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2C9E45">
      <w:pPr>
        <w:spacing w:line="56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温州华侨职业中等专业学校 温州理工学院</w:t>
      </w:r>
    </w:p>
    <w:p w14:paraId="6FC0B10E">
      <w:pPr>
        <w:spacing w:line="56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spacing w:val="5"/>
          <w:sz w:val="36"/>
          <w:szCs w:val="36"/>
          <w:shd w:val="clear" w:color="auto" w:fill="FFFFFF"/>
        </w:rPr>
        <w:t>2025年</w:t>
      </w:r>
      <w:r>
        <w:rPr>
          <w:rFonts w:hint="eastAsia" w:ascii="方正小标宋简体" w:hAnsi="黑体" w:eastAsia="方正小标宋简体"/>
          <w:sz w:val="36"/>
          <w:szCs w:val="36"/>
        </w:rPr>
        <w:t>工艺美术专业中职与应用型本科一体化培养招生简章</w:t>
      </w:r>
    </w:p>
    <w:p w14:paraId="4E5546D1">
      <w:pPr>
        <w:spacing w:line="560" w:lineRule="exact"/>
        <w:ind w:firstLine="643" w:firstLineChars="200"/>
        <w:rPr>
          <w:rFonts w:hint="eastAsia" w:ascii="黑体" w:hAnsi="黑体" w:eastAsia="黑体"/>
          <w:b/>
          <w:bCs/>
          <w:sz w:val="32"/>
          <w:szCs w:val="32"/>
        </w:rPr>
      </w:pPr>
    </w:p>
    <w:p w14:paraId="388AACF2">
      <w:pPr>
        <w:spacing w:line="560" w:lineRule="exact"/>
        <w:ind w:firstLine="643" w:firstLineChars="2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一、学校概况</w:t>
      </w:r>
    </w:p>
    <w:p w14:paraId="3B19A4C5">
      <w:pPr>
        <w:spacing w:line="560" w:lineRule="exact"/>
        <w:ind w:firstLine="602" w:firstLineChars="20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1.中职学校</w:t>
      </w:r>
    </w:p>
    <w:p w14:paraId="1D4B9B07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温州华侨职业中等专业学校（温州市华侨中学）创建于1957年，为浙江省第一所华侨捐建学校，是温州市教育局重点打造的直属公办职教窗口学校。学校先后获得全国教育系统先进集体、全国职业教育先进单位、全国重点中等职业学校、国家级餐旅服务实训基地、中国华侨国际文化交流基地等11项国字号金名片，拥有省首批中职名校、省首批高水平中职学校等230余项省、市级荣誉。</w:t>
      </w:r>
    </w:p>
    <w:p w14:paraId="71DF9055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现有景山、九山两个校区，设有现代餐旅、智慧文创、国际经贸三大专业集群11个专业，拥有2300多位在校学生。学校以“大大方方做人，实实在在做事”为校训，以“中国心、世界能、国际范”为人才培养目标，形成品牌专业矩阵、协同育人生态、“侨”字金牌文化三大办学特色，注重“政行校企”联动，强化五育并举，向社会输送了大量品德优秀、技艺精良的学生。历届毕业生遍布全球40多个国家和地区，其中包括众多的行业大咖、商界精英和爱国侨领。</w:t>
      </w:r>
    </w:p>
    <w:p w14:paraId="4192FF58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近年来，学校正着力打造成“产教深度融合、瓯越特色显著、服务辐射浙江、装备全国一流、影响覆盖全球”的新品质窗口职校，培养更多具备“中国心、世界能、国际范”的高素质技术技能人才，积极服务区域经济社会发展和国家“一带一路”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倡议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。</w:t>
      </w:r>
    </w:p>
    <w:p w14:paraId="2C132795">
      <w:pPr>
        <w:spacing w:line="560" w:lineRule="exact"/>
        <w:ind w:firstLine="602" w:firstLineChars="20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2.本科院校</w:t>
      </w:r>
    </w:p>
    <w:p w14:paraId="785DD7A4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温州理工学院</w:t>
      </w:r>
      <w:r>
        <w:rPr>
          <w:rFonts w:hint="eastAsia" w:ascii="仿宋" w:hAnsi="仿宋" w:eastAsia="仿宋"/>
          <w:sz w:val="28"/>
          <w:szCs w:val="28"/>
        </w:rPr>
        <w:t>是经国家教育部批准设立的全日制公办普通本科高校，获批硕士学位授予立项建设单位。学校办学定位为应用型高等学校，主要培养区域经济社会发展所需要的高素质应用型、技术技能型人才。学校滨海校区占地面积901.8亩；乐清校区占地面积578.8亩，计划于2026年6月建成投用。学校下设14个教学机构30个在招本科专业，涵盖理学、工学、经济学、法学、艺术学、文学和管理学七大学科门类，全日制在校生10000余人。</w:t>
      </w:r>
    </w:p>
    <w:p w14:paraId="329CEAC7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应用型大学布局持续优化，科研创新水平稳步增强。学校现有包括海外院士、国家级人才、省部级人才等在内的教职工700余人，初步建成了一支素质较高、基础扎实、创新能力强、适合应用型大学发展的高水平师资队伍。近年来，学校主持国家自然科学基金、国家社科基金、省“尖兵”“领雁”研发攻关计划项目等省部级及以上科研项目60余项；在Nature子刊等发表高水平学术论文400余篇；获得国家授权发明专利200余项；咨政报告获得国家级等领导批示50余篇；学校教师参与的科研成果荣获省级科技进步奖、社科成果奖及全国协会科研成果奖10余项。联合申报的实验室获批全省重点实验室，建有省级国际科技合作基地、省级协同创新中心、市级重点实验、市级社会科学重点研究基地等科研平台。</w:t>
      </w:r>
    </w:p>
    <w:p w14:paraId="0048F537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现有省级一流本科专业建设点5个、省级特色专业4个、国家级、省级一流本科课程77门、浙江省重点支持现代产业学院2个、工信部“专精特新”产业学院1个、全国工商联人才中心产教融合示范实训基地1个、省级重点建设实验教学示范中心3个、省级大学生校外实践教育基地4个、省级语言文字推广基地1个。学校建有产学研基地、研究院、创新联合体43个，获批温州市博士创新站40个。教师获批教育部协同育人项目166项，学生获省部级以上学科竞赛奖项1900余项。</w:t>
      </w:r>
    </w:p>
    <w:p w14:paraId="09F3FA54">
      <w:pPr>
        <w:spacing w:line="560" w:lineRule="exact"/>
        <w:ind w:firstLine="643" w:firstLineChars="2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二、专业与培养目标</w:t>
      </w:r>
    </w:p>
    <w:p w14:paraId="6FD71698">
      <w:pPr>
        <w:spacing w:line="560" w:lineRule="exact"/>
        <w:ind w:firstLine="602" w:firstLineChars="20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1.专业名称</w:t>
      </w:r>
    </w:p>
    <w:p w14:paraId="298AC8A3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（1）中职阶段：工艺美术</w:t>
      </w:r>
    </w:p>
    <w:p w14:paraId="4C3FD07C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（2）本科阶段：环境设计</w:t>
      </w:r>
    </w:p>
    <w:p w14:paraId="472DF286">
      <w:pPr>
        <w:spacing w:line="560" w:lineRule="exact"/>
        <w:ind w:firstLine="602" w:firstLineChars="20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2.学制</w:t>
      </w:r>
    </w:p>
    <w:p w14:paraId="48BDD17A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中职阶段3年，本科阶段4年，合计7年。</w:t>
      </w:r>
    </w:p>
    <w:p w14:paraId="351A0425">
      <w:pPr>
        <w:spacing w:line="560" w:lineRule="exact"/>
        <w:ind w:firstLine="602" w:firstLineChars="20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3.培养模式</w:t>
      </w:r>
    </w:p>
    <w:p w14:paraId="421DDC94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温州</w:t>
      </w:r>
      <w:r>
        <w:rPr>
          <w:rFonts w:hint="eastAsia" w:ascii="仿宋" w:hAnsi="仿宋" w:eastAsia="仿宋"/>
          <w:sz w:val="28"/>
          <w:szCs w:val="28"/>
        </w:rPr>
        <w:t>理工学院</w:t>
      </w:r>
      <w:r>
        <w:rPr>
          <w:rFonts w:ascii="仿宋" w:hAnsi="仿宋" w:eastAsia="仿宋"/>
          <w:sz w:val="28"/>
          <w:szCs w:val="28"/>
        </w:rPr>
        <w:t>牵头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会同温州华侨职业中等</w:t>
      </w:r>
      <w:r>
        <w:rPr>
          <w:rFonts w:hint="eastAsia" w:ascii="仿宋" w:hAnsi="仿宋" w:eastAsia="仿宋"/>
          <w:sz w:val="28"/>
          <w:szCs w:val="28"/>
        </w:rPr>
        <w:t>专业学校，结合</w:t>
      </w:r>
      <w:r>
        <w:rPr>
          <w:rFonts w:ascii="仿宋" w:hAnsi="仿宋" w:eastAsia="仿宋"/>
          <w:sz w:val="28"/>
          <w:szCs w:val="28"/>
        </w:rPr>
        <w:t>省厅有关文件精神</w:t>
      </w:r>
      <w:r>
        <w:rPr>
          <w:rFonts w:hint="eastAsia" w:ascii="仿宋" w:hAnsi="仿宋" w:eastAsia="仿宋"/>
          <w:sz w:val="28"/>
          <w:szCs w:val="28"/>
        </w:rPr>
        <w:t>，制定文化基础、专业理论和专业技能课程衔接贯通的人才培养方案，一体化打造教学体系、课程体系，共同开展七年一体化教学，系统化培养本科层次高素质应用</w:t>
      </w:r>
      <w:r>
        <w:rPr>
          <w:rFonts w:ascii="仿宋" w:hAnsi="仿宋" w:eastAsia="仿宋"/>
          <w:sz w:val="28"/>
          <w:szCs w:val="28"/>
        </w:rPr>
        <w:t>型</w:t>
      </w:r>
      <w:r>
        <w:rPr>
          <w:rFonts w:hint="eastAsia" w:ascii="仿宋" w:hAnsi="仿宋" w:eastAsia="仿宋"/>
          <w:sz w:val="28"/>
          <w:szCs w:val="28"/>
        </w:rPr>
        <w:t>技术技能人才。</w:t>
      </w:r>
    </w:p>
    <w:p w14:paraId="0EA3EB24">
      <w:pPr>
        <w:spacing w:line="560" w:lineRule="exact"/>
        <w:ind w:firstLine="602" w:firstLineChars="20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4.培养目标</w:t>
      </w:r>
    </w:p>
    <w:p w14:paraId="41808198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专业旨在培养掌握空间环境与陈设设计的相关理论与设计方法，具备人文底蕴、专业素养与空间创新设计能力，具备创新创业意识、专业实践能力和社会适应能力的高素质专业设计人才；同时具有设计服务和设计管理的能力，能够在企事业、科研等单位从事环境、空间、建筑艺术的设计管理、设计项目策划应用等工作的复合型应用型人才。</w:t>
      </w:r>
    </w:p>
    <w:p w14:paraId="79F882ED">
      <w:pPr>
        <w:spacing w:line="560" w:lineRule="exact"/>
        <w:ind w:firstLine="643" w:firstLineChars="2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三、招生计划与录取办法</w:t>
      </w:r>
    </w:p>
    <w:p w14:paraId="4DC3AEB7">
      <w:pPr>
        <w:spacing w:line="560" w:lineRule="exact"/>
        <w:ind w:firstLine="602" w:firstLineChars="20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1.招生对象</w:t>
      </w:r>
    </w:p>
    <w:p w14:paraId="67127C9E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（1）报名条件：符合当地各类高中招生报考条件的应往届初中毕业生。</w:t>
      </w:r>
    </w:p>
    <w:p w14:paraId="4B43A6F1">
      <w:pPr>
        <w:pStyle w:val="7"/>
        <w:spacing w:line="560" w:lineRule="exac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（2）身体条件：健康状况符合《普通高等学校招生体检工作指导意见》的相关规定，无色盲及色弱。因不符合体检要求而造成无法正常毕业或无法升学等后果，由学生本人自行负责。</w:t>
      </w:r>
    </w:p>
    <w:p w14:paraId="7D685AD1">
      <w:pPr>
        <w:spacing w:line="560" w:lineRule="exact"/>
        <w:ind w:firstLine="602" w:firstLineChars="20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2.招生计划</w:t>
      </w:r>
    </w:p>
    <w:tbl>
      <w:tblPr>
        <w:tblStyle w:val="4"/>
        <w:tblW w:w="848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32"/>
        <w:gridCol w:w="992"/>
        <w:gridCol w:w="1276"/>
        <w:gridCol w:w="1134"/>
        <w:gridCol w:w="567"/>
        <w:gridCol w:w="709"/>
        <w:gridCol w:w="567"/>
        <w:gridCol w:w="709"/>
        <w:gridCol w:w="597"/>
      </w:tblGrid>
      <w:tr w14:paraId="444F6CD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tblHeader/>
          <w:jc w:val="center"/>
        </w:trPr>
        <w:tc>
          <w:tcPr>
            <w:tcW w:w="19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770FA04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中职</w:t>
            </w:r>
          </w:p>
          <w:p w14:paraId="3434291F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01A508B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  <w:p w14:paraId="1C90CCE0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127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1061D2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本科</w:t>
            </w:r>
          </w:p>
          <w:p w14:paraId="6185BB2F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院校</w:t>
            </w: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26AEAB1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</w:t>
            </w:r>
          </w:p>
          <w:p w14:paraId="3ABA625E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名称</w:t>
            </w:r>
          </w:p>
        </w:tc>
        <w:tc>
          <w:tcPr>
            <w:tcW w:w="314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5C705D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计划数</w:t>
            </w:r>
          </w:p>
        </w:tc>
      </w:tr>
      <w:tr w14:paraId="400370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  <w:tblHeader/>
          <w:jc w:val="center"/>
        </w:trPr>
        <w:tc>
          <w:tcPr>
            <w:tcW w:w="19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0E36EA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9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D7032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7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A6090D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61E39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B25D20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AB8E88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温州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7E58D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宁波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7E2C83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湖州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7E72B5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嘉兴</w:t>
            </w:r>
          </w:p>
        </w:tc>
      </w:tr>
      <w:tr w14:paraId="457920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8" w:hRule="atLeast"/>
          <w:jc w:val="center"/>
        </w:trPr>
        <w:tc>
          <w:tcPr>
            <w:tcW w:w="1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A7921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温州华侨职业</w:t>
            </w:r>
          </w:p>
          <w:p w14:paraId="2FD5C3FA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中等专业学校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C1142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工艺</w:t>
            </w:r>
          </w:p>
          <w:p w14:paraId="4DBED6BC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美术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0C842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温州理工</w:t>
            </w:r>
          </w:p>
          <w:p w14:paraId="294F5D47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BA2357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环境</w:t>
            </w:r>
          </w:p>
          <w:p w14:paraId="53EAA36F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CC991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D9D44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6E83B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A817EB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AA6F36">
            <w:pPr>
              <w:spacing w:line="5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</w:tr>
    </w:tbl>
    <w:p w14:paraId="52D1ECE6">
      <w:pPr>
        <w:spacing w:line="560" w:lineRule="exact"/>
        <w:ind w:firstLine="602" w:firstLineChars="20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3.招生录取</w:t>
      </w:r>
    </w:p>
    <w:p w14:paraId="5A7A10C4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（1）中职招生：由相关设区市教育行政部门根据所填志愿，依据考生考试成绩，从高到低择优录取。中职阶段的录取分数原则上不低于生源地中考总分的7</w:t>
      </w:r>
      <w:r>
        <w:rPr>
          <w:rFonts w:ascii="仿宋" w:hAnsi="仿宋" w:eastAsia="仿宋"/>
          <w:sz w:val="28"/>
          <w:szCs w:val="28"/>
        </w:rPr>
        <w:t>5</w:t>
      </w:r>
      <w:r>
        <w:rPr>
          <w:rFonts w:hint="eastAsia" w:ascii="仿宋" w:hAnsi="仿宋" w:eastAsia="仿宋"/>
          <w:sz w:val="28"/>
          <w:szCs w:val="28"/>
        </w:rPr>
        <w:t>%，具体分数线由各地确定。已被录取的考生，不得再参加其他任何学校的录取。</w:t>
      </w:r>
    </w:p>
    <w:p w14:paraId="17E2078C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（2）本科招生：根据浙江省教育厅相关规定，经转段考核合格，由温州理工学院按高校学生</w:t>
      </w:r>
      <w:r>
        <w:rPr>
          <w:rFonts w:ascii="仿宋" w:hAnsi="仿宋" w:eastAsia="仿宋"/>
          <w:sz w:val="28"/>
          <w:szCs w:val="28"/>
        </w:rPr>
        <w:t>录取</w:t>
      </w:r>
      <w:r>
        <w:rPr>
          <w:rFonts w:hint="eastAsia" w:ascii="仿宋" w:hAnsi="仿宋" w:eastAsia="仿宋"/>
          <w:sz w:val="28"/>
          <w:szCs w:val="28"/>
        </w:rPr>
        <w:t>，升至温州理工学院环境设计专业就读。</w:t>
      </w:r>
    </w:p>
    <w:p w14:paraId="55483F41">
      <w:pPr>
        <w:spacing w:line="560" w:lineRule="exact"/>
        <w:ind w:firstLine="602" w:firstLineChars="20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4.学籍管理</w:t>
      </w:r>
    </w:p>
    <w:p w14:paraId="4FAF7FB2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中职阶段在温州华侨职业中等专业学校就读，按《浙江省中等职业学校学生学籍管理实施细则（试行）》进行学籍管理。本科阶段在温州理工学院就读，按温州理工学院学籍管理的规定进行管理。</w:t>
      </w:r>
      <w:r>
        <w:rPr>
          <w:rFonts w:ascii="仿宋" w:hAnsi="仿宋" w:eastAsia="仿宋"/>
          <w:sz w:val="28"/>
          <w:szCs w:val="28"/>
        </w:rPr>
        <w:t xml:space="preserve"> </w:t>
      </w:r>
    </w:p>
    <w:p w14:paraId="1AC2BCC3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完成中职阶段学习，未能升入本科高校的学生，但能达到中职毕业水平的，由温州华侨职业中等专业学校颁发中职毕业证书，根据自身情况选择成长通道。</w:t>
      </w:r>
    </w:p>
    <w:p w14:paraId="3BD04A4D">
      <w:pPr>
        <w:spacing w:line="560" w:lineRule="exact"/>
        <w:ind w:firstLine="602" w:firstLineChars="20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5.收费标准</w:t>
      </w:r>
    </w:p>
    <w:p w14:paraId="40BF2E0F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中职阶段免收学费，代管费、住宿费按国家规定执行；本科阶段按温州理工学院收费标准收取学杂费。</w:t>
      </w:r>
    </w:p>
    <w:p w14:paraId="0156D73C">
      <w:pPr>
        <w:spacing w:line="560" w:lineRule="exact"/>
        <w:ind w:firstLine="643" w:firstLineChars="200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四、咨询联络</w:t>
      </w:r>
    </w:p>
    <w:p w14:paraId="7B8BCDD8">
      <w:pPr>
        <w:spacing w:line="560" w:lineRule="exact"/>
        <w:ind w:firstLine="602" w:firstLineChars="20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1.温州华侨职业中等专业学校</w:t>
      </w:r>
    </w:p>
    <w:p w14:paraId="3D64C863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学校地址：温州市翠微大道228号</w:t>
      </w:r>
    </w:p>
    <w:p w14:paraId="5E685927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学校公众号：温州华侨职专</w:t>
      </w:r>
    </w:p>
    <w:p w14:paraId="6431092E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学校网站：http://www.wzhqzx.com</w:t>
      </w:r>
    </w:p>
    <w:p w14:paraId="483A05A6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咨询电话：0577-88432666  0577-88414668</w:t>
      </w:r>
    </w:p>
    <w:p w14:paraId="74F78645">
      <w:pPr>
        <w:spacing w:line="560" w:lineRule="exact"/>
        <w:ind w:firstLine="602" w:firstLineChars="200"/>
        <w:rPr>
          <w:rFonts w:hint="eastAsia" w:ascii="仿宋" w:hAnsi="仿宋" w:eastAsia="仿宋"/>
          <w:b/>
          <w:bCs/>
          <w:sz w:val="30"/>
          <w:szCs w:val="30"/>
        </w:rPr>
      </w:pPr>
      <w:r>
        <w:rPr>
          <w:rFonts w:hint="eastAsia" w:ascii="仿宋" w:hAnsi="仿宋" w:eastAsia="仿宋"/>
          <w:b/>
          <w:bCs/>
          <w:sz w:val="30"/>
          <w:szCs w:val="30"/>
        </w:rPr>
        <w:t>2.温州理工学院</w:t>
      </w:r>
    </w:p>
    <w:p w14:paraId="56E70485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学校地址：浙江省温州市经济技术开发区金海三道337号</w:t>
      </w:r>
    </w:p>
    <w:p w14:paraId="77A53B1A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招生热线：0577-86689999</w:t>
      </w:r>
    </w:p>
    <w:p w14:paraId="18D95E04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招生网址：</w:t>
      </w:r>
      <w:r>
        <w:fldChar w:fldCharType="begin"/>
      </w:r>
      <w:r>
        <w:instrText xml:space="preserve"> HYPERLINK "https://zs.wzut.edu.cn/"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https://zs.wzut.edu.cn/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 w14:paraId="65F885CF"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学校网址：</w:t>
      </w:r>
      <w:r>
        <w:fldChar w:fldCharType="begin"/>
      </w:r>
      <w:r>
        <w:instrText xml:space="preserve"> HYPERLINK "https://www.wzut.edu.cn/" </w:instrText>
      </w:r>
      <w:r>
        <w:fldChar w:fldCharType="separate"/>
      </w:r>
      <w:r>
        <w:rPr>
          <w:rFonts w:hint="eastAsia" w:ascii="仿宋" w:hAnsi="仿宋" w:eastAsia="仿宋"/>
          <w:sz w:val="28"/>
          <w:szCs w:val="28"/>
        </w:rPr>
        <w:t>https://www.wzut.edu.cn/</w:t>
      </w:r>
      <w:r>
        <w:rPr>
          <w:rFonts w:hint="eastAsia" w:ascii="仿宋" w:hAnsi="仿宋" w:eastAsia="仿宋"/>
          <w:sz w:val="28"/>
          <w:szCs w:val="28"/>
        </w:rPr>
        <w:fldChar w:fldCharType="end"/>
      </w:r>
      <w:r>
        <w:rPr>
          <w:rFonts w:hint="eastAsia" w:ascii="仿宋" w:hAnsi="仿宋" w:eastAsia="仿宋"/>
          <w:sz w:val="28"/>
          <w:szCs w:val="28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1NDYzNTMyOTQ3NDg1M2Q4MzMwN2Q2Mjc4NjM3MTIifQ=="/>
  </w:docVars>
  <w:rsids>
    <w:rsidRoot w:val="00A40A2B"/>
    <w:rsid w:val="000D119B"/>
    <w:rsid w:val="001360E5"/>
    <w:rsid w:val="00164809"/>
    <w:rsid w:val="001937CA"/>
    <w:rsid w:val="001A4D54"/>
    <w:rsid w:val="00202863"/>
    <w:rsid w:val="002E3A13"/>
    <w:rsid w:val="003B6998"/>
    <w:rsid w:val="003F05BA"/>
    <w:rsid w:val="00413E7F"/>
    <w:rsid w:val="00416005"/>
    <w:rsid w:val="00513B04"/>
    <w:rsid w:val="00526295"/>
    <w:rsid w:val="00551A94"/>
    <w:rsid w:val="006052D4"/>
    <w:rsid w:val="006459FE"/>
    <w:rsid w:val="0077659A"/>
    <w:rsid w:val="0078501A"/>
    <w:rsid w:val="007924B4"/>
    <w:rsid w:val="00825408"/>
    <w:rsid w:val="0086434D"/>
    <w:rsid w:val="00924680"/>
    <w:rsid w:val="00A40A2B"/>
    <w:rsid w:val="00AB0C1C"/>
    <w:rsid w:val="00C06E2F"/>
    <w:rsid w:val="00C37B1F"/>
    <w:rsid w:val="00C642CB"/>
    <w:rsid w:val="00E10D21"/>
    <w:rsid w:val="00E336C4"/>
    <w:rsid w:val="00EB550A"/>
    <w:rsid w:val="00F205B9"/>
    <w:rsid w:val="00FB193F"/>
    <w:rsid w:val="00FF71E3"/>
    <w:rsid w:val="2B5F1FEA"/>
    <w:rsid w:val="3DFA128E"/>
    <w:rsid w:val="3E7734A6"/>
    <w:rsid w:val="3ECF3E5C"/>
    <w:rsid w:val="3FBED891"/>
    <w:rsid w:val="5FA54D3D"/>
    <w:rsid w:val="6FA44C36"/>
    <w:rsid w:val="77ED3F68"/>
    <w:rsid w:val="79A63CD3"/>
    <w:rsid w:val="7A69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8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2267</Words>
  <Characters>2442</Characters>
  <Lines>18</Lines>
  <Paragraphs>5</Paragraphs>
  <TotalTime>12</TotalTime>
  <ScaleCrop>false</ScaleCrop>
  <LinksUpToDate>false</LinksUpToDate>
  <CharactersWithSpaces>2453</CharactersWithSpaces>
  <Application>WPS Office_12.1.0.21171_F1E327BC-269C-435d-A152-05C5408002CA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2025-05-09T09:23:00Z</dcterms:created>
  <dc:creator>hqxz004</dc:creator>
  <lastModifiedBy>术</lastModifiedBy>
  <dcterms:modified xsi:type="dcterms:W3CDTF">2025-05-23T05:43:33Z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EC68C207B6C949B38DE286141A357499_13</vt:lpwstr>
  </property>
  <property fmtid="{D5CDD505-2E9C-101B-9397-08002B2CF9AE}" pid="4" name="KSOTemplateDocerSaveRecord">
    <vt:lpwstr>eyJoZGlkIjoiMzRjMmRlOGU1ZTU5ODM0YWNkYmFiN2Y3MGY2YWRhMjEiLCJ1c2VySWQiOiIxNTc0NjkxMzA1In0=</vt:lpwstr>
  </property>
</Properties>
</file>