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60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560" w:lineRule="exact"/>
        <w:ind w:right="760" w:firstLine="720" w:firstLineChars="200"/>
        <w:jc w:val="center"/>
        <w:rPr>
          <w:rFonts w:ascii="方正小标宋简体" w:hAnsi="宋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政策类新生报名登记表</w:t>
      </w:r>
    </w:p>
    <w:p>
      <w:pPr>
        <w:spacing w:line="560" w:lineRule="exact"/>
        <w:ind w:right="76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登记编号：                         </w:t>
      </w: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682"/>
        <w:gridCol w:w="529"/>
        <w:gridCol w:w="675"/>
        <w:gridCol w:w="885"/>
        <w:gridCol w:w="885"/>
        <w:gridCol w:w="51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幼儿姓名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幼儿身份证号码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幼儿现居住地址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父亲姓名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母亲姓名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父亲联系电话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母亲联系电话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幼儿户口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符合政策的类别</w:t>
            </w:r>
          </w:p>
        </w:tc>
        <w:tc>
          <w:tcPr>
            <w:tcW w:w="6828" w:type="dxa"/>
            <w:gridSpan w:val="7"/>
            <w:vAlign w:val="bottom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不动产权证（或房屋所有权证）号和地址</w:t>
            </w:r>
          </w:p>
        </w:tc>
        <w:tc>
          <w:tcPr>
            <w:tcW w:w="6828" w:type="dxa"/>
            <w:gridSpan w:val="7"/>
            <w:vAlign w:val="bottom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幼儿身心健康状况</w:t>
            </w:r>
          </w:p>
        </w:tc>
        <w:tc>
          <w:tcPr>
            <w:tcW w:w="6828" w:type="dxa"/>
            <w:gridSpan w:val="7"/>
            <w:vAlign w:val="bottom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（如有动过手术、食物过敏、定期服药、行为异常、癫痫或心脏类疾病等特殊情况需如实填写）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材料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清单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新生及其父母的身份信息（如新生户口本、父母身份证件与学历证明、投资者注册企业法人证书等）；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②按相关规定经有关部门确认盖章的证明材料。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意向就读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幼儿园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360" w:lineRule="exact"/>
            </w:pPr>
          </w:p>
          <w:p>
            <w:pPr>
              <w:bidi w:val="0"/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服从统筹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安排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9105" w:type="dxa"/>
            <w:gridSpan w:val="8"/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本人郑重承诺：所填报的信息和提供的户口本、不动产权证（或房屋所有权证）、部门证明材料等相关证件材料均真实有效。经核实如有伪造作假等现象，将自愿承担一切法律责任和其他后果，幼儿返回原户籍所在地就读。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 xml:space="preserve">                 </w:t>
            </w:r>
          </w:p>
          <w:p>
            <w:pPr>
              <w:spacing w:line="360" w:lineRule="exact"/>
              <w:ind w:firstLine="1928" w:firstLineChars="8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 xml:space="preserve">承诺人（父母或法定监护人）签字：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448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初审意见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审核人签字：</w:t>
            </w:r>
          </w:p>
        </w:tc>
        <w:tc>
          <w:tcPr>
            <w:tcW w:w="461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复审意见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复核人签字：</w:t>
            </w: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color w:val="auto"/>
          <w:sz w:val="24"/>
          <w:highlight w:val="none"/>
        </w:rPr>
        <w:t>备注：请在本表后附上相应证明材料</w:t>
      </w:r>
      <w:r>
        <w:rPr>
          <w:rFonts w:hint="eastAsia" w:ascii="仿宋_GB2312" w:eastAsia="仿宋_GB2312"/>
          <w:color w:val="auto"/>
          <w:sz w:val="35"/>
          <w:szCs w:val="35"/>
          <w:highlight w:val="none"/>
          <w:shd w:val="clear" w:color="auto" w:fill="FFFFFF"/>
        </w:rPr>
        <w:t>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22895"/>
    <w:multiLevelType w:val="multilevel"/>
    <w:tmpl w:val="66A2289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zAzMTU0OWRmZWM3MmNmN2EwYzkwZjYzZGQzNTMifQ=="/>
    <w:docVar w:name="KSO_WPS_MARK_KEY" w:val="9f173985-ea26-4149-846f-c2cb8bde69c3"/>
  </w:docVars>
  <w:rsids>
    <w:rsidRoot w:val="062E6EC4"/>
    <w:rsid w:val="00D3683E"/>
    <w:rsid w:val="062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eastAsia="仿宋_GB2312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404</Characters>
  <Lines>0</Lines>
  <Paragraphs>0</Paragraphs>
  <TotalTime>3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2024-03-08T05:50:00Z</dcterms:created>
  <dc:creator>Administrator</dc:creator>
  <lastModifiedBy>Administrator</lastModifiedBy>
  <dcterms:modified xsi:type="dcterms:W3CDTF">2024-03-18T01:57:30Z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1EFC5A36A23E49E3A579189E53F4822A_11</vt:lpwstr>
  </property>
</Properties>
</file>