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Arial Unicode MS" w:cs="Times New Roman"/>
          <w:color w:val="FF0000"/>
          <w:spacing w:val="260"/>
          <w:sz w:val="60"/>
          <w:szCs w:val="60"/>
        </w:rPr>
      </w:pPr>
      <w:r>
        <w:rPr>
          <w:rFonts w:hint="default" w:ascii="Times New Roman" w:hAnsi="Times New Roman" w:eastAsia="方正大标宋简体" w:cs="Times New Roman"/>
          <w:color w:val="FF0000"/>
          <w:spacing w:val="260"/>
          <w:sz w:val="60"/>
          <w:szCs w:val="60"/>
        </w:rPr>
        <w:t>安吉县商务局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60325</wp:posOffset>
                </wp:positionV>
                <wp:extent cx="5774055" cy="0"/>
                <wp:effectExtent l="0" t="26670" r="17145" b="3048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ln w="53975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7.5pt;margin-top:4.75pt;height:0pt;width:454.65pt;z-index:251659264;mso-width-relative:page;mso-height-relative:page;" filled="f" stroked="t" coordsize="21600,21600" o:gfxdata="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">
                <v:fill on="f" focussize="0,0"/>
                <v:stroke weight="4.2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2024年市级电商直播式“共富工坊”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湖州市商务局: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根据《关于开展2024年市级电商直播式“共富工坊”评选的通知》，我局结合安吉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县电商直播式“共富工坊”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工作实际及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主体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申报材料，现推荐幸福朗里电商直播式“共富工坊”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、名理白茶电商直播式“共富工坊”、篮舆文化电商直播式“共富工坊”和芳羽茶业电商直播式“共富工坊”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参加2024年市级电商直播式“共富工坊”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评审会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特此上报。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附件：1.市级电商直播式“共富工坊”推荐情况统计表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安吉县商务局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25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（联系人：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徐爽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t>，联系方式:0572-5923644）</w:t>
      </w: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sectPr>
          <w:pgSz w:w="11906" w:h="16838"/>
          <w:pgMar w:top="2155" w:right="1474" w:bottom="1985" w:left="1644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  <w:br w:type="page"/>
      </w: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</w:p>
    <w:tbl>
      <w:tblPr>
        <w:tblStyle w:val="5"/>
        <w:tblW w:w="135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64"/>
        <w:gridCol w:w="809"/>
        <w:gridCol w:w="1260"/>
        <w:gridCol w:w="1785"/>
        <w:gridCol w:w="1005"/>
        <w:gridCol w:w="735"/>
        <w:gridCol w:w="915"/>
        <w:gridCol w:w="1080"/>
        <w:gridCol w:w="780"/>
        <w:gridCol w:w="900"/>
        <w:gridCol w:w="1455"/>
        <w:gridCol w:w="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4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市级电商直播式“共富工坊”推荐情况统计表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4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安吉县商务局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填报日期：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工坊名称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工坊类型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推荐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吸纳就业人数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吸纳低收入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农户人数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人均月增收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村集体年均增收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工坊产品类型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工坊负责人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工坊负责人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幸福朗里电商直播式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共富工坊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”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电商直播式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安吉领聚电子商务有限公司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安吉县昌硕街道朗里大厦5层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绿色家居、白茶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17348718003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名理白茶电商直播式“共富工坊”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电商直播式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浙江安吉名理白茶有限公司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安吉县梅溪镇独山头村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茶叶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梁静彧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13867243299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篮舆文化电商直播式“共富工坊”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电商直播式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安吉篮舆文化传媒有限公司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安吉县灵峰街道碧门村村民委员会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农产品、竹制品等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顾立立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18668075012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芳羽茶业电商直播式“共富工坊”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电商直播式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浙江芳羽茶业有限公司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安吉县递铺街道塘铺白茶城会展中心四楼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茶叶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宇玉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13867288155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right" w:pos="8845"/>
        </w:tabs>
        <w:overflowPunct w:val="0"/>
        <w:autoSpaceDE w:val="0"/>
        <w:autoSpaceDN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备注：按照推荐优先级排序。</w:t>
      </w:r>
    </w:p>
    <w:sectPr>
      <w:footerReference r:id="rId3" w:type="default"/>
      <w:pgSz w:w="16838" w:h="11906" w:orient="landscape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KAAAAAACHTuJAAAAAAAAAAAAAAAAA&#10;BgAAAAAAAAAAABAAAACZAwAAX3JlbHMvUEsBAhQACgAAAAAAh07iQAAAAAAAAAAAAAAAAAQAAAAA&#10;AAAAAAAQAAAAFgAAAGRycy9QSwECFAAUAAAACACHTuJAXhqPXzgCAABvBAAADgAAAAAAAAABACAA&#10;AAA1AQAAZHJzL2Uyb0RvYy54bWxQSwECFAAUAAAACACHTuJAs0lY7tAAAAAFAQAADwAAAAAAAAAB&#10;ACAAAAA4AAAAZHJzL2Rvd25yZXY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TE1ODZiYzMyMDliYTFjMzdmY2ExOGU4NWY2YjIifQ=="/>
  </w:docVars>
  <w:rsids>
    <w:rsidRoot w:val="007C6E7C"/>
    <w:rsid w:val="007052A1"/>
    <w:rsid w:val="007C6E7C"/>
    <w:rsid w:val="009C7C17"/>
    <w:rsid w:val="026D5C3B"/>
    <w:rsid w:val="0273635F"/>
    <w:rsid w:val="0795A068"/>
    <w:rsid w:val="07C83968"/>
    <w:rsid w:val="0C2114A1"/>
    <w:rsid w:val="0C580AA0"/>
    <w:rsid w:val="0CD05B72"/>
    <w:rsid w:val="1336476B"/>
    <w:rsid w:val="15FB1B6C"/>
    <w:rsid w:val="1B291784"/>
    <w:rsid w:val="1B5C578B"/>
    <w:rsid w:val="205638BA"/>
    <w:rsid w:val="223B07F0"/>
    <w:rsid w:val="244C0759"/>
    <w:rsid w:val="252754F4"/>
    <w:rsid w:val="27541A0C"/>
    <w:rsid w:val="2A6401B8"/>
    <w:rsid w:val="2D2007D3"/>
    <w:rsid w:val="2D290CA8"/>
    <w:rsid w:val="2EF9007F"/>
    <w:rsid w:val="36A04C6E"/>
    <w:rsid w:val="37621F23"/>
    <w:rsid w:val="39AC61E8"/>
    <w:rsid w:val="3A3556CD"/>
    <w:rsid w:val="3CC3CEBC"/>
    <w:rsid w:val="3CEE1403"/>
    <w:rsid w:val="3DA46DF1"/>
    <w:rsid w:val="3F7B6278"/>
    <w:rsid w:val="3FC6668B"/>
    <w:rsid w:val="41126768"/>
    <w:rsid w:val="44802E0E"/>
    <w:rsid w:val="465219C0"/>
    <w:rsid w:val="51734E25"/>
    <w:rsid w:val="549261B8"/>
    <w:rsid w:val="55CA0F67"/>
    <w:rsid w:val="574865E8"/>
    <w:rsid w:val="59745DBA"/>
    <w:rsid w:val="5997006D"/>
    <w:rsid w:val="5A4F1DE4"/>
    <w:rsid w:val="5B590DC3"/>
    <w:rsid w:val="63220635"/>
    <w:rsid w:val="635A683A"/>
    <w:rsid w:val="63640C4D"/>
    <w:rsid w:val="636B2E25"/>
    <w:rsid w:val="68152516"/>
    <w:rsid w:val="6985191D"/>
    <w:rsid w:val="73A82490"/>
    <w:rsid w:val="73EE5A5E"/>
    <w:rsid w:val="75230B15"/>
    <w:rsid w:val="79FD523D"/>
    <w:rsid w:val="7A8277B2"/>
    <w:rsid w:val="F096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</Words>
  <Characters>9</Characters>
  <Lines>1</Lines>
  <Paragraphs>1</Paragraphs>
  <TotalTime>1</TotalTime>
  <ScaleCrop>false</ScaleCrop>
  <LinksUpToDate>false</LinksUpToDate>
  <CharactersWithSpaces>9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2021-10-14T17:13:00Z</dcterms:created>
  <dc:creator>HP</dc:creator>
  <lastModifiedBy>huzhou</lastModifiedBy>
  <dcterms:modified xsi:type="dcterms:W3CDTF">2025-02-26T16:53:36Z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BA3F97963CE847E38DD4BE671666314E</vt:lpwstr>
  </property>
</Properties>
</file>