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40" w:rsidRDefault="00805933">
      <w:pPr>
        <w:pStyle w:val="a3"/>
        <w:shd w:val="clear" w:color="auto" w:fill="FFFFFF"/>
        <w:spacing w:before="75" w:beforeAutospacing="0" w:after="75" w:afterAutospacing="0" w:line="520" w:lineRule="exact"/>
        <w:jc w:val="center"/>
        <w:rPr>
          <w:rFonts w:ascii="方正小标宋简体" w:eastAsia="方正小标宋简体" w:hAnsi="Helvetica" w:cs="Helvetica"/>
          <w:color w:val="000000"/>
          <w:sz w:val="44"/>
          <w:szCs w:val="32"/>
        </w:rPr>
      </w:pPr>
      <w:r>
        <w:rPr>
          <w:rFonts w:ascii="方正小标宋简体" w:eastAsia="方正小标宋简体" w:hAnsi="Helvetica" w:cs="Helvetica" w:hint="eastAsia"/>
          <w:color w:val="000000"/>
          <w:sz w:val="44"/>
          <w:szCs w:val="32"/>
        </w:rPr>
        <w:t>长兴县司法局20</w:t>
      </w:r>
      <w:r w:rsidR="00D72E16">
        <w:rPr>
          <w:rFonts w:ascii="方正小标宋简体" w:eastAsia="方正小标宋简体" w:hAnsi="Helvetica" w:cs="Helvetica" w:hint="eastAsia"/>
          <w:color w:val="000000"/>
          <w:sz w:val="44"/>
          <w:szCs w:val="32"/>
        </w:rPr>
        <w:t>24</w:t>
      </w:r>
      <w:r>
        <w:rPr>
          <w:rFonts w:ascii="方正小标宋简体" w:eastAsia="方正小标宋简体" w:hAnsi="Helvetica" w:cs="Helvetica" w:hint="eastAsia"/>
          <w:color w:val="000000"/>
          <w:sz w:val="44"/>
          <w:szCs w:val="32"/>
        </w:rPr>
        <w:t>年政府信息公开工作</w:t>
      </w:r>
    </w:p>
    <w:p w:rsidR="004D4040" w:rsidRDefault="00805933">
      <w:pPr>
        <w:pStyle w:val="a3"/>
        <w:shd w:val="clear" w:color="auto" w:fill="FFFFFF"/>
        <w:spacing w:before="75" w:beforeAutospacing="0" w:after="75" w:afterAutospacing="0" w:line="520" w:lineRule="exact"/>
        <w:jc w:val="center"/>
        <w:rPr>
          <w:rFonts w:ascii="方正小标宋简体" w:eastAsia="方正小标宋简体" w:hAnsi="Helvetica" w:cs="Helvetica"/>
          <w:color w:val="000000"/>
          <w:sz w:val="44"/>
          <w:szCs w:val="32"/>
        </w:rPr>
      </w:pPr>
      <w:r>
        <w:rPr>
          <w:rFonts w:ascii="方正小标宋简体" w:eastAsia="方正小标宋简体" w:hAnsi="Helvetica" w:cs="Helvetica" w:hint="eastAsia"/>
          <w:color w:val="000000"/>
          <w:sz w:val="44"/>
          <w:szCs w:val="32"/>
        </w:rPr>
        <w:t>年度报告</w:t>
      </w:r>
    </w:p>
    <w:p w:rsidR="004D4040" w:rsidRDefault="004D4040">
      <w:pPr>
        <w:pStyle w:val="a3"/>
        <w:shd w:val="clear" w:color="auto" w:fill="FFFFFF"/>
        <w:spacing w:before="75" w:beforeAutospacing="0" w:after="75" w:afterAutospacing="0" w:line="555" w:lineRule="atLeast"/>
        <w:ind w:firstLine="645"/>
        <w:jc w:val="both"/>
        <w:rPr>
          <w:rFonts w:ascii="仿宋_GB2312" w:eastAsia="仿宋_GB2312" w:hAnsi="Helvetica" w:cs="Helvetica"/>
          <w:color w:val="000000"/>
          <w:sz w:val="32"/>
          <w:szCs w:val="32"/>
        </w:rPr>
      </w:pPr>
    </w:p>
    <w:p w:rsidR="004D4040" w:rsidRDefault="00805933">
      <w:pPr>
        <w:pStyle w:val="a3"/>
        <w:shd w:val="clear" w:color="auto" w:fill="FFFFFF"/>
        <w:spacing w:before="75" w:beforeAutospacing="0" w:after="75" w:afterAutospacing="0" w:line="555" w:lineRule="atLeast"/>
        <w:ind w:firstLine="645"/>
        <w:jc w:val="both"/>
        <w:rPr>
          <w:rFonts w:ascii="Helvetica" w:hAnsi="Helvetica" w:cs="Helvetica"/>
          <w:color w:val="000000"/>
          <w:sz w:val="21"/>
          <w:szCs w:val="21"/>
        </w:rPr>
      </w:pPr>
      <w:r>
        <w:rPr>
          <w:rFonts w:ascii="仿宋_GB2312" w:eastAsia="仿宋_GB2312" w:hAnsi="Helvetica" w:cs="Helvetica" w:hint="eastAsia"/>
          <w:color w:val="000000"/>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长兴县司法局办公室结合有关统计数据编制。本年度报告中所列数据的统计期限自202</w:t>
      </w:r>
      <w:r w:rsidR="008852C5">
        <w:rPr>
          <w:rFonts w:ascii="仿宋_GB2312" w:eastAsia="仿宋_GB2312" w:hAnsi="Helvetica" w:cs="Helvetica" w:hint="eastAsia"/>
          <w:color w:val="000000"/>
          <w:sz w:val="32"/>
          <w:szCs w:val="32"/>
        </w:rPr>
        <w:t>4</w:t>
      </w:r>
      <w:r>
        <w:rPr>
          <w:rFonts w:ascii="仿宋_GB2312" w:eastAsia="仿宋_GB2312" w:hAnsi="Helvetica" w:cs="Helvetica" w:hint="eastAsia"/>
          <w:color w:val="000000"/>
          <w:sz w:val="32"/>
          <w:szCs w:val="32"/>
        </w:rPr>
        <w:t>年1月1日起至</w:t>
      </w:r>
      <w:r w:rsidR="008852C5">
        <w:rPr>
          <w:rFonts w:ascii="仿宋_GB2312" w:eastAsia="仿宋_GB2312" w:hAnsi="Helvetica" w:cs="Helvetica" w:hint="eastAsia"/>
          <w:color w:val="000000"/>
          <w:sz w:val="32"/>
          <w:szCs w:val="32"/>
        </w:rPr>
        <w:t>2024</w:t>
      </w:r>
      <w:r>
        <w:rPr>
          <w:rFonts w:ascii="仿宋_GB2312" w:eastAsia="仿宋_GB2312" w:hAnsi="Helvetica" w:cs="Helvetica" w:hint="eastAsia"/>
          <w:color w:val="000000"/>
          <w:sz w:val="32"/>
          <w:szCs w:val="32"/>
        </w:rPr>
        <w:t>年12月31日止。全文包括主动公开、依申请公开、政府信息管理、平台建设、监督保障等方面。本年度报告的电子版可以从长兴县人民政府网站（</w:t>
      </w:r>
      <w:r w:rsidR="00115EAD" w:rsidRPr="00115EAD">
        <w:rPr>
          <w:rFonts w:ascii="仿宋_GB2312" w:eastAsia="仿宋_GB2312" w:hAnsi="Helvetica" w:cs="Helvetica"/>
          <w:color w:val="000000"/>
          <w:sz w:val="32"/>
          <w:szCs w:val="32"/>
        </w:rPr>
        <w:t>https://cms.huzhou.gov.cn/hzgov/main/preview.do?siteId=262&amp;channelId=39067&amp;infoId=3993750</w:t>
      </w:r>
      <w:bookmarkStart w:id="0" w:name="_GoBack"/>
      <w:bookmarkEnd w:id="0"/>
      <w:r>
        <w:rPr>
          <w:rFonts w:ascii="仿宋_GB2312" w:eastAsia="仿宋_GB2312" w:hAnsi="Helvetica" w:cs="Helvetica" w:hint="eastAsia"/>
          <w:color w:val="000000"/>
          <w:sz w:val="32"/>
          <w:szCs w:val="32"/>
        </w:rPr>
        <w:t>）下载。如对本报告有任何疑问，请与长兴县司法局办公室联系（地址：长兴县龙山街道锦绣路</w:t>
      </w:r>
      <w:r w:rsidR="008852C5">
        <w:rPr>
          <w:rFonts w:ascii="仿宋_GB2312" w:eastAsia="仿宋_GB2312" w:hAnsi="Helvetica" w:cs="Helvetica" w:hint="eastAsia"/>
          <w:color w:val="000000"/>
          <w:sz w:val="32"/>
          <w:szCs w:val="32"/>
        </w:rPr>
        <w:t>6</w:t>
      </w:r>
      <w:r>
        <w:rPr>
          <w:rFonts w:ascii="仿宋_GB2312" w:eastAsia="仿宋_GB2312" w:hAnsi="Helvetica" w:cs="Helvetica" w:hint="eastAsia"/>
          <w:color w:val="000000"/>
          <w:sz w:val="32"/>
          <w:szCs w:val="32"/>
        </w:rPr>
        <w:t>号</w:t>
      </w:r>
      <w:r w:rsidR="008852C5">
        <w:rPr>
          <w:rFonts w:ascii="仿宋_GB2312" w:eastAsia="仿宋_GB2312" w:hAnsi="Helvetica" w:cs="Helvetica" w:hint="eastAsia"/>
          <w:color w:val="000000"/>
          <w:sz w:val="32"/>
          <w:szCs w:val="32"/>
        </w:rPr>
        <w:t>兴国商务楼2号楼12楼</w:t>
      </w:r>
      <w:r>
        <w:rPr>
          <w:rFonts w:ascii="仿宋_GB2312" w:eastAsia="仿宋_GB2312" w:hAnsi="Helvetica" w:cs="Helvetica" w:hint="eastAsia"/>
          <w:color w:val="000000"/>
          <w:sz w:val="32"/>
          <w:szCs w:val="32"/>
        </w:rPr>
        <w:t>，电话：0572-6050913，邮编：313100）。</w:t>
      </w:r>
    </w:p>
    <w:p w:rsidR="004D4040" w:rsidRDefault="00805933">
      <w:pPr>
        <w:pStyle w:val="a3"/>
        <w:shd w:val="clear" w:color="auto" w:fill="FFFFFF"/>
        <w:spacing w:before="75" w:beforeAutospacing="0" w:after="75" w:afterAutospacing="0" w:line="555" w:lineRule="atLeast"/>
        <w:ind w:firstLine="420"/>
        <w:jc w:val="both"/>
        <w:rPr>
          <w:rFonts w:ascii="Helvetica" w:hAnsi="Helvetica" w:cs="Helvetica"/>
          <w:color w:val="000000"/>
          <w:sz w:val="21"/>
          <w:szCs w:val="21"/>
        </w:rPr>
      </w:pPr>
      <w:r>
        <w:rPr>
          <w:rFonts w:ascii="黑体" w:eastAsia="黑体" w:hAnsi="黑体" w:cs="Helvetica" w:hint="eastAsia"/>
          <w:color w:val="333333"/>
          <w:sz w:val="32"/>
          <w:szCs w:val="32"/>
        </w:rPr>
        <w:t>一、总体情况</w:t>
      </w:r>
    </w:p>
    <w:p w:rsidR="004D4040" w:rsidRDefault="00805933">
      <w:pPr>
        <w:pStyle w:val="a3"/>
        <w:shd w:val="clear" w:color="auto" w:fill="FFFFFF"/>
        <w:spacing w:before="75" w:beforeAutospacing="0" w:after="75" w:afterAutospacing="0" w:line="555" w:lineRule="atLeast"/>
        <w:ind w:firstLine="420"/>
        <w:jc w:val="both"/>
        <w:rPr>
          <w:rFonts w:ascii="仿宋_GB2312" w:eastAsia="仿宋_GB2312" w:hAnsi="Helvetica" w:cs="Helvetica"/>
          <w:color w:val="000000"/>
          <w:sz w:val="32"/>
          <w:szCs w:val="32"/>
        </w:rPr>
      </w:pPr>
      <w:r>
        <w:rPr>
          <w:rFonts w:ascii="仿宋_GB2312" w:eastAsia="仿宋_GB2312" w:hAnsi="Helvetica" w:cs="Helvetica"/>
          <w:color w:val="000000"/>
          <w:sz w:val="32"/>
          <w:szCs w:val="32"/>
        </w:rPr>
        <w:t>  </w:t>
      </w:r>
      <w:r w:rsidR="00075E97" w:rsidRPr="00075E97">
        <w:rPr>
          <w:rFonts w:ascii="仿宋_GB2312" w:eastAsia="仿宋_GB2312" w:hAnsi="Helvetica" w:cs="Helvetica" w:hint="eastAsia"/>
          <w:color w:val="000000"/>
          <w:sz w:val="32"/>
          <w:szCs w:val="32"/>
        </w:rPr>
        <w:t>2024年，我局持续深入贯彻《中华人民共和国政府信息公开条例》相关规定，加强组织领导，细化公开分工，落实信息“三审”制度，紧紧围绕司法行政工作中心任务，加大政府信息公开力度，提升公开质量和实效，不断提升司法</w:t>
      </w:r>
      <w:r w:rsidR="00075E97" w:rsidRPr="00075E97">
        <w:rPr>
          <w:rFonts w:ascii="仿宋_GB2312" w:eastAsia="仿宋_GB2312" w:hAnsi="Helvetica" w:cs="Helvetica" w:hint="eastAsia"/>
          <w:color w:val="000000"/>
          <w:sz w:val="32"/>
          <w:szCs w:val="32"/>
        </w:rPr>
        <w:lastRenderedPageBreak/>
        <w:t>行政工作的透明度和公信力，有效保障群众的知情权、参与权和监督权。</w:t>
      </w:r>
    </w:p>
    <w:p w:rsidR="004D4040" w:rsidRDefault="00805933">
      <w:pPr>
        <w:pStyle w:val="a3"/>
        <w:shd w:val="clear" w:color="auto" w:fill="FFFFFF"/>
        <w:spacing w:before="75" w:beforeAutospacing="0" w:after="75" w:afterAutospacing="0" w:line="555" w:lineRule="atLeast"/>
        <w:ind w:firstLine="420"/>
        <w:jc w:val="both"/>
        <w:rPr>
          <w:rFonts w:ascii="Helvetica" w:hAnsi="Helvetica" w:cs="Helvetica"/>
          <w:color w:val="000000"/>
          <w:sz w:val="21"/>
          <w:szCs w:val="21"/>
        </w:rPr>
      </w:pPr>
      <w:r>
        <w:rPr>
          <w:rStyle w:val="a4"/>
          <w:rFonts w:ascii="楷体_GB2312" w:eastAsia="楷体_GB2312" w:hAnsi="Helvetica" w:cs="Helvetica" w:hint="eastAsia"/>
          <w:color w:val="333333"/>
          <w:sz w:val="32"/>
          <w:szCs w:val="32"/>
        </w:rPr>
        <w:t>（一）主动公开</w:t>
      </w:r>
    </w:p>
    <w:p w:rsidR="004D4040" w:rsidRDefault="00075E97">
      <w:pPr>
        <w:pStyle w:val="a3"/>
        <w:shd w:val="clear" w:color="auto" w:fill="FFFFFF"/>
        <w:spacing w:before="75" w:beforeAutospacing="0" w:after="75" w:afterAutospacing="0" w:line="555" w:lineRule="atLeast"/>
        <w:ind w:firstLine="645"/>
        <w:jc w:val="both"/>
        <w:rPr>
          <w:rFonts w:ascii="仿宋_GB2312" w:eastAsia="仿宋_GB2312" w:hAnsi="Helvetica" w:cs="Helvetica"/>
          <w:color w:val="000000"/>
          <w:sz w:val="32"/>
          <w:szCs w:val="32"/>
        </w:rPr>
      </w:pPr>
      <w:r>
        <w:rPr>
          <w:rFonts w:ascii="仿宋_GB2312" w:eastAsia="仿宋_GB2312" w:hAnsi="Helvetica" w:cs="Helvetica" w:hint="eastAsia"/>
          <w:color w:val="000000"/>
          <w:sz w:val="32"/>
          <w:szCs w:val="32"/>
        </w:rPr>
        <w:t>2024年，</w:t>
      </w:r>
      <w:r w:rsidR="00805933">
        <w:rPr>
          <w:rFonts w:ascii="仿宋_GB2312" w:eastAsia="仿宋_GB2312" w:hAnsi="Helvetica" w:cs="Helvetica" w:hint="eastAsia"/>
          <w:color w:val="000000"/>
          <w:sz w:val="32"/>
          <w:szCs w:val="32"/>
        </w:rPr>
        <w:t>我局严格落实有关文件要求和各项规定，确保工作落实到位，信息公开及时、准确，扎实推动政府信息公开工作有序开展。严格落实“三审三校”制度，推进政府信息准确、及时公开。202</w:t>
      </w:r>
      <w:r w:rsidR="00832F4A">
        <w:rPr>
          <w:rFonts w:ascii="仿宋_GB2312" w:eastAsia="仿宋_GB2312" w:hAnsi="Helvetica" w:cs="Helvetica" w:hint="eastAsia"/>
          <w:color w:val="000000"/>
          <w:sz w:val="32"/>
          <w:szCs w:val="32"/>
        </w:rPr>
        <w:t>4</w:t>
      </w:r>
      <w:r w:rsidR="00805933">
        <w:rPr>
          <w:rFonts w:ascii="仿宋_GB2312" w:eastAsia="仿宋_GB2312" w:hAnsi="Helvetica" w:cs="Helvetica" w:hint="eastAsia"/>
          <w:color w:val="000000"/>
          <w:sz w:val="32"/>
          <w:szCs w:val="32"/>
        </w:rPr>
        <w:t>年，门户网站主动公开工作动态、政策文件、财政预决算等各类信息</w:t>
      </w:r>
      <w:r w:rsidR="00C5430B">
        <w:rPr>
          <w:rFonts w:ascii="仿宋_GB2312" w:eastAsia="仿宋_GB2312" w:hAnsi="Helvetica" w:cs="Helvetica" w:hint="eastAsia"/>
          <w:color w:val="000000"/>
          <w:sz w:val="32"/>
          <w:szCs w:val="32"/>
        </w:rPr>
        <w:t>51</w:t>
      </w:r>
      <w:r w:rsidR="0024493B">
        <w:rPr>
          <w:rFonts w:ascii="仿宋_GB2312" w:eastAsia="仿宋_GB2312" w:hAnsi="Helvetica" w:cs="Helvetica" w:hint="eastAsia"/>
          <w:color w:val="000000"/>
          <w:sz w:val="32"/>
          <w:szCs w:val="32"/>
        </w:rPr>
        <w:t>篇</w:t>
      </w:r>
      <w:r w:rsidR="00805933">
        <w:rPr>
          <w:rFonts w:ascii="仿宋_GB2312" w:eastAsia="仿宋_GB2312" w:hAnsi="Helvetica" w:cs="Helvetica" w:hint="eastAsia"/>
          <w:color w:val="000000"/>
          <w:sz w:val="32"/>
          <w:szCs w:val="32"/>
        </w:rPr>
        <w:t>。</w:t>
      </w:r>
    </w:p>
    <w:p w:rsidR="004D4040" w:rsidRDefault="00805933">
      <w:pPr>
        <w:pStyle w:val="a3"/>
        <w:shd w:val="clear" w:color="auto" w:fill="FFFFFF"/>
        <w:spacing w:before="75" w:beforeAutospacing="0" w:after="75" w:afterAutospacing="0" w:line="555" w:lineRule="atLeast"/>
        <w:ind w:firstLine="420"/>
        <w:jc w:val="both"/>
        <w:rPr>
          <w:rFonts w:ascii="Helvetica" w:hAnsi="Helvetica" w:cs="Helvetica"/>
          <w:color w:val="000000"/>
          <w:sz w:val="21"/>
          <w:szCs w:val="21"/>
        </w:rPr>
      </w:pPr>
      <w:r>
        <w:rPr>
          <w:rStyle w:val="a4"/>
          <w:rFonts w:ascii="楷体_GB2312" w:eastAsia="楷体_GB2312" w:hAnsi="Helvetica" w:cs="Helvetica" w:hint="eastAsia"/>
          <w:color w:val="000000"/>
          <w:sz w:val="32"/>
          <w:szCs w:val="32"/>
        </w:rPr>
        <w:t>（二）依申请公开</w:t>
      </w:r>
    </w:p>
    <w:p w:rsidR="004D4040" w:rsidRDefault="00805933">
      <w:pPr>
        <w:pStyle w:val="a3"/>
        <w:shd w:val="clear" w:color="auto" w:fill="FFFFFF"/>
        <w:spacing w:before="75" w:beforeAutospacing="0" w:after="75" w:afterAutospacing="0" w:line="555" w:lineRule="atLeast"/>
        <w:ind w:firstLine="645"/>
        <w:jc w:val="both"/>
        <w:rPr>
          <w:rFonts w:ascii="Helvetica" w:hAnsi="Helvetica" w:cs="Helvetica"/>
          <w:color w:val="000000"/>
          <w:sz w:val="21"/>
          <w:szCs w:val="21"/>
        </w:rPr>
      </w:pPr>
      <w:r>
        <w:rPr>
          <w:rFonts w:ascii="仿宋_GB2312" w:eastAsia="仿宋_GB2312" w:hAnsi="Helvetica" w:cs="Helvetica" w:hint="eastAsia"/>
          <w:color w:val="000000"/>
          <w:sz w:val="32"/>
          <w:szCs w:val="32"/>
        </w:rPr>
        <w:t>1、重视依申请公开工作。进一步拓宽受理渠道，设立依申请公开专栏，为申请人提供便捷的依申请公开服务；进一步做好依申请公开接收、登记、办理、调查、答复等各个环节工作；进一步强化程序规范和实体规范，在答复申请时，要依法有据，</w:t>
      </w:r>
      <w:r w:rsidRPr="0024493B">
        <w:rPr>
          <w:rFonts w:ascii="仿宋_GB2312" w:eastAsia="仿宋_GB2312" w:hAnsi="Helvetica" w:cs="Helvetica" w:hint="eastAsia"/>
          <w:color w:val="000000" w:themeColor="text1"/>
          <w:sz w:val="32"/>
          <w:szCs w:val="32"/>
        </w:rPr>
        <w:t>严格按照《中华人民共和国政府信息公开条例》</w:t>
      </w:r>
      <w:r>
        <w:rPr>
          <w:rFonts w:ascii="仿宋_GB2312" w:eastAsia="仿宋_GB2312" w:hAnsi="Helvetica" w:cs="Helvetica" w:hint="eastAsia"/>
          <w:color w:val="000000"/>
          <w:sz w:val="32"/>
          <w:szCs w:val="32"/>
        </w:rPr>
        <w:t>规定出具告知书，规范格式和内容，确保用词准确、严谨、规范，避免错别字等低级错误，维护政府部门的形象，进一步强化依申请办理程序化、规范化、标准化。</w:t>
      </w:r>
    </w:p>
    <w:p w:rsidR="004D4040" w:rsidRDefault="00805933">
      <w:pPr>
        <w:pStyle w:val="a3"/>
        <w:shd w:val="clear" w:color="auto" w:fill="FFFFFF"/>
        <w:spacing w:before="75" w:beforeAutospacing="0" w:after="75" w:afterAutospacing="0" w:line="555" w:lineRule="atLeast"/>
        <w:ind w:firstLine="645"/>
        <w:jc w:val="both"/>
        <w:rPr>
          <w:rFonts w:ascii="Helvetica" w:hAnsi="Helvetica" w:cs="Helvetica"/>
          <w:color w:val="000000"/>
          <w:sz w:val="21"/>
          <w:szCs w:val="21"/>
        </w:rPr>
      </w:pPr>
      <w:r>
        <w:rPr>
          <w:rFonts w:ascii="仿宋_GB2312" w:eastAsia="仿宋_GB2312" w:hAnsi="Helvetica" w:cs="Helvetica" w:hint="eastAsia"/>
          <w:color w:val="000000"/>
          <w:sz w:val="32"/>
          <w:szCs w:val="32"/>
        </w:rPr>
        <w:t>2、政府信息公开申请接收和办理情况。202</w:t>
      </w:r>
      <w:r w:rsidR="00832F4A">
        <w:rPr>
          <w:rFonts w:ascii="仿宋_GB2312" w:eastAsia="仿宋_GB2312" w:hAnsi="Helvetica" w:cs="Helvetica" w:hint="eastAsia"/>
          <w:color w:val="000000"/>
          <w:sz w:val="32"/>
          <w:szCs w:val="32"/>
        </w:rPr>
        <w:t>4</w:t>
      </w:r>
      <w:r>
        <w:rPr>
          <w:rFonts w:ascii="仿宋_GB2312" w:eastAsia="仿宋_GB2312" w:hAnsi="Helvetica" w:cs="Helvetica" w:hint="eastAsia"/>
          <w:color w:val="000000"/>
          <w:sz w:val="32"/>
          <w:szCs w:val="32"/>
        </w:rPr>
        <w:t>年，县司法局收到政府信息公开申请1件，按规定程序在规定时间内答复1件，没有因信息公开申请产生的行政复议、行政诉讼、行政申诉等事件；未收取申请信息公开的任何费用。</w:t>
      </w:r>
    </w:p>
    <w:p w:rsidR="004D4040" w:rsidRDefault="00805933">
      <w:pPr>
        <w:pStyle w:val="a3"/>
        <w:shd w:val="clear" w:color="auto" w:fill="FFFFFF"/>
        <w:spacing w:before="75" w:beforeAutospacing="0" w:after="75" w:afterAutospacing="0" w:line="555" w:lineRule="atLeast"/>
        <w:ind w:firstLine="420"/>
        <w:jc w:val="both"/>
        <w:rPr>
          <w:rFonts w:ascii="Helvetica" w:hAnsi="Helvetica" w:cs="Helvetica"/>
          <w:color w:val="000000"/>
          <w:sz w:val="21"/>
          <w:szCs w:val="21"/>
        </w:rPr>
      </w:pPr>
      <w:r>
        <w:rPr>
          <w:rStyle w:val="a4"/>
          <w:rFonts w:ascii="楷体_GB2312" w:eastAsia="楷体_GB2312" w:hAnsi="Helvetica" w:cs="Helvetica" w:hint="eastAsia"/>
          <w:color w:val="333333"/>
          <w:sz w:val="32"/>
          <w:szCs w:val="32"/>
        </w:rPr>
        <w:lastRenderedPageBreak/>
        <w:t>（三）政府信息管理</w:t>
      </w:r>
    </w:p>
    <w:p w:rsidR="00075E97" w:rsidRDefault="00075E97" w:rsidP="00075E97">
      <w:pPr>
        <w:pStyle w:val="a3"/>
        <w:shd w:val="clear" w:color="auto" w:fill="FFFFFF"/>
        <w:spacing w:before="75" w:beforeAutospacing="0" w:after="75" w:afterAutospacing="0" w:line="555" w:lineRule="atLeast"/>
        <w:ind w:firstLineChars="200" w:firstLine="640"/>
        <w:jc w:val="both"/>
        <w:rPr>
          <w:rFonts w:ascii="仿宋_GB2312" w:eastAsia="仿宋_GB2312" w:hAnsi="Helvetica" w:cs="Helvetica"/>
          <w:color w:val="000000"/>
          <w:sz w:val="32"/>
          <w:szCs w:val="32"/>
        </w:rPr>
      </w:pPr>
      <w:r w:rsidRPr="00075E97">
        <w:rPr>
          <w:rFonts w:ascii="仿宋_GB2312" w:eastAsia="仿宋_GB2312" w:hAnsi="Helvetica" w:cs="Helvetica" w:hint="eastAsia"/>
          <w:color w:val="000000"/>
          <w:sz w:val="32"/>
          <w:szCs w:val="32"/>
        </w:rPr>
        <w:t>我局高度重视政府信息公开管理工作，明确专人负责政府信息公开工作，加强日常管理和审核把关，确保公开信息的准确性、及时性和安全性，方便群众快速准确获取所需要的政府信息。同时，积极配合政府信息公开检查工作，及时对反馈问题进行纠错整改。2024年，本单位</w:t>
      </w:r>
      <w:proofErr w:type="gramStart"/>
      <w:r w:rsidRPr="00075E97">
        <w:rPr>
          <w:rFonts w:ascii="仿宋_GB2312" w:eastAsia="仿宋_GB2312" w:hAnsi="Helvetica" w:cs="Helvetica" w:hint="eastAsia"/>
          <w:color w:val="000000"/>
          <w:sz w:val="32"/>
          <w:szCs w:val="32"/>
        </w:rPr>
        <w:t>未发布</w:t>
      </w:r>
      <w:proofErr w:type="gramEnd"/>
      <w:r w:rsidRPr="00075E97">
        <w:rPr>
          <w:rFonts w:ascii="仿宋_GB2312" w:eastAsia="仿宋_GB2312" w:hAnsi="Helvetica" w:cs="Helvetica" w:hint="eastAsia"/>
          <w:color w:val="000000"/>
          <w:sz w:val="32"/>
          <w:szCs w:val="32"/>
        </w:rPr>
        <w:t>规范性文件。</w:t>
      </w:r>
    </w:p>
    <w:p w:rsidR="004D4040" w:rsidRDefault="00805933" w:rsidP="00075E97">
      <w:pPr>
        <w:pStyle w:val="a3"/>
        <w:shd w:val="clear" w:color="auto" w:fill="FFFFFF"/>
        <w:spacing w:before="75" w:beforeAutospacing="0" w:after="75" w:afterAutospacing="0" w:line="555" w:lineRule="atLeast"/>
        <w:ind w:firstLineChars="200" w:firstLine="643"/>
        <w:jc w:val="both"/>
        <w:rPr>
          <w:rFonts w:ascii="Helvetica" w:hAnsi="Helvetica" w:cs="Helvetica"/>
          <w:color w:val="000000"/>
          <w:sz w:val="21"/>
          <w:szCs w:val="21"/>
        </w:rPr>
      </w:pPr>
      <w:r>
        <w:rPr>
          <w:rStyle w:val="a4"/>
          <w:rFonts w:ascii="楷体_GB2312" w:eastAsia="楷体_GB2312" w:hAnsi="Helvetica" w:cs="Helvetica" w:hint="eastAsia"/>
          <w:color w:val="333333"/>
          <w:sz w:val="32"/>
          <w:szCs w:val="32"/>
        </w:rPr>
        <w:t>（四）平台建设</w:t>
      </w:r>
    </w:p>
    <w:p w:rsidR="002444A3" w:rsidRDefault="002444A3" w:rsidP="002444A3">
      <w:pPr>
        <w:pStyle w:val="a3"/>
        <w:shd w:val="clear" w:color="auto" w:fill="FFFFFF"/>
        <w:spacing w:before="75" w:beforeAutospacing="0" w:after="75" w:afterAutospacing="0" w:line="555" w:lineRule="atLeast"/>
        <w:ind w:firstLineChars="200" w:firstLine="640"/>
        <w:jc w:val="both"/>
        <w:rPr>
          <w:rFonts w:ascii="仿宋_GB2312" w:eastAsia="仿宋_GB2312" w:hAnsi="Helvetica" w:cs="Helvetica"/>
          <w:color w:val="000000"/>
          <w:sz w:val="32"/>
          <w:szCs w:val="32"/>
        </w:rPr>
      </w:pPr>
      <w:r w:rsidRPr="002444A3">
        <w:rPr>
          <w:rFonts w:ascii="仿宋_GB2312" w:eastAsia="仿宋_GB2312" w:hAnsi="Helvetica" w:cs="Helvetica" w:hint="eastAsia"/>
          <w:color w:val="000000"/>
          <w:sz w:val="32"/>
          <w:szCs w:val="32"/>
        </w:rPr>
        <w:t>我局充分利用政府门户网站作为政府信息公开的主要平台，安排专人及时更新栏目信息，方便群众通过网络获取政府信息。同时加强政务新媒体平台建设，全力保障“</w:t>
      </w:r>
      <w:r>
        <w:rPr>
          <w:rFonts w:ascii="仿宋_GB2312" w:eastAsia="仿宋_GB2312" w:hAnsi="Helvetica" w:cs="Helvetica" w:hint="eastAsia"/>
          <w:color w:val="000000"/>
          <w:sz w:val="32"/>
          <w:szCs w:val="32"/>
        </w:rPr>
        <w:t>法润长兴</w:t>
      </w:r>
      <w:r w:rsidRPr="002444A3">
        <w:rPr>
          <w:rFonts w:ascii="仿宋_GB2312" w:eastAsia="仿宋_GB2312" w:hAnsi="Helvetica" w:cs="Helvetica" w:hint="eastAsia"/>
          <w:color w:val="000000"/>
          <w:sz w:val="32"/>
          <w:szCs w:val="32"/>
        </w:rPr>
        <w:t>”</w:t>
      </w:r>
      <w:proofErr w:type="gramStart"/>
      <w:r w:rsidRPr="002444A3">
        <w:rPr>
          <w:rFonts w:ascii="仿宋_GB2312" w:eastAsia="仿宋_GB2312" w:hAnsi="Helvetica" w:cs="Helvetica" w:hint="eastAsia"/>
          <w:color w:val="000000"/>
          <w:sz w:val="32"/>
          <w:szCs w:val="32"/>
        </w:rPr>
        <w:t>微信公众号</w:t>
      </w:r>
      <w:proofErr w:type="gramEnd"/>
      <w:r w:rsidRPr="002444A3">
        <w:rPr>
          <w:rFonts w:ascii="仿宋_GB2312" w:eastAsia="仿宋_GB2312" w:hAnsi="Helvetica" w:cs="Helvetica" w:hint="eastAsia"/>
          <w:color w:val="000000"/>
          <w:sz w:val="32"/>
          <w:szCs w:val="32"/>
        </w:rPr>
        <w:t>新媒体账号日常运行，及时发布相关政策，填报各项政务新媒体数据统计，全年通过“</w:t>
      </w:r>
      <w:r>
        <w:rPr>
          <w:rFonts w:ascii="仿宋_GB2312" w:eastAsia="仿宋_GB2312" w:hAnsi="Helvetica" w:cs="Helvetica" w:hint="eastAsia"/>
          <w:color w:val="000000"/>
          <w:sz w:val="32"/>
          <w:szCs w:val="32"/>
        </w:rPr>
        <w:t>法润长兴</w:t>
      </w:r>
      <w:r w:rsidRPr="002444A3">
        <w:rPr>
          <w:rFonts w:ascii="仿宋_GB2312" w:eastAsia="仿宋_GB2312" w:hAnsi="Helvetica" w:cs="Helvetica" w:hint="eastAsia"/>
          <w:color w:val="000000"/>
          <w:sz w:val="32"/>
          <w:szCs w:val="32"/>
        </w:rPr>
        <w:t>”</w:t>
      </w:r>
      <w:proofErr w:type="gramStart"/>
      <w:r w:rsidRPr="002444A3">
        <w:rPr>
          <w:rFonts w:ascii="仿宋_GB2312" w:eastAsia="仿宋_GB2312" w:hAnsi="Helvetica" w:cs="Helvetica" w:hint="eastAsia"/>
          <w:color w:val="000000"/>
          <w:sz w:val="32"/>
          <w:szCs w:val="32"/>
        </w:rPr>
        <w:t>微信公众号发布</w:t>
      </w:r>
      <w:proofErr w:type="gramEnd"/>
      <w:r w:rsidRPr="002444A3">
        <w:rPr>
          <w:rFonts w:ascii="仿宋_GB2312" w:eastAsia="仿宋_GB2312" w:hAnsi="Helvetica" w:cs="Helvetica" w:hint="eastAsia"/>
          <w:color w:val="000000"/>
          <w:sz w:val="32"/>
          <w:szCs w:val="32"/>
        </w:rPr>
        <w:t>信息</w:t>
      </w:r>
      <w:r w:rsidR="00107174">
        <w:rPr>
          <w:rFonts w:ascii="仿宋_GB2312" w:eastAsia="仿宋_GB2312" w:hAnsi="Helvetica" w:cs="Helvetica" w:hint="eastAsia"/>
          <w:color w:val="000000"/>
          <w:sz w:val="32"/>
          <w:szCs w:val="32"/>
        </w:rPr>
        <w:t>502</w:t>
      </w:r>
      <w:r w:rsidRPr="002444A3">
        <w:rPr>
          <w:rFonts w:ascii="仿宋_GB2312" w:eastAsia="仿宋_GB2312" w:hAnsi="Helvetica" w:cs="Helvetica" w:hint="eastAsia"/>
          <w:color w:val="000000"/>
          <w:sz w:val="32"/>
          <w:szCs w:val="32"/>
        </w:rPr>
        <w:t>条，其中动态信息</w:t>
      </w:r>
      <w:r w:rsidR="00107174">
        <w:rPr>
          <w:rFonts w:ascii="仿宋_GB2312" w:eastAsia="仿宋_GB2312" w:hAnsi="Helvetica" w:cs="Helvetica" w:hint="eastAsia"/>
          <w:color w:val="000000"/>
          <w:sz w:val="32"/>
          <w:szCs w:val="32"/>
        </w:rPr>
        <w:t>128</w:t>
      </w:r>
      <w:r w:rsidRPr="002444A3">
        <w:rPr>
          <w:rFonts w:ascii="仿宋_GB2312" w:eastAsia="仿宋_GB2312" w:hAnsi="Helvetica" w:cs="Helvetica" w:hint="eastAsia"/>
          <w:color w:val="000000"/>
          <w:sz w:val="32"/>
          <w:szCs w:val="32"/>
        </w:rPr>
        <w:t>条、法律法规</w:t>
      </w:r>
      <w:r w:rsidR="00107174">
        <w:rPr>
          <w:rFonts w:ascii="仿宋_GB2312" w:eastAsia="仿宋_GB2312" w:hAnsi="Helvetica" w:cs="Helvetica" w:hint="eastAsia"/>
          <w:color w:val="000000"/>
          <w:sz w:val="32"/>
          <w:szCs w:val="32"/>
        </w:rPr>
        <w:t>212</w:t>
      </w:r>
      <w:r w:rsidRPr="002444A3">
        <w:rPr>
          <w:rFonts w:ascii="仿宋_GB2312" w:eastAsia="仿宋_GB2312" w:hAnsi="Helvetica" w:cs="Helvetica" w:hint="eastAsia"/>
          <w:color w:val="000000"/>
          <w:sz w:val="32"/>
          <w:szCs w:val="32"/>
        </w:rPr>
        <w:t>条、转发</w:t>
      </w:r>
      <w:r w:rsidR="00107174">
        <w:rPr>
          <w:rFonts w:ascii="仿宋_GB2312" w:eastAsia="仿宋_GB2312" w:hAnsi="Helvetica" w:cs="Helvetica" w:hint="eastAsia"/>
          <w:color w:val="000000"/>
          <w:sz w:val="32"/>
          <w:szCs w:val="32"/>
        </w:rPr>
        <w:t>162</w:t>
      </w:r>
      <w:r w:rsidRPr="002444A3">
        <w:rPr>
          <w:rFonts w:ascii="仿宋_GB2312" w:eastAsia="仿宋_GB2312" w:hAnsi="Helvetica" w:cs="Helvetica" w:hint="eastAsia"/>
          <w:color w:val="000000"/>
          <w:sz w:val="32"/>
          <w:szCs w:val="32"/>
        </w:rPr>
        <w:t>条。另外，及时转发上级部门规定信息，认真做好12348法律服务热线服务工作，扩大社会公众的参与、共享和监督。</w:t>
      </w:r>
    </w:p>
    <w:p w:rsidR="004D4040" w:rsidRDefault="00805933" w:rsidP="002444A3">
      <w:pPr>
        <w:pStyle w:val="a3"/>
        <w:shd w:val="clear" w:color="auto" w:fill="FFFFFF"/>
        <w:spacing w:before="75" w:beforeAutospacing="0" w:after="75" w:afterAutospacing="0" w:line="555" w:lineRule="atLeast"/>
        <w:ind w:firstLineChars="200" w:firstLine="643"/>
        <w:jc w:val="both"/>
        <w:rPr>
          <w:rFonts w:ascii="Helvetica" w:hAnsi="Helvetica" w:cs="Helvetica"/>
          <w:color w:val="000000"/>
          <w:sz w:val="21"/>
          <w:szCs w:val="21"/>
        </w:rPr>
      </w:pPr>
      <w:r>
        <w:rPr>
          <w:rStyle w:val="a4"/>
          <w:rFonts w:ascii="楷体_GB2312" w:eastAsia="楷体_GB2312" w:hAnsi="Helvetica" w:cs="Helvetica" w:hint="eastAsia"/>
          <w:color w:val="333333"/>
          <w:sz w:val="32"/>
          <w:szCs w:val="32"/>
        </w:rPr>
        <w:t>（五）监督保障</w:t>
      </w:r>
    </w:p>
    <w:p w:rsidR="004D4040" w:rsidRDefault="002444A3" w:rsidP="002444A3">
      <w:pPr>
        <w:pStyle w:val="a3"/>
        <w:spacing w:before="75" w:beforeAutospacing="0" w:after="75" w:afterAutospacing="0"/>
        <w:ind w:firstLineChars="200" w:firstLine="640"/>
        <w:rPr>
          <w:rFonts w:ascii="Helvetica" w:hAnsi="Helvetica" w:cs="Helvetica"/>
          <w:color w:val="000000"/>
          <w:sz w:val="21"/>
          <w:szCs w:val="21"/>
        </w:rPr>
      </w:pPr>
      <w:r w:rsidRPr="002444A3">
        <w:rPr>
          <w:rFonts w:ascii="仿宋_GB2312" w:eastAsia="仿宋_GB2312" w:hAnsi="Helvetica" w:cs="Helvetica" w:hint="eastAsia"/>
          <w:color w:val="000000"/>
          <w:sz w:val="32"/>
          <w:szCs w:val="32"/>
        </w:rPr>
        <w:t>我局成立了政府信息公开工作领导小组，切实履行对政府门户网站和政务新媒体的监管责任，并按照政府信息公开目录和指南细化分解任务至各</w:t>
      </w:r>
      <w:r>
        <w:rPr>
          <w:rFonts w:ascii="仿宋_GB2312" w:eastAsia="仿宋_GB2312" w:hAnsi="Helvetica" w:cs="Helvetica" w:hint="eastAsia"/>
          <w:color w:val="000000"/>
          <w:sz w:val="32"/>
          <w:szCs w:val="32"/>
        </w:rPr>
        <w:t>科室</w:t>
      </w:r>
      <w:r w:rsidRPr="002444A3">
        <w:rPr>
          <w:rFonts w:ascii="仿宋_GB2312" w:eastAsia="仿宋_GB2312" w:hAnsi="Helvetica" w:cs="Helvetica" w:hint="eastAsia"/>
          <w:color w:val="000000"/>
          <w:sz w:val="32"/>
          <w:szCs w:val="32"/>
        </w:rPr>
        <w:t>，并纳入全局考核。严格</w:t>
      </w:r>
      <w:r w:rsidRPr="002444A3">
        <w:rPr>
          <w:rFonts w:ascii="仿宋_GB2312" w:eastAsia="仿宋_GB2312" w:hAnsi="Helvetica" w:cs="Helvetica" w:hint="eastAsia"/>
          <w:color w:val="000000"/>
          <w:sz w:val="32"/>
          <w:szCs w:val="32"/>
        </w:rPr>
        <w:lastRenderedPageBreak/>
        <w:t>执行政务公开工作内容、公开范围及操作流程，落实信息“三审”审核机制，实行“谁审核，谁负责”，做好文件保密审查、登记、公开，由各</w:t>
      </w:r>
      <w:r>
        <w:rPr>
          <w:rFonts w:ascii="仿宋_GB2312" w:eastAsia="仿宋_GB2312" w:hAnsi="Helvetica" w:cs="Helvetica" w:hint="eastAsia"/>
          <w:color w:val="000000"/>
          <w:sz w:val="32"/>
          <w:szCs w:val="32"/>
        </w:rPr>
        <w:t>科室</w:t>
      </w:r>
      <w:r w:rsidRPr="002444A3">
        <w:rPr>
          <w:rFonts w:ascii="仿宋_GB2312" w:eastAsia="仿宋_GB2312" w:hAnsi="Helvetica" w:cs="Helvetica" w:hint="eastAsia"/>
          <w:color w:val="000000"/>
          <w:sz w:val="32"/>
          <w:szCs w:val="32"/>
        </w:rPr>
        <w:t>负责人和分管领导对发布的信息进行严格把关，全力保障2024年政府信息公开工作顺利完成。</w:t>
      </w:r>
      <w:r w:rsidR="00805933">
        <w:rPr>
          <w:rFonts w:ascii="Helvetica" w:hAnsi="Helvetica" w:cs="Helvetica"/>
          <w:color w:val="000000"/>
          <w:sz w:val="21"/>
          <w:szCs w:val="21"/>
        </w:rPr>
        <w:t>​</w:t>
      </w:r>
    </w:p>
    <w:p w:rsidR="004D4040" w:rsidRDefault="00805933">
      <w:pPr>
        <w:pStyle w:val="a3"/>
        <w:shd w:val="clear" w:color="auto" w:fill="FFFFFF"/>
        <w:spacing w:before="0" w:beforeAutospacing="0" w:after="0" w:afterAutospacing="0"/>
        <w:ind w:firstLine="420"/>
        <w:jc w:val="both"/>
        <w:rPr>
          <w:rFonts w:ascii="黑体" w:eastAsia="黑体" w:hAnsi="黑体"/>
          <w:sz w:val="32"/>
        </w:rPr>
      </w:pPr>
      <w:r>
        <w:rPr>
          <w:rFonts w:ascii="黑体" w:eastAsia="黑体" w:hAnsi="黑体" w:hint="eastAsia"/>
          <w:bCs/>
          <w:sz w:val="32"/>
          <w:shd w:val="clear" w:color="auto" w:fill="FFFFFF"/>
        </w:rPr>
        <w:t>二、主动公开政府信息情况</w:t>
      </w:r>
    </w:p>
    <w:p w:rsidR="004D4040" w:rsidRDefault="004D4040">
      <w:pPr>
        <w:pStyle w:val="a3"/>
        <w:shd w:val="clear" w:color="auto" w:fill="FFFFFF"/>
        <w:spacing w:before="0" w:beforeAutospacing="0" w:after="0" w:afterAutospacing="0"/>
        <w:ind w:firstLine="420"/>
        <w:jc w:val="both"/>
        <w:rPr>
          <w:color w:val="333333"/>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4D4040">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第二十条第（一）项</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本年</w:t>
            </w:r>
            <w:r>
              <w:rPr>
                <w:rFonts w:ascii="宋体" w:eastAsia="宋体" w:hAnsi="宋体" w:cs="宋体" w:hint="eastAsia"/>
                <w:kern w:val="0"/>
                <w:sz w:val="20"/>
                <w:szCs w:val="20"/>
                <w:lang w:bidi="ar"/>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现行有效件</w:t>
            </w:r>
            <w:r>
              <w:rPr>
                <w:rFonts w:ascii="宋体" w:eastAsia="宋体" w:hAnsi="宋体" w:cs="宋体" w:hint="eastAsia"/>
                <w:kern w:val="0"/>
                <w:sz w:val="20"/>
                <w:szCs w:val="20"/>
                <w:lang w:bidi="ar"/>
              </w:rPr>
              <w:t>数</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hint="eastAsia"/>
              </w:rPr>
              <w:t>0</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 xml:space="preserve">　0</w:t>
            </w:r>
          </w:p>
        </w:tc>
        <w:tc>
          <w:tcPr>
            <w:tcW w:w="2435"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hint="eastAsia"/>
              </w:rPr>
              <w:t>0</w:t>
            </w:r>
          </w:p>
        </w:tc>
      </w:tr>
      <w:tr w:rsidR="004D404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第二十条第（五）项</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本年处理决定数量</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Calibri" w:eastAsia="宋体" w:hAnsi="Calibri" w:cs="Calibri"/>
                <w:kern w:val="0"/>
                <w:szCs w:val="21"/>
                <w:lang w:bidi="ar"/>
              </w:rPr>
              <w:t> </w:t>
            </w:r>
            <w:r>
              <w:rPr>
                <w:rFonts w:ascii="Calibri" w:eastAsia="宋体" w:hAnsi="Calibri" w:cs="Calibri" w:hint="eastAsia"/>
                <w:kern w:val="0"/>
                <w:szCs w:val="21"/>
                <w:lang w:bidi="ar"/>
              </w:rPr>
              <w:t xml:space="preserve"> 0</w:t>
            </w:r>
          </w:p>
        </w:tc>
      </w:tr>
      <w:tr w:rsidR="004D404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第二十条第（六）项</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本年处理决定数量</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 xml:space="preserve">　0</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 xml:space="preserve">　0</w:t>
            </w:r>
          </w:p>
        </w:tc>
      </w:tr>
      <w:tr w:rsidR="004D404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第二十条第（八）项</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4D4040" w:rsidRDefault="00805933">
            <w:pPr>
              <w:widowControl/>
              <w:jc w:val="center"/>
            </w:pPr>
            <w:r>
              <w:rPr>
                <w:rFonts w:ascii="宋体" w:eastAsia="宋体" w:hAnsi="宋体" w:cs="宋体" w:hint="eastAsia"/>
                <w:color w:val="000000"/>
                <w:kern w:val="0"/>
                <w:sz w:val="20"/>
                <w:szCs w:val="20"/>
                <w:lang w:bidi="ar"/>
              </w:rPr>
              <w:t>本年收费金额（单位：万元）</w:t>
            </w:r>
          </w:p>
        </w:tc>
      </w:tr>
      <w:tr w:rsidR="004D404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4D4040" w:rsidRDefault="00805933">
            <w:pPr>
              <w:rPr>
                <w:rFonts w:ascii="宋体"/>
                <w:sz w:val="24"/>
                <w:szCs w:val="24"/>
              </w:rPr>
            </w:pPr>
            <w:r>
              <w:rPr>
                <w:rFonts w:ascii="宋体" w:hint="eastAsia"/>
                <w:sz w:val="24"/>
                <w:szCs w:val="24"/>
              </w:rPr>
              <w:t>0</w:t>
            </w:r>
          </w:p>
        </w:tc>
      </w:tr>
    </w:tbl>
    <w:p w:rsidR="004D4040" w:rsidRDefault="004D4040">
      <w:pPr>
        <w:pStyle w:val="a3"/>
        <w:shd w:val="clear" w:color="auto" w:fill="FFFFFF"/>
        <w:spacing w:before="0" w:beforeAutospacing="0" w:after="0" w:afterAutospacing="0"/>
        <w:jc w:val="both"/>
        <w:rPr>
          <w:rFonts w:asciiTheme="minorHAnsi" w:eastAsiaTheme="minorEastAsia" w:hAnsiTheme="minorHAnsi" w:cstheme="minorBidi"/>
          <w:kern w:val="2"/>
          <w:sz w:val="21"/>
          <w:szCs w:val="22"/>
        </w:rPr>
      </w:pPr>
    </w:p>
    <w:p w:rsidR="004D4040" w:rsidRDefault="00805933">
      <w:pPr>
        <w:pStyle w:val="a3"/>
        <w:shd w:val="clear" w:color="auto" w:fill="FFFFFF"/>
        <w:spacing w:before="0" w:beforeAutospacing="0" w:after="0" w:afterAutospacing="0"/>
        <w:jc w:val="both"/>
        <w:rPr>
          <w:rFonts w:ascii="黑体" w:eastAsia="黑体" w:hAnsi="黑体"/>
          <w:sz w:val="32"/>
        </w:rPr>
      </w:pPr>
      <w:r>
        <w:rPr>
          <w:rFonts w:ascii="黑体" w:eastAsia="黑体" w:hAnsi="黑体" w:hint="eastAsia"/>
          <w:bCs/>
          <w:sz w:val="32"/>
          <w:shd w:val="clear" w:color="auto" w:fill="FFFFFF"/>
        </w:rPr>
        <w:t>三、收到和处理政府信息公开申请情况</w:t>
      </w:r>
    </w:p>
    <w:p w:rsidR="004D4040" w:rsidRDefault="004D4040">
      <w:pPr>
        <w:pStyle w:val="a3"/>
        <w:shd w:val="clear" w:color="auto" w:fill="FFFFFF"/>
        <w:spacing w:before="0" w:beforeAutospacing="0" w:after="0" w:afterAutospacing="0"/>
        <w:ind w:firstLine="420"/>
        <w:jc w:val="both"/>
        <w:rPr>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51"/>
        <w:gridCol w:w="945"/>
        <w:gridCol w:w="3229"/>
        <w:gridCol w:w="689"/>
        <w:gridCol w:w="689"/>
        <w:gridCol w:w="689"/>
        <w:gridCol w:w="689"/>
        <w:gridCol w:w="689"/>
        <w:gridCol w:w="689"/>
        <w:gridCol w:w="689"/>
      </w:tblGrid>
      <w:tr w:rsidR="004D4040">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4D4040" w:rsidRDefault="00805933">
            <w:pPr>
              <w:widowControl/>
              <w:jc w:val="left"/>
            </w:pPr>
            <w:r>
              <w:rPr>
                <w:rFonts w:ascii="楷体" w:eastAsia="楷体" w:hAnsi="楷体" w:cs="楷体" w:hint="eastAsia"/>
                <w:kern w:val="0"/>
                <w:sz w:val="20"/>
                <w:szCs w:val="20"/>
                <w:lang w:bidi="ar"/>
              </w:rPr>
              <w:t>（本列数据的勾</w:t>
            </w:r>
            <w:proofErr w:type="gramStart"/>
            <w:r>
              <w:rPr>
                <w:rFonts w:ascii="楷体" w:eastAsia="楷体" w:hAnsi="楷体" w:cs="楷体" w:hint="eastAsia"/>
                <w:kern w:val="0"/>
                <w:sz w:val="20"/>
                <w:szCs w:val="20"/>
                <w:lang w:bidi="ar"/>
              </w:rPr>
              <w:t>稽</w:t>
            </w:r>
            <w:proofErr w:type="gramEnd"/>
            <w:r>
              <w:rPr>
                <w:rFonts w:ascii="楷体" w:eastAsia="楷体" w:hAnsi="楷体" w:cs="楷体" w:hint="eastAsia"/>
                <w:kern w:val="0"/>
                <w:sz w:val="20"/>
                <w:szCs w:val="20"/>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申请人情况</w:t>
            </w:r>
          </w:p>
        </w:tc>
      </w:tr>
      <w:tr w:rsidR="004D4040">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4D4040" w:rsidRDefault="004D4040">
            <w:pPr>
              <w:rPr>
                <w:rFonts w:ascii="宋体"/>
                <w:sz w:val="24"/>
                <w:szCs w:val="24"/>
              </w:rPr>
            </w:pPr>
          </w:p>
        </w:tc>
        <w:tc>
          <w:tcPr>
            <w:tcW w:w="714" w:type="dxa"/>
            <w:vMerge w:val="restart"/>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总计</w:t>
            </w:r>
          </w:p>
        </w:tc>
      </w:tr>
      <w:tr w:rsidR="004D4040">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4D4040" w:rsidRDefault="004D4040">
            <w:pPr>
              <w:rPr>
                <w:rFonts w:ascii="宋体"/>
                <w:sz w:val="24"/>
                <w:szCs w:val="24"/>
              </w:rPr>
            </w:pPr>
          </w:p>
        </w:tc>
        <w:tc>
          <w:tcPr>
            <w:tcW w:w="714" w:type="dxa"/>
            <w:vMerge/>
            <w:tcBorders>
              <w:top w:val="nil"/>
              <w:left w:val="nil"/>
              <w:bottom w:val="single"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商业</w:t>
            </w:r>
          </w:p>
          <w:p w:rsidR="004D4040" w:rsidRDefault="00805933">
            <w:pPr>
              <w:widowControl/>
              <w:jc w:val="center"/>
            </w:pPr>
            <w:r>
              <w:rPr>
                <w:rFonts w:ascii="宋体" w:eastAsia="宋体" w:hAnsi="宋体" w:cs="宋体" w:hint="eastAsia"/>
                <w:kern w:val="0"/>
                <w:sz w:val="20"/>
                <w:szCs w:val="20"/>
                <w:lang w:bidi="ar"/>
              </w:rPr>
              <w:t>企业</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科研</w:t>
            </w:r>
          </w:p>
          <w:p w:rsidR="004D4040" w:rsidRDefault="00805933">
            <w:pPr>
              <w:widowControl/>
              <w:jc w:val="center"/>
            </w:pPr>
            <w:r>
              <w:rPr>
                <w:rFonts w:ascii="宋体" w:eastAsia="宋体" w:hAnsi="宋体" w:cs="宋体" w:hint="eastAsia"/>
                <w:kern w:val="0"/>
                <w:sz w:val="20"/>
                <w:szCs w:val="20"/>
                <w:lang w:bidi="ar"/>
              </w:rPr>
              <w:t>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宋体" w:eastAsia="宋体" w:hAnsi="宋体" w:cs="宋体" w:hint="eastAsia"/>
                <w:kern w:val="0"/>
                <w:sz w:val="20"/>
                <w:szCs w:val="20"/>
                <w:lang w:bidi="ar"/>
              </w:rPr>
              <w:t>其他</w:t>
            </w:r>
          </w:p>
        </w:tc>
        <w:tc>
          <w:tcPr>
            <w:tcW w:w="714" w:type="dxa"/>
            <w:vMerge/>
            <w:tcBorders>
              <w:top w:val="single" w:sz="8" w:space="0" w:color="auto"/>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r>
      <w:tr w:rsidR="004D4040">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1</w:t>
            </w:r>
          </w:p>
        </w:tc>
      </w:tr>
      <w:tr w:rsidR="004D4040">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0</w:t>
            </w: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32F4A">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tcPr>
          <w:p w:rsidR="004D4040" w:rsidRDefault="00832F4A">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（三）不予公开</w:t>
            </w: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3.危及“三安全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tcPr>
          <w:p w:rsidR="004D4040" w:rsidRDefault="00805933">
            <w:pPr>
              <w:widowControl/>
              <w:jc w:val="left"/>
            </w:pPr>
            <w:r>
              <w:rPr>
                <w:rFonts w:ascii="宋体" w:eastAsia="宋体" w:hAnsi="宋体" w:cs="宋体" w:hint="eastAsia"/>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trHeight w:val="779"/>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outset" w:sz="8" w:space="0" w:color="auto"/>
              <w:right w:val="single" w:sz="8" w:space="0" w:color="auto"/>
            </w:tcBorders>
            <w:tcMar>
              <w:left w:w="57" w:type="dxa"/>
              <w:right w:w="57" w:type="dxa"/>
            </w:tcMar>
            <w:vAlign w:val="center"/>
          </w:tcPr>
          <w:p w:rsidR="004D4040" w:rsidRDefault="00805933">
            <w:pPr>
              <w:widowControl/>
            </w:pPr>
            <w:r>
              <w:rPr>
                <w:rFonts w:ascii="宋体" w:eastAsia="宋体" w:hAnsi="宋体" w:cs="宋体" w:hint="eastAsia"/>
                <w:kern w:val="0"/>
                <w:sz w:val="20"/>
                <w:szCs w:val="20"/>
                <w:lang w:bidi="ar"/>
              </w:rPr>
              <w:t>5.要求行政机关确认或重新出具已获取信息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pPr>
            <w:r>
              <w:rPr>
                <w:rFonts w:ascii="宋体" w:eastAsia="宋体" w:hAnsi="宋体" w:cs="宋体" w:hint="eastAsia"/>
                <w:kern w:val="0"/>
                <w:sz w:val="20"/>
                <w:szCs w:val="20"/>
                <w:lang w:bidi="ar"/>
              </w:rPr>
              <w:t>1.申请人无正当理由逾期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hint="eastAsia"/>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pPr>
            <w:r>
              <w:rPr>
                <w:rFonts w:ascii="宋体" w:eastAsia="宋体" w:hAnsi="宋体" w:cs="宋体" w:hint="eastAsia"/>
                <w:kern w:val="0"/>
                <w:sz w:val="20"/>
                <w:szCs w:val="20"/>
                <w:lang w:bidi="ar"/>
              </w:rPr>
              <w:t>2.申请人逾期未按收费通知要求缴纳费用、行政机关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hint="eastAsia"/>
              </w:rPr>
              <w:t>0</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1</w:t>
            </w:r>
          </w:p>
        </w:tc>
      </w:tr>
      <w:tr w:rsidR="004D4040">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4D4040" w:rsidRDefault="004D4040">
            <w:pPr>
              <w:rPr>
                <w:rFonts w:ascii="宋体"/>
                <w:sz w:val="24"/>
                <w:szCs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kern w:val="0"/>
                <w:sz w:val="20"/>
                <w:szCs w:val="20"/>
                <w:lang w:bidi="ar"/>
              </w:rPr>
              <w:t> </w:t>
            </w:r>
            <w:r>
              <w:rPr>
                <w:rFonts w:ascii="Calibri" w:eastAsia="宋体" w:hAnsi="Calibri" w:cs="Calibri" w:hint="eastAsia"/>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4D4040" w:rsidRDefault="00805933">
            <w:pPr>
              <w:widowControl/>
              <w:jc w:val="center"/>
            </w:pPr>
            <w:r>
              <w:rPr>
                <w:rFonts w:ascii="Calibri" w:eastAsia="宋体" w:hAnsi="Calibri" w:cs="Calibri" w:hint="eastAsia"/>
                <w:kern w:val="0"/>
                <w:sz w:val="20"/>
                <w:szCs w:val="20"/>
                <w:lang w:bidi="ar"/>
              </w:rPr>
              <w:t>1</w:t>
            </w:r>
          </w:p>
        </w:tc>
      </w:tr>
      <w:tr w:rsidR="004D4040">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4D4040" w:rsidRDefault="00805933">
            <w:pPr>
              <w:widowControl/>
              <w:jc w:val="left"/>
            </w:pPr>
            <w:r>
              <w:rPr>
                <w:rFonts w:ascii="宋体" w:eastAsia="宋体" w:hAnsi="宋体" w:cs="宋体" w:hint="eastAsia"/>
                <w:kern w:val="0"/>
                <w:sz w:val="20"/>
                <w:szCs w:val="20"/>
                <w:lang w:bidi="ar"/>
              </w:rPr>
              <w:t>四、结转下年度继续办理</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r>
              <w:rPr>
                <w:rFonts w:ascii="Calibri" w:eastAsia="宋体" w:hAnsi="Calibri" w:cs="Calibri"/>
                <w:kern w:val="0"/>
                <w:sz w:val="20"/>
                <w:szCs w:val="20"/>
                <w:lang w:bidi="ar"/>
              </w:rPr>
              <w:t> </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widowControl/>
              <w:jc w:val="center"/>
            </w:pPr>
            <w:r>
              <w:rPr>
                <w:rFonts w:ascii="Calibri" w:eastAsia="宋体" w:hAnsi="Calibri"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4D4040" w:rsidRDefault="00805933">
            <w:pPr>
              <w:jc w:val="center"/>
              <w:rPr>
                <w:rFonts w:ascii="宋体"/>
                <w:sz w:val="24"/>
                <w:szCs w:val="24"/>
              </w:rPr>
            </w:pPr>
            <w:r>
              <w:rPr>
                <w:rFonts w:ascii="Calibri" w:eastAsia="宋体" w:hAnsi="Calibri" w:cs="Calibri" w:hint="eastAsia"/>
                <w:kern w:val="0"/>
                <w:sz w:val="20"/>
                <w:szCs w:val="20"/>
                <w:lang w:bidi="ar"/>
              </w:rPr>
              <w:t>0</w:t>
            </w:r>
          </w:p>
        </w:tc>
      </w:tr>
    </w:tbl>
    <w:p w:rsidR="004D4040" w:rsidRDefault="004D4040">
      <w:pPr>
        <w:widowControl/>
        <w:shd w:val="clear" w:color="auto" w:fill="FFFFFF"/>
        <w:jc w:val="center"/>
        <w:rPr>
          <w:rFonts w:ascii="宋体" w:eastAsia="宋体" w:hAnsi="宋体" w:cs="宋体"/>
          <w:color w:val="333333"/>
          <w:sz w:val="24"/>
          <w:szCs w:val="24"/>
        </w:rPr>
      </w:pPr>
    </w:p>
    <w:p w:rsidR="004D4040" w:rsidRDefault="00805933">
      <w:pPr>
        <w:pStyle w:val="a3"/>
        <w:shd w:val="clear" w:color="auto" w:fill="FFFFFF"/>
        <w:spacing w:before="0" w:beforeAutospacing="0" w:after="0" w:afterAutospacing="0"/>
        <w:ind w:firstLine="420"/>
        <w:jc w:val="both"/>
        <w:rPr>
          <w:rFonts w:ascii="黑体" w:eastAsia="黑体" w:hAnsi="黑体"/>
          <w:sz w:val="32"/>
        </w:rPr>
      </w:pPr>
      <w:r>
        <w:rPr>
          <w:rFonts w:ascii="黑体" w:eastAsia="黑体" w:hAnsi="黑体" w:hint="eastAsia"/>
          <w:bCs/>
          <w:sz w:val="32"/>
          <w:shd w:val="clear" w:color="auto" w:fill="FFFFFF"/>
        </w:rPr>
        <w:t>四、政府信息公开行政复议、行政诉讼情况</w:t>
      </w:r>
    </w:p>
    <w:p w:rsidR="004D4040" w:rsidRDefault="004D4040">
      <w:pPr>
        <w:widowControl/>
        <w:shd w:val="clear" w:color="auto" w:fill="FFFFFF"/>
        <w:jc w:val="center"/>
        <w:rPr>
          <w:rFonts w:ascii="宋体" w:eastAsia="宋体" w:hAnsi="宋体" w:cs="宋体"/>
          <w:color w:val="333333"/>
          <w:sz w:val="24"/>
          <w:szCs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D4040">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行政诉讼</w:t>
            </w:r>
          </w:p>
        </w:tc>
      </w:tr>
      <w:tr w:rsidR="004D4040">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复议后起诉</w:t>
            </w:r>
          </w:p>
        </w:tc>
      </w:tr>
      <w:tr w:rsidR="004D4040">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4D4040" w:rsidRDefault="004D4040">
            <w:pPr>
              <w:rPr>
                <w:rFonts w:ascii="宋体"/>
                <w:sz w:val="24"/>
                <w:szCs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4D4040" w:rsidRDefault="004D4040">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4D4040">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4D4040">
            <w:pPr>
              <w:rPr>
                <w:rFonts w:ascii="宋体"/>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4D4040">
            <w:pPr>
              <w:rPr>
                <w:rFonts w:ascii="宋体"/>
                <w:sz w:val="24"/>
                <w:szCs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其他</w:t>
            </w:r>
            <w:r>
              <w:rPr>
                <w:rFonts w:ascii="宋体" w:eastAsia="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结果</w:t>
            </w:r>
            <w:r>
              <w:rPr>
                <w:rFonts w:ascii="宋体" w:eastAsia="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kern w:val="0"/>
                <w:sz w:val="20"/>
                <w:szCs w:val="20"/>
                <w:lang w:bidi="ar"/>
              </w:rPr>
              <w:t>尚未</w:t>
            </w:r>
            <w:r>
              <w:rPr>
                <w:rFonts w:ascii="宋体" w:eastAsia="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宋体" w:eastAsia="宋体" w:hAnsi="宋体" w:cs="宋体" w:hint="eastAsia"/>
                <w:color w:val="000000"/>
                <w:kern w:val="0"/>
                <w:sz w:val="20"/>
                <w:szCs w:val="20"/>
                <w:lang w:bidi="ar"/>
              </w:rPr>
              <w:t>总计</w:t>
            </w:r>
          </w:p>
        </w:tc>
      </w:tr>
      <w:tr w:rsidR="004D4040">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widowControl/>
              <w:jc w:val="cente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4D4040" w:rsidRDefault="00805933">
            <w:pPr>
              <w:rPr>
                <w:rFonts w:ascii="宋体"/>
                <w:sz w:val="24"/>
                <w:szCs w:val="24"/>
              </w:rPr>
            </w:pPr>
            <w:r>
              <w:rPr>
                <w:rFonts w:ascii="宋体" w:hint="eastAsia"/>
                <w:sz w:val="24"/>
                <w:szCs w:val="24"/>
              </w:rPr>
              <w:t>0</w:t>
            </w:r>
          </w:p>
        </w:tc>
      </w:tr>
    </w:tbl>
    <w:p w:rsidR="004D4040" w:rsidRDefault="004D4040">
      <w:pPr>
        <w:widowControl/>
        <w:jc w:val="left"/>
        <w:rPr>
          <w:rFonts w:ascii="黑体" w:eastAsia="黑体" w:hAnsi="黑体"/>
          <w:sz w:val="24"/>
        </w:rPr>
      </w:pPr>
    </w:p>
    <w:p w:rsidR="004D4040" w:rsidRDefault="00805933">
      <w:pPr>
        <w:pStyle w:val="a3"/>
        <w:shd w:val="clear" w:color="auto" w:fill="FFFFFF"/>
        <w:spacing w:before="0" w:beforeAutospacing="0" w:after="0" w:afterAutospacing="0"/>
        <w:ind w:firstLine="420"/>
        <w:jc w:val="both"/>
        <w:rPr>
          <w:rFonts w:ascii="黑体" w:eastAsia="黑体" w:hAnsi="黑体"/>
          <w:sz w:val="32"/>
        </w:rPr>
      </w:pPr>
      <w:r>
        <w:rPr>
          <w:rFonts w:ascii="黑体" w:eastAsia="黑体" w:hAnsi="黑体" w:hint="eastAsia"/>
          <w:bCs/>
          <w:sz w:val="32"/>
          <w:shd w:val="clear" w:color="auto" w:fill="FFFFFF"/>
        </w:rPr>
        <w:t>五、存在的主要问题及改进情况</w:t>
      </w:r>
    </w:p>
    <w:p w:rsidR="004D4040" w:rsidRDefault="00805933">
      <w:pPr>
        <w:pStyle w:val="a3"/>
        <w:shd w:val="clear" w:color="auto" w:fill="FFFFFF"/>
        <w:spacing w:before="0" w:beforeAutospacing="0" w:after="0" w:afterAutospacing="0" w:line="500" w:lineRule="atLeast"/>
        <w:ind w:firstLineChars="100" w:firstLine="321"/>
        <w:jc w:val="both"/>
        <w:rPr>
          <w:rFonts w:ascii="微软雅黑" w:eastAsia="微软雅黑" w:hAnsi="微软雅黑"/>
          <w:sz w:val="27"/>
          <w:szCs w:val="27"/>
        </w:rPr>
      </w:pPr>
      <w:r>
        <w:rPr>
          <w:rFonts w:ascii="楷体_GB2312" w:eastAsia="楷体_GB2312" w:hAnsi="微软雅黑" w:hint="eastAsia"/>
          <w:b/>
          <w:bCs/>
          <w:sz w:val="32"/>
          <w:szCs w:val="32"/>
        </w:rPr>
        <w:t>（一）存在的主要问题</w:t>
      </w:r>
    </w:p>
    <w:p w:rsidR="002444A3" w:rsidRDefault="002444A3">
      <w:pPr>
        <w:pStyle w:val="a3"/>
        <w:shd w:val="clear" w:color="auto" w:fill="FFFFFF"/>
        <w:spacing w:before="0" w:beforeAutospacing="0" w:after="0" w:afterAutospacing="0" w:line="500" w:lineRule="atLeast"/>
        <w:ind w:firstLine="640"/>
        <w:jc w:val="both"/>
        <w:rPr>
          <w:rFonts w:ascii="仿宋_GB2312" w:eastAsia="仿宋_GB2312" w:hAnsi="微软雅黑"/>
          <w:sz w:val="32"/>
          <w:szCs w:val="32"/>
        </w:rPr>
      </w:pPr>
      <w:r w:rsidRPr="002444A3">
        <w:rPr>
          <w:rFonts w:ascii="仿宋_GB2312" w:eastAsia="仿宋_GB2312" w:hAnsi="微软雅黑" w:hint="eastAsia"/>
          <w:sz w:val="32"/>
          <w:szCs w:val="32"/>
        </w:rPr>
        <w:lastRenderedPageBreak/>
        <w:t>2024年，我局在政府信息公开工作方面存在一些问题和不足：一是通过政府门户网站公开基础信息较去年有所下降；二是政府信息公开精准化水平需进一步提高。</w:t>
      </w:r>
    </w:p>
    <w:p w:rsidR="004D4040" w:rsidRDefault="00805933">
      <w:pPr>
        <w:pStyle w:val="a3"/>
        <w:shd w:val="clear" w:color="auto" w:fill="FFFFFF"/>
        <w:spacing w:before="0" w:beforeAutospacing="0" w:after="0" w:afterAutospacing="0" w:line="500" w:lineRule="atLeast"/>
        <w:ind w:firstLine="640"/>
        <w:jc w:val="both"/>
        <w:rPr>
          <w:rFonts w:ascii="微软雅黑" w:eastAsia="微软雅黑" w:hAnsi="微软雅黑"/>
          <w:sz w:val="27"/>
          <w:szCs w:val="27"/>
        </w:rPr>
      </w:pPr>
      <w:r>
        <w:rPr>
          <w:rFonts w:ascii="楷体_GB2312" w:eastAsia="楷体_GB2312" w:hAnsi="微软雅黑" w:hint="eastAsia"/>
          <w:b/>
          <w:bCs/>
          <w:sz w:val="32"/>
          <w:szCs w:val="32"/>
        </w:rPr>
        <w:t>（二）改进措施</w:t>
      </w:r>
    </w:p>
    <w:p w:rsidR="004D4040" w:rsidRDefault="002444A3">
      <w:pPr>
        <w:pStyle w:val="a3"/>
        <w:shd w:val="clear" w:color="auto" w:fill="FFFFFF"/>
        <w:spacing w:before="0" w:beforeAutospacing="0" w:after="0" w:afterAutospacing="0" w:line="500" w:lineRule="atLeast"/>
        <w:ind w:firstLine="640"/>
        <w:jc w:val="both"/>
        <w:rPr>
          <w:rFonts w:ascii="微软雅黑" w:eastAsia="微软雅黑" w:hAnsi="微软雅黑"/>
          <w:sz w:val="27"/>
          <w:szCs w:val="27"/>
        </w:rPr>
      </w:pPr>
      <w:r>
        <w:rPr>
          <w:rFonts w:ascii="仿宋_GB2312" w:eastAsia="仿宋_GB2312" w:hAnsi="微软雅黑" w:hint="eastAsia"/>
          <w:sz w:val="32"/>
          <w:szCs w:val="32"/>
        </w:rPr>
        <w:t>一是加强各经办科室</w:t>
      </w:r>
      <w:r w:rsidRPr="002444A3">
        <w:rPr>
          <w:rFonts w:ascii="仿宋_GB2312" w:eastAsia="仿宋_GB2312" w:hAnsi="微软雅黑" w:hint="eastAsia"/>
          <w:sz w:val="32"/>
          <w:szCs w:val="32"/>
        </w:rPr>
        <w:t>的沟通协调，及时掌握每</w:t>
      </w:r>
      <w:r>
        <w:rPr>
          <w:rFonts w:ascii="仿宋_GB2312" w:eastAsia="仿宋_GB2312" w:hAnsi="微软雅黑" w:hint="eastAsia"/>
          <w:sz w:val="32"/>
          <w:szCs w:val="32"/>
        </w:rPr>
        <w:t>月</w:t>
      </w:r>
      <w:r w:rsidRPr="002444A3">
        <w:rPr>
          <w:rFonts w:ascii="仿宋_GB2312" w:eastAsia="仿宋_GB2312" w:hAnsi="微软雅黑" w:hint="eastAsia"/>
          <w:sz w:val="32"/>
          <w:szCs w:val="32"/>
        </w:rPr>
        <w:t>公开数据，及时发布最新信息。二是丰富公开内容，结合司法行政工作实际，重点公布贴近民生的法律服务信息，提升政务信息的精准性和可读性。</w:t>
      </w:r>
    </w:p>
    <w:p w:rsidR="004D4040" w:rsidRDefault="00805933">
      <w:pPr>
        <w:pStyle w:val="a3"/>
        <w:shd w:val="clear" w:color="auto" w:fill="FFFFFF"/>
        <w:spacing w:before="0" w:beforeAutospacing="0" w:after="0" w:afterAutospacing="0" w:line="500" w:lineRule="atLeast"/>
        <w:ind w:firstLine="640"/>
        <w:jc w:val="both"/>
        <w:rPr>
          <w:rFonts w:ascii="黑体" w:eastAsia="黑体" w:hAnsi="黑体"/>
          <w:bCs/>
          <w:sz w:val="32"/>
          <w:shd w:val="clear" w:color="auto" w:fill="FFFFFF"/>
        </w:rPr>
      </w:pPr>
      <w:r>
        <w:rPr>
          <w:rFonts w:ascii="黑体" w:eastAsia="黑体" w:hAnsi="黑体" w:hint="eastAsia"/>
          <w:bCs/>
          <w:sz w:val="32"/>
          <w:shd w:val="clear" w:color="auto" w:fill="FFFFFF"/>
        </w:rPr>
        <w:t>六、其他需要报告的事项</w:t>
      </w:r>
    </w:p>
    <w:p w:rsidR="004D4040" w:rsidRPr="002444A3" w:rsidRDefault="002444A3" w:rsidP="002444A3">
      <w:pPr>
        <w:pStyle w:val="a3"/>
        <w:shd w:val="clear" w:color="auto" w:fill="FFFFFF"/>
        <w:spacing w:before="0" w:beforeAutospacing="0" w:after="0" w:afterAutospacing="0" w:line="500" w:lineRule="atLeast"/>
        <w:ind w:firstLine="640"/>
        <w:jc w:val="both"/>
        <w:rPr>
          <w:rFonts w:ascii="仿宋_GB2312" w:eastAsia="仿宋_GB2312"/>
          <w:sz w:val="32"/>
          <w:szCs w:val="32"/>
          <w:shd w:val="clear" w:color="auto" w:fill="FFFFFF"/>
        </w:rPr>
      </w:pPr>
      <w:r w:rsidRPr="002444A3">
        <w:rPr>
          <w:rFonts w:ascii="仿宋_GB2312" w:eastAsia="仿宋_GB2312" w:hint="eastAsia"/>
          <w:sz w:val="32"/>
          <w:szCs w:val="32"/>
          <w:shd w:val="clear" w:color="auto" w:fill="FFFFFF"/>
        </w:rPr>
        <w:t>2024年不存在收取信息处理费的情况。</w:t>
      </w:r>
    </w:p>
    <w:sectPr w:rsidR="004D4040" w:rsidRPr="002444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D0" w:rsidRDefault="002B1AD0" w:rsidP="0024493B">
      <w:r>
        <w:separator/>
      </w:r>
    </w:p>
  </w:endnote>
  <w:endnote w:type="continuationSeparator" w:id="0">
    <w:p w:rsidR="002B1AD0" w:rsidRDefault="002B1AD0" w:rsidP="0024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D0" w:rsidRDefault="002B1AD0" w:rsidP="0024493B">
      <w:r>
        <w:separator/>
      </w:r>
    </w:p>
  </w:footnote>
  <w:footnote w:type="continuationSeparator" w:id="0">
    <w:p w:rsidR="002B1AD0" w:rsidRDefault="002B1AD0" w:rsidP="00244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NjFkZTY0OWUwNWM1OTEwMzVhOGRjNGVjOGM2NTAifQ=="/>
  </w:docVars>
  <w:rsids>
    <w:rsidRoot w:val="00B31D32"/>
    <w:rsid w:val="0005408B"/>
    <w:rsid w:val="00075E97"/>
    <w:rsid w:val="00107174"/>
    <w:rsid w:val="00115EAD"/>
    <w:rsid w:val="002444A3"/>
    <w:rsid w:val="0024493B"/>
    <w:rsid w:val="002B1AD0"/>
    <w:rsid w:val="002E7D59"/>
    <w:rsid w:val="00414B18"/>
    <w:rsid w:val="004D4040"/>
    <w:rsid w:val="005E0113"/>
    <w:rsid w:val="0068131F"/>
    <w:rsid w:val="006C47AC"/>
    <w:rsid w:val="00805933"/>
    <w:rsid w:val="00832F4A"/>
    <w:rsid w:val="008852C5"/>
    <w:rsid w:val="00B31D32"/>
    <w:rsid w:val="00BE6C76"/>
    <w:rsid w:val="00C270C5"/>
    <w:rsid w:val="00C5430B"/>
    <w:rsid w:val="00C75D7D"/>
    <w:rsid w:val="00D5492C"/>
    <w:rsid w:val="00D72E16"/>
    <w:rsid w:val="00F76427"/>
    <w:rsid w:val="00FC48C1"/>
    <w:rsid w:val="4016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autoRedefine/>
    <w:uiPriority w:val="22"/>
    <w:qFormat/>
    <w:rPr>
      <w:b/>
      <w:bCs/>
    </w:rPr>
  </w:style>
  <w:style w:type="paragraph" w:styleId="a5">
    <w:name w:val="header"/>
    <w:basedOn w:val="a"/>
    <w:link w:val="Char"/>
    <w:uiPriority w:val="99"/>
    <w:unhideWhenUsed/>
    <w:rsid w:val="002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493B"/>
    <w:rPr>
      <w:kern w:val="2"/>
      <w:sz w:val="18"/>
      <w:szCs w:val="18"/>
    </w:rPr>
  </w:style>
  <w:style w:type="paragraph" w:styleId="a6">
    <w:name w:val="footer"/>
    <w:basedOn w:val="a"/>
    <w:link w:val="Char0"/>
    <w:uiPriority w:val="99"/>
    <w:unhideWhenUsed/>
    <w:rsid w:val="0024493B"/>
    <w:pPr>
      <w:tabs>
        <w:tab w:val="center" w:pos="4153"/>
        <w:tab w:val="right" w:pos="8306"/>
      </w:tabs>
      <w:snapToGrid w:val="0"/>
      <w:jc w:val="left"/>
    </w:pPr>
    <w:rPr>
      <w:sz w:val="18"/>
      <w:szCs w:val="18"/>
    </w:rPr>
  </w:style>
  <w:style w:type="character" w:customStyle="1" w:styleId="Char0">
    <w:name w:val="页脚 Char"/>
    <w:basedOn w:val="a0"/>
    <w:link w:val="a6"/>
    <w:uiPriority w:val="99"/>
    <w:rsid w:val="0024493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autoRedefine/>
    <w:uiPriority w:val="22"/>
    <w:qFormat/>
    <w:rPr>
      <w:b/>
      <w:bCs/>
    </w:rPr>
  </w:style>
  <w:style w:type="paragraph" w:styleId="a5">
    <w:name w:val="header"/>
    <w:basedOn w:val="a"/>
    <w:link w:val="Char"/>
    <w:uiPriority w:val="99"/>
    <w:unhideWhenUsed/>
    <w:rsid w:val="00244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493B"/>
    <w:rPr>
      <w:kern w:val="2"/>
      <w:sz w:val="18"/>
      <w:szCs w:val="18"/>
    </w:rPr>
  </w:style>
  <w:style w:type="paragraph" w:styleId="a6">
    <w:name w:val="footer"/>
    <w:basedOn w:val="a"/>
    <w:link w:val="Char0"/>
    <w:uiPriority w:val="99"/>
    <w:unhideWhenUsed/>
    <w:rsid w:val="0024493B"/>
    <w:pPr>
      <w:tabs>
        <w:tab w:val="center" w:pos="4153"/>
        <w:tab w:val="right" w:pos="8306"/>
      </w:tabs>
      <w:snapToGrid w:val="0"/>
      <w:jc w:val="left"/>
    </w:pPr>
    <w:rPr>
      <w:sz w:val="18"/>
      <w:szCs w:val="18"/>
    </w:rPr>
  </w:style>
  <w:style w:type="character" w:customStyle="1" w:styleId="Char0">
    <w:name w:val="页脚 Char"/>
    <w:basedOn w:val="a0"/>
    <w:link w:val="a6"/>
    <w:uiPriority w:val="99"/>
    <w:rsid w:val="00244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7FC3-90F0-4D62-8050-AF969BBD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2024-01-11T01:44:00Z</dcterms:created>
  <dc:creator>PC</dc:creator>
  <lastModifiedBy>PC</lastModifiedBy>
  <dcterms:modified xsi:type="dcterms:W3CDTF">2025-01-20T07:17:00Z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4D2FAF82398749C5B822DED69C87CA19_12</vt:lpwstr>
  </property>
</Properties>
</file>