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23A" w:rsidRPr="00915FFE" w:rsidRDefault="003D0895" w:rsidP="00444E8A">
      <w:pPr>
        <w:snapToGrid w:val="0"/>
        <w:spacing w:beforeLines="200" w:before="624"/>
        <w:ind w:right="-1"/>
        <w:jc w:val="distribute"/>
        <w:rPr>
          <w:rFonts w:ascii="方正小标宋_GBK" w:eastAsia="方正小标宋_GBK" w:hAnsiTheme="majorEastAsia"/>
          <w:color w:val="FF0000"/>
          <w:w w:val="80"/>
          <w:sz w:val="96"/>
          <w:szCs w:val="136"/>
        </w:rPr>
      </w:pPr>
      <w:r w:rsidRPr="00915FFE">
        <w:rPr>
          <w:rFonts w:ascii="方正小标宋_GBK" w:eastAsia="方正小标宋_GBK" w:hAnsiTheme="majorEastAsia" w:hint="eastAsia"/>
          <w:color w:val="FF0000"/>
          <w:w w:val="66"/>
          <w:sz w:val="96"/>
          <w:szCs w:val="136"/>
        </w:rPr>
        <w:t>湖州市教育保障中心文</w:t>
      </w:r>
      <w:r w:rsidR="00A5023A" w:rsidRPr="00915FFE">
        <w:rPr>
          <w:rFonts w:ascii="方正小标宋_GBK" w:eastAsia="方正小标宋_GBK" w:hAnsiTheme="majorEastAsia" w:hint="eastAsia"/>
          <w:color w:val="FF0000"/>
          <w:w w:val="66"/>
          <w:sz w:val="96"/>
          <w:szCs w:val="136"/>
        </w:rPr>
        <w:t>件</w:t>
      </w:r>
    </w:p>
    <w:p w:rsidR="00A5023A" w:rsidRPr="0095334B" w:rsidRDefault="00A5023A" w:rsidP="00A5023A">
      <w:pPr>
        <w:ind w:rightChars="40" w:right="84"/>
        <w:jc w:val="center"/>
        <w:rPr>
          <w:rFonts w:ascii="仿宋_GB2312" w:eastAsia="仿宋_GB2312" w:hAnsiTheme="majorEastAsia"/>
          <w:sz w:val="32"/>
          <w:szCs w:val="32"/>
        </w:rPr>
      </w:pPr>
      <w:proofErr w:type="gramStart"/>
      <w:r w:rsidRPr="0095334B">
        <w:rPr>
          <w:rFonts w:ascii="仿宋_GB2312" w:eastAsia="仿宋_GB2312" w:hAnsiTheme="majorEastAsia" w:hint="eastAsia"/>
          <w:sz w:val="32"/>
          <w:szCs w:val="32"/>
        </w:rPr>
        <w:t>湖教信</w:t>
      </w:r>
      <w:proofErr w:type="gramEnd"/>
      <w:r w:rsidRPr="0095334B">
        <w:rPr>
          <w:rFonts w:ascii="仿宋_GB2312" w:eastAsia="仿宋_GB2312" w:hAnsiTheme="majorEastAsia" w:hint="eastAsia"/>
          <w:sz w:val="32"/>
          <w:szCs w:val="32"/>
        </w:rPr>
        <w:t>〔</w:t>
      </w:r>
      <w:r>
        <w:rPr>
          <w:rFonts w:ascii="仿宋_GB2312" w:eastAsia="仿宋_GB2312" w:hAnsiTheme="majorEastAsia" w:hint="eastAsia"/>
          <w:sz w:val="32"/>
          <w:szCs w:val="32"/>
        </w:rPr>
        <w:t>202</w:t>
      </w:r>
      <w:r w:rsidR="003D0895">
        <w:rPr>
          <w:rFonts w:ascii="仿宋_GB2312" w:eastAsia="仿宋_GB2312" w:hAnsiTheme="majorEastAsia" w:hint="eastAsia"/>
          <w:sz w:val="32"/>
          <w:szCs w:val="32"/>
        </w:rPr>
        <w:t>5</w:t>
      </w:r>
      <w:r w:rsidRPr="0095334B">
        <w:rPr>
          <w:rFonts w:ascii="仿宋_GB2312" w:eastAsia="仿宋_GB2312" w:hAnsiTheme="majorEastAsia" w:hint="eastAsia"/>
          <w:sz w:val="32"/>
          <w:szCs w:val="32"/>
        </w:rPr>
        <w:t>〕</w:t>
      </w:r>
      <w:r w:rsidR="003D0895">
        <w:rPr>
          <w:rFonts w:ascii="仿宋_GB2312" w:eastAsia="仿宋_GB2312" w:hAnsiTheme="majorEastAsia" w:hint="eastAsia"/>
          <w:sz w:val="32"/>
          <w:szCs w:val="32"/>
        </w:rPr>
        <w:t xml:space="preserve"> </w:t>
      </w:r>
      <w:r w:rsidR="00895057">
        <w:rPr>
          <w:rFonts w:ascii="仿宋_GB2312" w:eastAsia="仿宋_GB2312" w:hAnsiTheme="majorEastAsia" w:hint="eastAsia"/>
          <w:sz w:val="32"/>
          <w:szCs w:val="32"/>
        </w:rPr>
        <w:t>2</w:t>
      </w:r>
      <w:r w:rsidR="003D0895">
        <w:rPr>
          <w:rFonts w:ascii="仿宋_GB2312" w:eastAsia="仿宋_GB2312" w:hAnsiTheme="majorEastAsia" w:hint="eastAsia"/>
          <w:sz w:val="32"/>
          <w:szCs w:val="32"/>
        </w:rPr>
        <w:t xml:space="preserve"> </w:t>
      </w:r>
      <w:r w:rsidRPr="0095334B">
        <w:rPr>
          <w:rFonts w:ascii="仿宋_GB2312" w:eastAsia="仿宋_GB2312" w:hAnsiTheme="majorEastAsia" w:hint="eastAsia"/>
          <w:sz w:val="32"/>
          <w:szCs w:val="32"/>
        </w:rPr>
        <w:t>号</w:t>
      </w:r>
    </w:p>
    <w:p w:rsidR="00A5023A" w:rsidRPr="0095334B" w:rsidRDefault="00A5023A" w:rsidP="00A5023A">
      <w:pPr>
        <w:ind w:rightChars="40" w:right="84"/>
        <w:rPr>
          <w:rFonts w:asciiTheme="majorEastAsia" w:eastAsiaTheme="majorEastAsia" w:hAnsiTheme="majorEastAsia"/>
          <w:szCs w:val="21"/>
        </w:rPr>
      </w:pPr>
      <w:r w:rsidRPr="0095334B">
        <w:rPr>
          <w:rFonts w:asciiTheme="majorEastAsia" w:eastAsiaTheme="majorEastAsia" w:hAnsiTheme="majorEastAsia" w:hint="eastAsia"/>
          <w:noProof/>
          <w:szCs w:val="21"/>
        </w:rPr>
        <mc:AlternateContent>
          <mc:Choice Requires="wps">
            <w:drawing>
              <wp:anchor distT="0" distB="0" distL="114300" distR="114300" simplePos="0" relativeHeight="251659264" behindDoc="0" locked="0" layoutInCell="1" allowOverlap="1" wp14:anchorId="3EE051C9" wp14:editId="3EAE6F9A">
                <wp:simplePos x="0" y="0"/>
                <wp:positionH relativeFrom="column">
                  <wp:posOffset>-27305</wp:posOffset>
                </wp:positionH>
                <wp:positionV relativeFrom="paragraph">
                  <wp:posOffset>104140</wp:posOffset>
                </wp:positionV>
                <wp:extent cx="5681345" cy="1"/>
                <wp:effectExtent l="0" t="19050" r="14605" b="19050"/>
                <wp:wrapNone/>
                <wp:docPr id="2" name="直接连接符 2"/>
                <wp:cNvGraphicFramePr/>
                <a:graphic xmlns:a="http://schemas.openxmlformats.org/drawingml/2006/main">
                  <a:graphicData uri="http://schemas.microsoft.com/office/word/2010/wordprocessingShape">
                    <wps:wsp>
                      <wps:cNvCnPr/>
                      <wps:spPr>
                        <a:xfrm flipV="1">
                          <a:off x="0" y="0"/>
                          <a:ext cx="5681345" cy="1"/>
                        </a:xfrm>
                        <a:prstGeom prst="line">
                          <a:avLst/>
                        </a:prstGeom>
                        <a:ln>
                          <a:solidFill>
                            <a:srgbClr val="FF0000"/>
                          </a:solidFill>
                        </a:ln>
                        <a:effectLst/>
                      </wps:spPr>
                      <wps:style>
                        <a:lnRef idx="3">
                          <a:schemeClr val="accent2"/>
                        </a:lnRef>
                        <a:fillRef idx="0">
                          <a:schemeClr val="accent2"/>
                        </a:fillRef>
                        <a:effectRef idx="2">
                          <a:schemeClr val="accent2"/>
                        </a:effectRef>
                        <a:fontRef idx="minor">
                          <a:schemeClr val="tx1"/>
                        </a:fontRef>
                      </wps:style>
                      <wps:bodyPr/>
                    </wps:wsp>
                  </a:graphicData>
                </a:graphic>
                <wp14:sizeRelV relativeFrom="margin">
                  <wp14:pctHeight>0</wp14:pctHeight>
                </wp14:sizeRelV>
              </wp:anchor>
            </w:drawing>
          </mc:Choice>
          <mc:Fallback>
            <w:pict>
              <v:line w14:anchorId="160943AF" id="直接连接符 2" o:spid="_x0000_s1026"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2pt" to="445.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" strokecolor="red" strokeweight="1.5pt">
                <v:stroke joinstyle="miter"/>
              </v:line>
            </w:pict>
          </mc:Fallback>
        </mc:AlternateContent>
      </w:r>
    </w:p>
    <w:p w:rsidR="00A70731" w:rsidRDefault="003D0895" w:rsidP="00BC13C6">
      <w:pPr>
        <w:pStyle w:val="a3"/>
        <w:shd w:val="clear" w:color="auto" w:fill="FFFFFF"/>
        <w:snapToGrid w:val="0"/>
        <w:spacing w:before="0" w:beforeAutospacing="0" w:after="0" w:afterAutospacing="0"/>
        <w:jc w:val="center"/>
        <w:rPr>
          <w:rFonts w:ascii="����" w:hAnsi="����" w:hint="eastAsia"/>
          <w:color w:val="000000"/>
        </w:rPr>
      </w:pPr>
      <w:bookmarkStart w:id="0" w:name="OLE_LINK7"/>
      <w:bookmarkStart w:id="1" w:name="OLE_LINK8"/>
      <w:r>
        <w:rPr>
          <w:rFonts w:ascii="方正小标宋简体" w:eastAsia="方正小标宋简体" w:hAnsi="����" w:hint="eastAsia"/>
          <w:color w:val="000000"/>
          <w:sz w:val="44"/>
          <w:szCs w:val="44"/>
        </w:rPr>
        <w:t>湖州市教育保障中心</w:t>
      </w:r>
      <w:r w:rsidR="0064578A">
        <w:rPr>
          <w:rFonts w:ascii="方正小标宋简体" w:eastAsia="方正小标宋简体" w:hAnsi="����" w:hint="eastAsia"/>
          <w:color w:val="000000"/>
          <w:sz w:val="44"/>
          <w:szCs w:val="44"/>
        </w:rPr>
        <w:t>关于开展第</w:t>
      </w:r>
      <w:r>
        <w:rPr>
          <w:rFonts w:ascii="方正小标宋简体" w:eastAsia="方正小标宋简体" w:hAnsi="����" w:hint="eastAsia"/>
          <w:color w:val="000000"/>
          <w:sz w:val="44"/>
          <w:szCs w:val="44"/>
        </w:rPr>
        <w:t>二</w:t>
      </w:r>
      <w:r w:rsidR="0064578A">
        <w:rPr>
          <w:rFonts w:ascii="方正小标宋简体" w:eastAsia="方正小标宋简体" w:hAnsi="����" w:hint="eastAsia"/>
          <w:color w:val="000000"/>
          <w:sz w:val="44"/>
          <w:szCs w:val="44"/>
        </w:rPr>
        <w:t>届</w:t>
      </w:r>
      <w:r>
        <w:rPr>
          <w:rFonts w:ascii="方正小标宋简体" w:eastAsia="方正小标宋简体" w:hAnsi="����" w:hint="eastAsia"/>
          <w:color w:val="000000"/>
          <w:sz w:val="44"/>
          <w:szCs w:val="44"/>
        </w:rPr>
        <w:t>全</w:t>
      </w:r>
      <w:r w:rsidR="0064578A">
        <w:rPr>
          <w:rFonts w:ascii="方正小标宋简体" w:eastAsia="方正小标宋简体" w:hAnsi="����" w:hint="eastAsia"/>
          <w:color w:val="000000"/>
          <w:sz w:val="44"/>
          <w:szCs w:val="44"/>
        </w:rPr>
        <w:t>市</w:t>
      </w:r>
      <w:r w:rsidR="00BC13C6" w:rsidRPr="00BC13C6">
        <w:rPr>
          <w:rFonts w:ascii="方正小标宋简体" w:eastAsia="方正小标宋简体" w:hAnsi="����" w:hint="eastAsia"/>
          <w:color w:val="000000"/>
          <w:sz w:val="44"/>
          <w:szCs w:val="44"/>
        </w:rPr>
        <w:t>教育信息化研究优秀成果奖评选工作的通知</w:t>
      </w:r>
      <w:bookmarkEnd w:id="0"/>
      <w:bookmarkEnd w:id="1"/>
    </w:p>
    <w:p w:rsidR="00A70731" w:rsidRDefault="00A70731" w:rsidP="0064578A">
      <w:pPr>
        <w:pStyle w:val="a3"/>
        <w:shd w:val="clear" w:color="auto" w:fill="FFFFFF"/>
        <w:snapToGrid w:val="0"/>
        <w:spacing w:before="0" w:beforeAutospacing="0" w:after="0" w:afterAutospacing="0" w:line="360" w:lineRule="auto"/>
        <w:rPr>
          <w:rFonts w:ascii="����" w:hAnsi="����" w:hint="eastAsia"/>
          <w:color w:val="000000"/>
        </w:rPr>
      </w:pPr>
    </w:p>
    <w:p w:rsidR="00A70731" w:rsidRDefault="00A70731" w:rsidP="00011860">
      <w:pPr>
        <w:pStyle w:val="a3"/>
        <w:shd w:val="clear" w:color="auto" w:fill="FFFFFF"/>
        <w:snapToGrid w:val="0"/>
        <w:spacing w:before="0" w:beforeAutospacing="0" w:after="0" w:afterAutospacing="0" w:line="360" w:lineRule="auto"/>
        <w:rPr>
          <w:rFonts w:ascii="����" w:hAnsi="����" w:hint="eastAsia"/>
          <w:color w:val="000000"/>
        </w:rPr>
      </w:pPr>
      <w:r>
        <w:rPr>
          <w:rFonts w:ascii="仿宋_GB2312" w:eastAsia="仿宋_GB2312" w:hAnsi="����" w:hint="eastAsia"/>
          <w:color w:val="000000"/>
          <w:sz w:val="32"/>
          <w:szCs w:val="32"/>
        </w:rPr>
        <w:t>各区县教育</w:t>
      </w:r>
      <w:r w:rsidR="0046198C">
        <w:rPr>
          <w:rFonts w:ascii="仿宋_GB2312" w:eastAsia="仿宋_GB2312" w:hAnsi="����" w:hint="eastAsia"/>
          <w:color w:val="000000"/>
          <w:sz w:val="32"/>
          <w:szCs w:val="32"/>
        </w:rPr>
        <w:t>保障</w:t>
      </w:r>
      <w:r>
        <w:rPr>
          <w:rFonts w:ascii="仿宋_GB2312" w:eastAsia="仿宋_GB2312" w:hAnsi="����" w:hint="eastAsia"/>
          <w:color w:val="000000"/>
          <w:sz w:val="32"/>
          <w:szCs w:val="32"/>
        </w:rPr>
        <w:t>（</w:t>
      </w:r>
      <w:r w:rsidR="0046198C">
        <w:rPr>
          <w:rFonts w:ascii="仿宋_GB2312" w:eastAsia="仿宋_GB2312" w:hAnsi="����" w:hint="eastAsia"/>
          <w:color w:val="000000"/>
          <w:sz w:val="32"/>
          <w:szCs w:val="32"/>
        </w:rPr>
        <w:t>信息、</w:t>
      </w:r>
      <w:r>
        <w:rPr>
          <w:rFonts w:ascii="仿宋_GB2312" w:eastAsia="仿宋_GB2312" w:hAnsi="����" w:hint="eastAsia"/>
          <w:color w:val="000000"/>
          <w:sz w:val="32"/>
          <w:szCs w:val="32"/>
        </w:rPr>
        <w:t>技术）中心、市直属学校（单位）：</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为进一步</w:t>
      </w:r>
      <w:r>
        <w:rPr>
          <w:rFonts w:ascii="仿宋_GB2312" w:eastAsia="仿宋_GB2312" w:hAnsi="����" w:hint="eastAsia"/>
          <w:color w:val="000000"/>
          <w:sz w:val="32"/>
          <w:szCs w:val="32"/>
        </w:rPr>
        <w:t>推进教育信息化研究工作的开展，促进研究成果的交流推广和应用转化，根据《湖州市</w:t>
      </w:r>
      <w:r w:rsidRPr="0064578A">
        <w:rPr>
          <w:rFonts w:ascii="仿宋_GB2312" w:eastAsia="仿宋_GB2312" w:hAnsi="����" w:hint="eastAsia"/>
          <w:color w:val="000000"/>
          <w:sz w:val="32"/>
          <w:szCs w:val="32"/>
        </w:rPr>
        <w:t>教育信息化研究课题管理办法（试行）》有关规定，</w:t>
      </w:r>
      <w:r>
        <w:rPr>
          <w:rFonts w:ascii="仿宋_GB2312" w:eastAsia="仿宋_GB2312" w:hAnsi="����" w:hint="eastAsia"/>
          <w:color w:val="000000"/>
          <w:sz w:val="32"/>
          <w:szCs w:val="32"/>
        </w:rPr>
        <w:t>经研究，决定</w:t>
      </w:r>
      <w:r w:rsidR="003D0895">
        <w:rPr>
          <w:rFonts w:ascii="仿宋_GB2312" w:eastAsia="仿宋_GB2312" w:hAnsi="����" w:hint="eastAsia"/>
          <w:color w:val="000000"/>
          <w:sz w:val="32"/>
          <w:szCs w:val="32"/>
        </w:rPr>
        <w:t>开展第二</w:t>
      </w:r>
      <w:r w:rsidRPr="0064578A">
        <w:rPr>
          <w:rFonts w:ascii="仿宋_GB2312" w:eastAsia="仿宋_GB2312" w:hAnsi="����" w:hint="eastAsia"/>
          <w:color w:val="000000"/>
          <w:sz w:val="32"/>
          <w:szCs w:val="32"/>
        </w:rPr>
        <w:t>届</w:t>
      </w:r>
      <w:r w:rsidR="003D0895">
        <w:rPr>
          <w:rFonts w:ascii="仿宋_GB2312" w:eastAsia="仿宋_GB2312" w:hAnsi="����" w:hint="eastAsia"/>
          <w:color w:val="000000"/>
          <w:sz w:val="32"/>
          <w:szCs w:val="32"/>
        </w:rPr>
        <w:t>全</w:t>
      </w:r>
      <w:r>
        <w:rPr>
          <w:rFonts w:ascii="仿宋_GB2312" w:eastAsia="仿宋_GB2312" w:hAnsi="����" w:hint="eastAsia"/>
          <w:color w:val="000000"/>
          <w:sz w:val="32"/>
          <w:szCs w:val="32"/>
        </w:rPr>
        <w:t>市</w:t>
      </w:r>
      <w:r w:rsidRPr="0064578A">
        <w:rPr>
          <w:rFonts w:ascii="仿宋_GB2312" w:eastAsia="仿宋_GB2312" w:hAnsi="����" w:hint="eastAsia"/>
          <w:color w:val="000000"/>
          <w:sz w:val="32"/>
          <w:szCs w:val="32"/>
        </w:rPr>
        <w:t>教育信息化研究优秀成果</w:t>
      </w:r>
      <w:r w:rsidR="003D0895">
        <w:rPr>
          <w:rFonts w:ascii="仿宋_GB2312" w:eastAsia="仿宋_GB2312" w:hAnsi="����" w:hint="eastAsia"/>
          <w:color w:val="000000"/>
          <w:sz w:val="32"/>
          <w:szCs w:val="32"/>
        </w:rPr>
        <w:t>奖</w:t>
      </w:r>
      <w:r w:rsidRPr="0064578A">
        <w:rPr>
          <w:rFonts w:ascii="仿宋_GB2312" w:eastAsia="仿宋_GB2312" w:hAnsi="����" w:hint="eastAsia"/>
          <w:color w:val="000000"/>
          <w:sz w:val="32"/>
          <w:szCs w:val="32"/>
        </w:rPr>
        <w:t>评选工作，现将有关事项通知如下：</w:t>
      </w:r>
    </w:p>
    <w:p w:rsidR="0064578A" w:rsidRPr="005F442D"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b/>
          <w:color w:val="000000"/>
          <w:sz w:val="32"/>
          <w:szCs w:val="32"/>
        </w:rPr>
      </w:pPr>
      <w:r w:rsidRPr="005F442D">
        <w:rPr>
          <w:rFonts w:ascii="仿宋_GB2312" w:eastAsia="仿宋_GB2312" w:hAnsi="����" w:hint="eastAsia"/>
          <w:b/>
          <w:color w:val="000000"/>
          <w:sz w:val="32"/>
          <w:szCs w:val="32"/>
        </w:rPr>
        <w:t>一、参评要求</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（一）申报的成果必须是立项的</w:t>
      </w:r>
      <w:r w:rsidR="00740289">
        <w:rPr>
          <w:rFonts w:ascii="仿宋_GB2312" w:eastAsia="仿宋_GB2312" w:hAnsi="����" w:hint="eastAsia"/>
          <w:color w:val="000000"/>
          <w:sz w:val="32"/>
          <w:szCs w:val="32"/>
        </w:rPr>
        <w:t>湖州市教育信息化研究专项、单列课题</w:t>
      </w:r>
      <w:r w:rsidRPr="0064578A">
        <w:rPr>
          <w:rFonts w:ascii="仿宋_GB2312" w:eastAsia="仿宋_GB2312" w:hAnsi="����" w:hint="eastAsia"/>
          <w:color w:val="000000"/>
          <w:sz w:val="32"/>
          <w:szCs w:val="32"/>
        </w:rPr>
        <w:t>的成果。报送成果必须是近两年内已经结题</w:t>
      </w:r>
      <w:r w:rsidR="003D0895" w:rsidRPr="003D0895">
        <w:rPr>
          <w:rFonts w:ascii="仿宋_GB2312" w:eastAsia="仿宋_GB2312" w:hAnsi="����" w:hint="eastAsia"/>
          <w:color w:val="000000"/>
          <w:sz w:val="32"/>
          <w:szCs w:val="32"/>
        </w:rPr>
        <w:t>（结题证书落款时间自</w:t>
      </w:r>
      <w:r w:rsidR="003D0895" w:rsidRPr="003D0895">
        <w:rPr>
          <w:rFonts w:ascii="仿宋_GB2312" w:eastAsia="仿宋_GB2312" w:hAnsi="����"/>
          <w:color w:val="000000"/>
          <w:sz w:val="32"/>
          <w:szCs w:val="32"/>
        </w:rPr>
        <w:t>2023年1月至2024年12月）</w:t>
      </w:r>
      <w:r w:rsidRPr="0064578A">
        <w:rPr>
          <w:rFonts w:ascii="仿宋_GB2312" w:eastAsia="仿宋_GB2312" w:hAnsi="����"/>
          <w:color w:val="000000"/>
          <w:sz w:val="32"/>
          <w:szCs w:val="32"/>
        </w:rPr>
        <w:t>的成果。</w:t>
      </w:r>
    </w:p>
    <w:p w:rsidR="0064578A" w:rsidRPr="0064578A" w:rsidRDefault="003D0895"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Pr>
          <w:rFonts w:ascii="仿宋_GB2312" w:eastAsia="仿宋_GB2312" w:hAnsi="����" w:hint="eastAsia"/>
          <w:color w:val="000000"/>
          <w:sz w:val="32"/>
          <w:szCs w:val="32"/>
        </w:rPr>
        <w:t>（二）申报的成果包括：研究报告、专著（已出版）、</w:t>
      </w:r>
      <w:r w:rsidR="0064578A" w:rsidRPr="0064578A">
        <w:rPr>
          <w:rFonts w:ascii="仿宋_GB2312" w:eastAsia="仿宋_GB2312" w:hAnsi="����" w:hint="eastAsia"/>
          <w:color w:val="000000"/>
          <w:sz w:val="32"/>
          <w:szCs w:val="32"/>
        </w:rPr>
        <w:t>科研论文（已发表）</w:t>
      </w:r>
      <w:r>
        <w:rPr>
          <w:rFonts w:ascii="仿宋_GB2312" w:eastAsia="仿宋_GB2312" w:hAnsi="����" w:hint="eastAsia"/>
          <w:color w:val="000000"/>
          <w:sz w:val="32"/>
          <w:szCs w:val="32"/>
        </w:rPr>
        <w:t>、</w:t>
      </w:r>
      <w:proofErr w:type="gramStart"/>
      <w:r w:rsidRPr="003D0895">
        <w:rPr>
          <w:rFonts w:ascii="仿宋_GB2312" w:eastAsia="仿宋_GB2312" w:hAnsi="����" w:hint="eastAsia"/>
          <w:color w:val="000000"/>
          <w:sz w:val="32"/>
          <w:szCs w:val="32"/>
        </w:rPr>
        <w:t>被决策</w:t>
      </w:r>
      <w:proofErr w:type="gramEnd"/>
      <w:r w:rsidRPr="003D0895">
        <w:rPr>
          <w:rFonts w:ascii="仿宋_GB2312" w:eastAsia="仿宋_GB2312" w:hAnsi="����" w:hint="eastAsia"/>
          <w:color w:val="000000"/>
          <w:sz w:val="32"/>
          <w:szCs w:val="32"/>
        </w:rPr>
        <w:t>和管理部门采用的咨询报告</w:t>
      </w:r>
      <w:r>
        <w:rPr>
          <w:rFonts w:ascii="仿宋_GB2312" w:eastAsia="仿宋_GB2312" w:hAnsi="����" w:hint="eastAsia"/>
          <w:color w:val="000000"/>
          <w:sz w:val="32"/>
          <w:szCs w:val="32"/>
        </w:rPr>
        <w:t>三种形式，其中专著</w:t>
      </w:r>
      <w:r w:rsidR="0064578A" w:rsidRPr="0064578A">
        <w:rPr>
          <w:rFonts w:ascii="仿宋_GB2312" w:eastAsia="仿宋_GB2312" w:hAnsi="����" w:hint="eastAsia"/>
          <w:color w:val="000000"/>
          <w:sz w:val="32"/>
          <w:szCs w:val="32"/>
        </w:rPr>
        <w:t>、科研论文</w:t>
      </w:r>
      <w:r>
        <w:rPr>
          <w:rFonts w:ascii="仿宋_GB2312" w:eastAsia="仿宋_GB2312" w:hAnsi="����" w:hint="eastAsia"/>
          <w:color w:val="000000"/>
          <w:sz w:val="32"/>
          <w:szCs w:val="32"/>
        </w:rPr>
        <w:t>和咨询报告</w:t>
      </w:r>
      <w:r w:rsidR="0064578A" w:rsidRPr="0064578A">
        <w:rPr>
          <w:rFonts w:ascii="仿宋_GB2312" w:eastAsia="仿宋_GB2312" w:hAnsi="����" w:hint="eastAsia"/>
          <w:color w:val="000000"/>
          <w:sz w:val="32"/>
          <w:szCs w:val="32"/>
        </w:rPr>
        <w:t>应是单项申报。如课题成果含多种形式，请选择一种类型申报，丛书和系列论文不在申报范围内。</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lastRenderedPageBreak/>
        <w:t>（三）有下列情况之一者，不予受理：</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1.科研成果为一本专著中的部分章节或一套同名多卷（册）本著作中的部分卷（册）。</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2.申报人不是成果的主要拥有者（以是否第一署名、是否课题负责人等方式认定）或成果归属有争议的。</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3.教材类研究成果。</w:t>
      </w:r>
    </w:p>
    <w:p w:rsid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4.已取得教育部、省哲学社会科学优秀成果奖、省</w:t>
      </w:r>
      <w:r w:rsidR="00F91D12">
        <w:rPr>
          <w:rFonts w:ascii="仿宋_GB2312" w:eastAsia="仿宋_GB2312" w:hAnsi="����" w:hint="eastAsia"/>
          <w:color w:val="000000"/>
          <w:sz w:val="32"/>
          <w:szCs w:val="32"/>
        </w:rPr>
        <w:t>（市）</w:t>
      </w:r>
      <w:r w:rsidRPr="0064578A">
        <w:rPr>
          <w:rFonts w:ascii="仿宋_GB2312" w:eastAsia="仿宋_GB2312" w:hAnsi="����"/>
          <w:color w:val="000000"/>
          <w:sz w:val="32"/>
          <w:szCs w:val="32"/>
        </w:rPr>
        <w:t>人民政府的各项成果奖及省</w:t>
      </w:r>
      <w:r w:rsidR="00F91D12">
        <w:rPr>
          <w:rFonts w:ascii="仿宋_GB2312" w:eastAsia="仿宋_GB2312" w:hAnsi="����" w:hint="eastAsia"/>
          <w:color w:val="000000"/>
          <w:sz w:val="32"/>
          <w:szCs w:val="32"/>
        </w:rPr>
        <w:t>（市）</w:t>
      </w:r>
      <w:r w:rsidRPr="0064578A">
        <w:rPr>
          <w:rFonts w:ascii="仿宋_GB2312" w:eastAsia="仿宋_GB2312" w:hAnsi="����"/>
          <w:color w:val="000000"/>
          <w:sz w:val="32"/>
          <w:szCs w:val="32"/>
        </w:rPr>
        <w:t>级各类教育科学研究（包括但不限于省</w:t>
      </w:r>
      <w:r w:rsidR="00F91D12">
        <w:rPr>
          <w:rFonts w:ascii="仿宋_GB2312" w:eastAsia="仿宋_GB2312" w:hAnsi="����" w:hint="eastAsia"/>
          <w:color w:val="000000"/>
          <w:sz w:val="32"/>
          <w:szCs w:val="32"/>
        </w:rPr>
        <w:t>（市）</w:t>
      </w:r>
      <w:r w:rsidRPr="0064578A">
        <w:rPr>
          <w:rFonts w:ascii="仿宋_GB2312" w:eastAsia="仿宋_GB2312" w:hAnsi="����"/>
          <w:color w:val="000000"/>
          <w:sz w:val="32"/>
          <w:szCs w:val="32"/>
        </w:rPr>
        <w:t>教科规划、省</w:t>
      </w:r>
      <w:r w:rsidR="00F91D12">
        <w:rPr>
          <w:rFonts w:ascii="仿宋_GB2312" w:eastAsia="仿宋_GB2312" w:hAnsi="����" w:hint="eastAsia"/>
          <w:color w:val="000000"/>
          <w:sz w:val="32"/>
          <w:szCs w:val="32"/>
        </w:rPr>
        <w:t>（市）</w:t>
      </w:r>
      <w:r w:rsidRPr="0064578A">
        <w:rPr>
          <w:rFonts w:ascii="仿宋_GB2312" w:eastAsia="仿宋_GB2312" w:hAnsi="����"/>
          <w:color w:val="000000"/>
          <w:sz w:val="32"/>
          <w:szCs w:val="32"/>
        </w:rPr>
        <w:t>教研、省</w:t>
      </w:r>
      <w:r w:rsidR="00F91D12">
        <w:rPr>
          <w:rFonts w:ascii="仿宋_GB2312" w:eastAsia="仿宋_GB2312" w:hAnsi="����" w:hint="eastAsia"/>
          <w:color w:val="000000"/>
          <w:sz w:val="32"/>
          <w:szCs w:val="32"/>
        </w:rPr>
        <w:t>（市）</w:t>
      </w:r>
      <w:r w:rsidRPr="0064578A">
        <w:rPr>
          <w:rFonts w:ascii="仿宋_GB2312" w:eastAsia="仿宋_GB2312" w:hAnsi="����"/>
          <w:color w:val="000000"/>
          <w:sz w:val="32"/>
          <w:szCs w:val="32"/>
        </w:rPr>
        <w:t>师训等）优秀成果奖的。</w:t>
      </w:r>
    </w:p>
    <w:p w:rsidR="00F40CE8" w:rsidRPr="0064578A" w:rsidRDefault="00F40CE8"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Pr>
          <w:rFonts w:ascii="仿宋_GB2312" w:eastAsia="仿宋_GB2312" w:hAnsi="����" w:hint="eastAsia"/>
          <w:color w:val="000000"/>
          <w:sz w:val="32"/>
          <w:szCs w:val="32"/>
        </w:rPr>
        <w:t>（四）遴选并推荐部分优秀成果参加第二届浙江省教育信息化研究优秀成果奖评选活动。</w:t>
      </w:r>
    </w:p>
    <w:p w:rsidR="0064578A" w:rsidRPr="005F442D"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b/>
          <w:color w:val="000000"/>
          <w:sz w:val="32"/>
          <w:szCs w:val="32"/>
        </w:rPr>
      </w:pPr>
      <w:r w:rsidRPr="005F442D">
        <w:rPr>
          <w:rFonts w:ascii="仿宋_GB2312" w:eastAsia="仿宋_GB2312" w:hAnsi="����" w:hint="eastAsia"/>
          <w:b/>
          <w:color w:val="000000"/>
          <w:sz w:val="32"/>
          <w:szCs w:val="32"/>
        </w:rPr>
        <w:t>二、评选</w:t>
      </w:r>
      <w:r w:rsidR="005F442D">
        <w:rPr>
          <w:rFonts w:ascii="仿宋_GB2312" w:eastAsia="仿宋_GB2312" w:hAnsi="����" w:hint="eastAsia"/>
          <w:b/>
          <w:color w:val="000000"/>
          <w:sz w:val="32"/>
          <w:szCs w:val="32"/>
        </w:rPr>
        <w:t>办法</w:t>
      </w:r>
    </w:p>
    <w:p w:rsidR="0064578A" w:rsidRPr="0064578A" w:rsidRDefault="00F91D12"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Pr>
          <w:rFonts w:ascii="仿宋_GB2312" w:eastAsia="仿宋_GB2312" w:hAnsi="����" w:hint="eastAsia"/>
          <w:color w:val="000000"/>
          <w:sz w:val="32"/>
          <w:szCs w:val="32"/>
        </w:rPr>
        <w:t>（一）初审：各区县教育保障（信息、技术）中心、市直属学校（单位）负责本区域、本单位的初审</w:t>
      </w:r>
      <w:r w:rsidR="00483082">
        <w:rPr>
          <w:rFonts w:ascii="仿宋_GB2312" w:eastAsia="仿宋_GB2312" w:hAnsi="����" w:hint="eastAsia"/>
          <w:color w:val="000000"/>
          <w:sz w:val="32"/>
          <w:szCs w:val="32"/>
        </w:rPr>
        <w:t>。</w:t>
      </w:r>
    </w:p>
    <w:p w:rsidR="0064578A" w:rsidRPr="0064578A" w:rsidRDefault="00F91D12"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Pr>
          <w:rFonts w:ascii="仿宋_GB2312" w:eastAsia="仿宋_GB2312" w:hAnsi="����" w:hint="eastAsia"/>
          <w:color w:val="000000"/>
          <w:sz w:val="32"/>
          <w:szCs w:val="32"/>
        </w:rPr>
        <w:t>（二）复审：湖州市教育保障</w:t>
      </w:r>
      <w:r w:rsidR="0064578A" w:rsidRPr="0064578A">
        <w:rPr>
          <w:rFonts w:ascii="仿宋_GB2312" w:eastAsia="仿宋_GB2312" w:hAnsi="����" w:hint="eastAsia"/>
          <w:color w:val="000000"/>
          <w:sz w:val="32"/>
          <w:szCs w:val="32"/>
        </w:rPr>
        <w:t>中心将对</w:t>
      </w:r>
      <w:r w:rsidR="00A77933">
        <w:rPr>
          <w:rFonts w:ascii="仿宋_GB2312" w:eastAsia="仿宋_GB2312" w:hAnsi="����" w:hint="eastAsia"/>
          <w:color w:val="000000"/>
          <w:sz w:val="32"/>
          <w:szCs w:val="32"/>
        </w:rPr>
        <w:t>初审</w:t>
      </w:r>
      <w:proofErr w:type="gramStart"/>
      <w:r w:rsidR="00A77933">
        <w:rPr>
          <w:rFonts w:ascii="仿宋_GB2312" w:eastAsia="仿宋_GB2312" w:hAnsi="����" w:hint="eastAsia"/>
          <w:color w:val="000000"/>
          <w:sz w:val="32"/>
          <w:szCs w:val="32"/>
        </w:rPr>
        <w:t>后</w:t>
      </w:r>
      <w:r w:rsidR="0064578A" w:rsidRPr="0064578A">
        <w:rPr>
          <w:rFonts w:ascii="仿宋_GB2312" w:eastAsia="仿宋_GB2312" w:hAnsi="����" w:hint="eastAsia"/>
          <w:color w:val="000000"/>
          <w:sz w:val="32"/>
          <w:szCs w:val="32"/>
        </w:rPr>
        <w:t>材料</w:t>
      </w:r>
      <w:proofErr w:type="gramEnd"/>
      <w:r w:rsidR="0064578A" w:rsidRPr="0064578A">
        <w:rPr>
          <w:rFonts w:ascii="仿宋_GB2312" w:eastAsia="仿宋_GB2312" w:hAnsi="����" w:hint="eastAsia"/>
          <w:color w:val="000000"/>
          <w:sz w:val="32"/>
          <w:szCs w:val="32"/>
        </w:rPr>
        <w:t>的资格及规范性进行核实，不符合申报要求的不进入评选。</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w:t>
      </w:r>
      <w:r w:rsidR="00F91D12">
        <w:rPr>
          <w:rFonts w:ascii="仿宋_GB2312" w:eastAsia="仿宋_GB2312" w:hAnsi="����" w:hint="eastAsia"/>
          <w:color w:val="000000"/>
          <w:sz w:val="32"/>
          <w:szCs w:val="32"/>
        </w:rPr>
        <w:t>三）评审：湖州市教育保障</w:t>
      </w:r>
      <w:r w:rsidRPr="0064578A">
        <w:rPr>
          <w:rFonts w:ascii="仿宋_GB2312" w:eastAsia="仿宋_GB2312" w:hAnsi="����" w:hint="eastAsia"/>
          <w:color w:val="000000"/>
          <w:sz w:val="32"/>
          <w:szCs w:val="32"/>
        </w:rPr>
        <w:t>中心</w:t>
      </w:r>
      <w:r w:rsidR="002E6CBA">
        <w:rPr>
          <w:rFonts w:ascii="仿宋_GB2312" w:eastAsia="仿宋_GB2312" w:hAnsi="����" w:hint="eastAsia"/>
          <w:color w:val="000000"/>
          <w:sz w:val="32"/>
          <w:szCs w:val="32"/>
        </w:rPr>
        <w:t>将组织专家开展</w:t>
      </w:r>
      <w:r w:rsidR="00F91D12">
        <w:rPr>
          <w:rFonts w:ascii="仿宋_GB2312" w:eastAsia="仿宋_GB2312" w:hAnsi="����" w:hint="eastAsia"/>
          <w:color w:val="000000"/>
          <w:sz w:val="32"/>
          <w:szCs w:val="32"/>
        </w:rPr>
        <w:t>评审</w:t>
      </w:r>
      <w:r w:rsidR="002E6CBA">
        <w:rPr>
          <w:rFonts w:ascii="仿宋_GB2312" w:eastAsia="仿宋_GB2312" w:hAnsi="����" w:hint="eastAsia"/>
          <w:color w:val="000000"/>
          <w:sz w:val="32"/>
          <w:szCs w:val="32"/>
        </w:rPr>
        <w:t>工作并</w:t>
      </w:r>
      <w:r w:rsidR="00F91D12">
        <w:rPr>
          <w:rFonts w:ascii="仿宋_GB2312" w:eastAsia="仿宋_GB2312" w:hAnsi="����" w:hint="eastAsia"/>
          <w:color w:val="000000"/>
          <w:sz w:val="32"/>
          <w:szCs w:val="32"/>
        </w:rPr>
        <w:t>确定奖</w:t>
      </w:r>
      <w:r w:rsidR="002E6CBA">
        <w:rPr>
          <w:rFonts w:ascii="仿宋_GB2312" w:eastAsia="仿宋_GB2312" w:hAnsi="����" w:hint="eastAsia"/>
          <w:color w:val="000000"/>
          <w:sz w:val="32"/>
          <w:szCs w:val="32"/>
        </w:rPr>
        <w:t>项。</w:t>
      </w:r>
    </w:p>
    <w:p w:rsidR="0064578A" w:rsidRPr="005F442D"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b/>
          <w:color w:val="000000"/>
          <w:sz w:val="32"/>
          <w:szCs w:val="32"/>
        </w:rPr>
      </w:pPr>
      <w:r w:rsidRPr="005F442D">
        <w:rPr>
          <w:rFonts w:ascii="仿宋_GB2312" w:eastAsia="仿宋_GB2312" w:hAnsi="����" w:hint="eastAsia"/>
          <w:b/>
          <w:color w:val="000000"/>
          <w:sz w:val="32"/>
          <w:szCs w:val="32"/>
        </w:rPr>
        <w:t>三、申报</w:t>
      </w:r>
      <w:r w:rsidR="005F442D" w:rsidRPr="005F442D">
        <w:rPr>
          <w:rFonts w:ascii="仿宋_GB2312" w:eastAsia="仿宋_GB2312" w:hAnsi="����" w:hint="eastAsia"/>
          <w:b/>
          <w:color w:val="000000"/>
          <w:sz w:val="32"/>
          <w:szCs w:val="32"/>
        </w:rPr>
        <w:t>要求</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（一）申报材料包括</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lastRenderedPageBreak/>
        <w:t>1.申报</w:t>
      </w:r>
      <w:r w:rsidRPr="0064578A">
        <w:rPr>
          <w:rFonts w:ascii="仿宋_GB2312" w:eastAsia="仿宋_GB2312" w:hAnsi="����"/>
          <w:color w:val="000000"/>
          <w:sz w:val="32"/>
          <w:szCs w:val="32"/>
        </w:rPr>
        <w:t>·</w:t>
      </w:r>
      <w:r w:rsidRPr="0064578A">
        <w:rPr>
          <w:rFonts w:ascii="仿宋_GB2312" w:eastAsia="仿宋_GB2312" w:hAnsi="����"/>
          <w:color w:val="000000"/>
          <w:sz w:val="32"/>
          <w:szCs w:val="32"/>
        </w:rPr>
        <w:t>评审书（</w:t>
      </w:r>
      <w:r w:rsidR="00EF7A11">
        <w:rPr>
          <w:rFonts w:ascii="仿宋_GB2312" w:eastAsia="仿宋_GB2312" w:hAnsi="����" w:hint="eastAsia"/>
          <w:color w:val="000000"/>
          <w:sz w:val="32"/>
          <w:szCs w:val="32"/>
        </w:rPr>
        <w:t>详见</w:t>
      </w:r>
      <w:r w:rsidRPr="0064578A">
        <w:rPr>
          <w:rFonts w:ascii="仿宋_GB2312" w:eastAsia="仿宋_GB2312" w:hAnsi="����"/>
          <w:color w:val="000000"/>
          <w:sz w:val="32"/>
          <w:szCs w:val="32"/>
        </w:rPr>
        <w:t>附件</w:t>
      </w:r>
      <w:r w:rsidR="000F742D">
        <w:rPr>
          <w:rFonts w:ascii="仿宋_GB2312" w:eastAsia="仿宋_GB2312" w:hAnsi="����" w:hint="eastAsia"/>
          <w:color w:val="000000"/>
          <w:sz w:val="32"/>
          <w:szCs w:val="32"/>
        </w:rPr>
        <w:t>1</w:t>
      </w:r>
      <w:r w:rsidRPr="0064578A">
        <w:rPr>
          <w:rFonts w:ascii="仿宋_GB2312" w:eastAsia="仿宋_GB2312" w:hAnsi="����"/>
          <w:color w:val="000000"/>
          <w:sz w:val="32"/>
          <w:szCs w:val="32"/>
        </w:rPr>
        <w:t>）(一式2份)，同时提交电子稿</w:t>
      </w:r>
      <w:r w:rsidR="005F442D">
        <w:rPr>
          <w:rFonts w:ascii="仿宋_GB2312" w:eastAsia="仿宋_GB2312" w:hAnsi="����" w:hint="eastAsia"/>
          <w:color w:val="000000"/>
          <w:sz w:val="32"/>
          <w:szCs w:val="32"/>
        </w:rPr>
        <w:t>（提供word文档、单位盖章本人签名纸质材料</w:t>
      </w:r>
      <w:r w:rsidR="003D0895">
        <w:rPr>
          <w:rFonts w:ascii="仿宋_GB2312" w:eastAsia="仿宋_GB2312" w:hAnsi="����" w:hint="eastAsia"/>
          <w:color w:val="000000"/>
          <w:sz w:val="32"/>
          <w:szCs w:val="32"/>
        </w:rPr>
        <w:t>及</w:t>
      </w:r>
      <w:proofErr w:type="gramStart"/>
      <w:r w:rsidR="005F442D">
        <w:rPr>
          <w:rFonts w:ascii="仿宋_GB2312" w:eastAsia="仿宋_GB2312" w:hAnsi="����" w:hint="eastAsia"/>
          <w:color w:val="000000"/>
          <w:sz w:val="32"/>
          <w:szCs w:val="32"/>
        </w:rPr>
        <w:t>扫描件各一份</w:t>
      </w:r>
      <w:proofErr w:type="gramEnd"/>
      <w:r w:rsidR="005F442D">
        <w:rPr>
          <w:rFonts w:ascii="仿宋_GB2312" w:eastAsia="仿宋_GB2312" w:hAnsi="����" w:hint="eastAsia"/>
          <w:color w:val="000000"/>
          <w:sz w:val="32"/>
          <w:szCs w:val="32"/>
        </w:rPr>
        <w:t>）</w:t>
      </w:r>
      <w:r w:rsidRPr="0064578A">
        <w:rPr>
          <w:rFonts w:ascii="仿宋_GB2312" w:eastAsia="仿宋_GB2312" w:hAnsi="����"/>
          <w:color w:val="000000"/>
          <w:sz w:val="32"/>
          <w:szCs w:val="32"/>
        </w:rPr>
        <w:t>。</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2.合订成册的课题研究主报告/出版物和附件（一式3份）。主报告应包括研究针对的问题、研究方法和路径及研究成效，字数控制在2</w:t>
      </w:r>
      <w:r w:rsidR="003D0895">
        <w:rPr>
          <w:rFonts w:ascii="仿宋_GB2312" w:eastAsia="仿宋_GB2312" w:hAnsi="����"/>
          <w:color w:val="000000"/>
          <w:sz w:val="32"/>
          <w:szCs w:val="32"/>
        </w:rPr>
        <w:t>万字以内（含目录和参考文献）。以论文</w:t>
      </w:r>
      <w:r w:rsidR="003D0895">
        <w:rPr>
          <w:rFonts w:ascii="仿宋_GB2312" w:eastAsia="仿宋_GB2312" w:hAnsi="����" w:hint="eastAsia"/>
          <w:color w:val="000000"/>
          <w:sz w:val="32"/>
          <w:szCs w:val="32"/>
        </w:rPr>
        <w:t>、</w:t>
      </w:r>
      <w:r w:rsidRPr="0064578A">
        <w:rPr>
          <w:rFonts w:ascii="仿宋_GB2312" w:eastAsia="仿宋_GB2312" w:hAnsi="����"/>
          <w:color w:val="000000"/>
          <w:sz w:val="32"/>
          <w:szCs w:val="32"/>
        </w:rPr>
        <w:t>专著</w:t>
      </w:r>
      <w:r w:rsidR="003D0895" w:rsidRPr="003D0895">
        <w:rPr>
          <w:rFonts w:ascii="仿宋_GB2312" w:eastAsia="仿宋_GB2312" w:hAnsi="����" w:hint="eastAsia"/>
          <w:color w:val="000000"/>
          <w:sz w:val="32"/>
          <w:szCs w:val="32"/>
        </w:rPr>
        <w:t>和咨询报告</w:t>
      </w:r>
      <w:r w:rsidRPr="0064578A">
        <w:rPr>
          <w:rFonts w:ascii="仿宋_GB2312" w:eastAsia="仿宋_GB2312" w:hAnsi="����"/>
          <w:color w:val="000000"/>
          <w:sz w:val="32"/>
          <w:szCs w:val="32"/>
        </w:rPr>
        <w:t>申报的可以不提交主报告，专著和论文必须是已出版或已发表，并在出版物中有注明课题名称和编号的标识。</w:t>
      </w:r>
      <w:proofErr w:type="gramStart"/>
      <w:r w:rsidRPr="0064578A">
        <w:rPr>
          <w:rFonts w:ascii="仿宋_GB2312" w:eastAsia="仿宋_GB2312" w:hAnsi="����"/>
          <w:color w:val="000000"/>
          <w:sz w:val="32"/>
          <w:szCs w:val="32"/>
        </w:rPr>
        <w:t>论文</w:t>
      </w:r>
      <w:r w:rsidR="003D0895" w:rsidRPr="003D0895">
        <w:rPr>
          <w:rFonts w:ascii="仿宋_GB2312" w:eastAsia="仿宋_GB2312" w:hAnsi="����" w:hint="eastAsia"/>
          <w:color w:val="000000"/>
          <w:sz w:val="32"/>
          <w:szCs w:val="32"/>
        </w:rPr>
        <w:t>论文</w:t>
      </w:r>
      <w:proofErr w:type="gramEnd"/>
      <w:r w:rsidR="003D0895" w:rsidRPr="003D0895">
        <w:rPr>
          <w:rFonts w:ascii="仿宋_GB2312" w:eastAsia="仿宋_GB2312" w:hAnsi="����" w:hint="eastAsia"/>
          <w:color w:val="000000"/>
          <w:sz w:val="32"/>
          <w:szCs w:val="32"/>
        </w:rPr>
        <w:t>一般为已经在公开刊物发表的文章，只能选择一篇作为主要成果申报，字数不少于</w:t>
      </w:r>
      <w:r w:rsidR="003D0895" w:rsidRPr="003D0895">
        <w:rPr>
          <w:rFonts w:ascii="仿宋_GB2312" w:eastAsia="仿宋_GB2312" w:hAnsi="����"/>
          <w:color w:val="000000"/>
          <w:sz w:val="32"/>
          <w:szCs w:val="32"/>
        </w:rPr>
        <w:t>5000字，</w:t>
      </w:r>
      <w:r w:rsidRPr="0064578A">
        <w:rPr>
          <w:rFonts w:ascii="仿宋_GB2312" w:eastAsia="仿宋_GB2312" w:hAnsi="����"/>
          <w:color w:val="000000"/>
          <w:sz w:val="32"/>
          <w:szCs w:val="32"/>
        </w:rPr>
        <w:t>可以提交复印件，但</w:t>
      </w:r>
      <w:proofErr w:type="gramStart"/>
      <w:r w:rsidRPr="0064578A">
        <w:rPr>
          <w:rFonts w:ascii="仿宋_GB2312" w:eastAsia="仿宋_GB2312" w:hAnsi="����"/>
          <w:color w:val="000000"/>
          <w:sz w:val="32"/>
          <w:szCs w:val="32"/>
        </w:rPr>
        <w:t>需包括</w:t>
      </w:r>
      <w:proofErr w:type="gramEnd"/>
      <w:r w:rsidRPr="0064578A">
        <w:rPr>
          <w:rFonts w:ascii="仿宋_GB2312" w:eastAsia="仿宋_GB2312" w:hAnsi="����"/>
          <w:color w:val="000000"/>
          <w:sz w:val="32"/>
          <w:szCs w:val="32"/>
        </w:rPr>
        <w:t>封面、目录页、全文和封底，且在醒目处盖上初审单位的审核章。专著是已经正式出版的课题成果</w:t>
      </w:r>
      <w:r w:rsidR="003D0895" w:rsidRPr="003D0895">
        <w:rPr>
          <w:rFonts w:ascii="仿宋_GB2312" w:eastAsia="仿宋_GB2312" w:hAnsi="����" w:hint="eastAsia"/>
          <w:color w:val="000000"/>
          <w:sz w:val="32"/>
          <w:szCs w:val="32"/>
        </w:rPr>
        <w:t>，申报人需提交专著简介（不超过</w:t>
      </w:r>
      <w:r w:rsidR="003D0895" w:rsidRPr="003D0895">
        <w:rPr>
          <w:rFonts w:ascii="仿宋_GB2312" w:eastAsia="仿宋_GB2312" w:hAnsi="����"/>
          <w:color w:val="000000"/>
          <w:sz w:val="32"/>
          <w:szCs w:val="32"/>
        </w:rPr>
        <w:t>800字），书稿单独提交</w:t>
      </w:r>
      <w:r w:rsidRPr="0064578A">
        <w:rPr>
          <w:rFonts w:ascii="仿宋_GB2312" w:eastAsia="仿宋_GB2312" w:hAnsi="����"/>
          <w:color w:val="000000"/>
          <w:sz w:val="32"/>
          <w:szCs w:val="32"/>
        </w:rPr>
        <w:t>，由于原件不退还，提交材料必须有一本原件，其余可以是书稿复印件。</w:t>
      </w:r>
      <w:r w:rsidR="003D0895" w:rsidRPr="003D0895">
        <w:rPr>
          <w:rFonts w:ascii="仿宋_GB2312" w:eastAsia="仿宋_GB2312" w:hAnsi="����" w:hint="eastAsia"/>
          <w:color w:val="000000"/>
          <w:sz w:val="32"/>
          <w:szCs w:val="32"/>
        </w:rPr>
        <w:t>咨询报告需提供由批示或采用单位提供的证明。研究报告、论文、专著简介和咨询报告均需提供电子版。</w:t>
      </w:r>
      <w:r w:rsidR="003D0895">
        <w:rPr>
          <w:rFonts w:ascii="仿宋_GB2312" w:eastAsia="仿宋_GB2312" w:hAnsi="����"/>
          <w:color w:val="000000"/>
          <w:sz w:val="32"/>
          <w:szCs w:val="32"/>
        </w:rPr>
        <w:t>附件是与成果</w:t>
      </w:r>
      <w:proofErr w:type="gramStart"/>
      <w:r w:rsidR="003D0895">
        <w:rPr>
          <w:rFonts w:ascii="仿宋_GB2312" w:eastAsia="仿宋_GB2312" w:hAnsi="����"/>
          <w:color w:val="000000"/>
          <w:sz w:val="32"/>
          <w:szCs w:val="32"/>
        </w:rPr>
        <w:t>高相关</w:t>
      </w:r>
      <w:proofErr w:type="gramEnd"/>
      <w:r w:rsidR="003D0895">
        <w:rPr>
          <w:rFonts w:ascii="仿宋_GB2312" w:eastAsia="仿宋_GB2312" w:hAnsi="����"/>
          <w:color w:val="000000"/>
          <w:sz w:val="32"/>
          <w:szCs w:val="32"/>
        </w:rPr>
        <w:t>度的佐证材料，为非必须性材料</w:t>
      </w:r>
      <w:r w:rsidR="003D0895">
        <w:rPr>
          <w:rFonts w:ascii="仿宋_GB2312" w:eastAsia="仿宋_GB2312" w:hAnsi="����" w:hint="eastAsia"/>
          <w:color w:val="000000"/>
          <w:sz w:val="32"/>
          <w:szCs w:val="32"/>
        </w:rPr>
        <w:t>，</w:t>
      </w:r>
      <w:r w:rsidRPr="0064578A">
        <w:rPr>
          <w:rFonts w:ascii="仿宋_GB2312" w:eastAsia="仿宋_GB2312" w:hAnsi="����" w:hint="eastAsia"/>
          <w:color w:val="000000"/>
          <w:sz w:val="32"/>
          <w:szCs w:val="32"/>
        </w:rPr>
        <w:t>以上附件都不得超过</w:t>
      </w:r>
      <w:r w:rsidRPr="0064578A">
        <w:rPr>
          <w:rFonts w:ascii="仿宋_GB2312" w:eastAsia="仿宋_GB2312" w:hAnsi="����"/>
          <w:color w:val="000000"/>
          <w:sz w:val="32"/>
          <w:szCs w:val="32"/>
        </w:rPr>
        <w:t>50页。</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color w:val="000000"/>
          <w:sz w:val="32"/>
          <w:szCs w:val="32"/>
        </w:rPr>
        <w:t>3.活页评审表（</w:t>
      </w:r>
      <w:r w:rsidR="00EF7A11">
        <w:rPr>
          <w:rFonts w:ascii="仿宋_GB2312" w:eastAsia="仿宋_GB2312" w:hAnsi="����" w:hint="eastAsia"/>
          <w:color w:val="000000"/>
          <w:sz w:val="32"/>
          <w:szCs w:val="32"/>
        </w:rPr>
        <w:t>详见</w:t>
      </w:r>
      <w:r w:rsidRPr="0064578A">
        <w:rPr>
          <w:rFonts w:ascii="仿宋_GB2312" w:eastAsia="仿宋_GB2312" w:hAnsi="����"/>
          <w:color w:val="000000"/>
          <w:sz w:val="32"/>
          <w:szCs w:val="32"/>
        </w:rPr>
        <w:t>附件</w:t>
      </w:r>
      <w:r w:rsidR="00A413F1">
        <w:rPr>
          <w:rFonts w:ascii="仿宋_GB2312" w:eastAsia="仿宋_GB2312" w:hAnsi="����" w:hint="eastAsia"/>
          <w:color w:val="000000"/>
          <w:sz w:val="32"/>
          <w:szCs w:val="32"/>
        </w:rPr>
        <w:t>2</w:t>
      </w:r>
      <w:r w:rsidRPr="0064578A">
        <w:rPr>
          <w:rFonts w:ascii="仿宋_GB2312" w:eastAsia="仿宋_GB2312" w:hAnsi="����"/>
          <w:color w:val="000000"/>
          <w:sz w:val="32"/>
          <w:szCs w:val="32"/>
        </w:rPr>
        <w:t>）。填写活页评审表不能出现有关地区、有关学校、个人等提示性信息，确需出现的一律改为</w:t>
      </w:r>
      <w:r w:rsidRPr="0064578A">
        <w:rPr>
          <w:rFonts w:ascii="仿宋_GB2312" w:eastAsia="仿宋_GB2312" w:hAnsi="����"/>
          <w:color w:val="000000"/>
          <w:sz w:val="32"/>
          <w:szCs w:val="32"/>
        </w:rPr>
        <w:t>“××”</w:t>
      </w:r>
      <w:r w:rsidRPr="0064578A">
        <w:rPr>
          <w:rFonts w:ascii="仿宋_GB2312" w:eastAsia="仿宋_GB2312" w:hAnsi="����"/>
          <w:color w:val="000000"/>
          <w:sz w:val="32"/>
          <w:szCs w:val="32"/>
        </w:rPr>
        <w:t>地区、</w:t>
      </w:r>
      <w:r w:rsidRPr="0064578A">
        <w:rPr>
          <w:rFonts w:ascii="仿宋_GB2312" w:eastAsia="仿宋_GB2312" w:hAnsi="����"/>
          <w:color w:val="000000"/>
          <w:sz w:val="32"/>
          <w:szCs w:val="32"/>
        </w:rPr>
        <w:t>“××”</w:t>
      </w:r>
      <w:r w:rsidRPr="0064578A">
        <w:rPr>
          <w:rFonts w:ascii="仿宋_GB2312" w:eastAsia="仿宋_GB2312" w:hAnsi="����"/>
          <w:color w:val="000000"/>
          <w:sz w:val="32"/>
          <w:szCs w:val="32"/>
        </w:rPr>
        <w:t>学校或</w:t>
      </w:r>
      <w:r w:rsidRPr="0064578A">
        <w:rPr>
          <w:rFonts w:ascii="仿宋_GB2312" w:eastAsia="仿宋_GB2312" w:hAnsi="����"/>
          <w:color w:val="000000"/>
          <w:sz w:val="32"/>
          <w:szCs w:val="32"/>
        </w:rPr>
        <w:t>“×××”</w:t>
      </w:r>
      <w:r w:rsidRPr="0064578A">
        <w:rPr>
          <w:rFonts w:ascii="仿宋_GB2312" w:eastAsia="仿宋_GB2312" w:hAnsi="����"/>
          <w:color w:val="000000"/>
          <w:sz w:val="32"/>
          <w:szCs w:val="32"/>
        </w:rPr>
        <w:t>，违反申报规定将取</w:t>
      </w:r>
      <w:r w:rsidR="00070726">
        <w:rPr>
          <w:rFonts w:ascii="仿宋_GB2312" w:eastAsia="仿宋_GB2312" w:hAnsi="����"/>
          <w:color w:val="000000"/>
          <w:sz w:val="32"/>
          <w:szCs w:val="32"/>
        </w:rPr>
        <w:t>消参评资格。评奖工作结束后，所有申报（包含原件）材料概不退还。</w:t>
      </w:r>
      <w:r w:rsidRPr="0064578A">
        <w:rPr>
          <w:rFonts w:ascii="仿宋_GB2312" w:eastAsia="仿宋_GB2312" w:hAnsi="����"/>
          <w:color w:val="000000"/>
          <w:sz w:val="32"/>
          <w:szCs w:val="32"/>
        </w:rPr>
        <w:t>活页评审表以电子</w:t>
      </w:r>
      <w:proofErr w:type="gramStart"/>
      <w:r w:rsidRPr="0064578A">
        <w:rPr>
          <w:rFonts w:ascii="仿宋_GB2312" w:eastAsia="仿宋_GB2312" w:hAnsi="����"/>
          <w:color w:val="000000"/>
          <w:sz w:val="32"/>
          <w:szCs w:val="32"/>
        </w:rPr>
        <w:t>稿方式</w:t>
      </w:r>
      <w:proofErr w:type="gramEnd"/>
      <w:r w:rsidRPr="0064578A">
        <w:rPr>
          <w:rFonts w:ascii="仿宋_GB2312" w:eastAsia="仿宋_GB2312" w:hAnsi="����"/>
          <w:color w:val="000000"/>
          <w:sz w:val="32"/>
          <w:szCs w:val="32"/>
        </w:rPr>
        <w:t>提交，无需纸质稿。</w:t>
      </w:r>
    </w:p>
    <w:p w:rsidR="003D0895" w:rsidRDefault="003D0895"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3D0895">
        <w:rPr>
          <w:rFonts w:ascii="仿宋_GB2312" w:eastAsia="仿宋_GB2312" w:hAnsi="����" w:hint="eastAsia"/>
          <w:color w:val="000000"/>
          <w:sz w:val="32"/>
          <w:szCs w:val="32"/>
        </w:rPr>
        <w:lastRenderedPageBreak/>
        <w:t>活页内容字数不超过</w:t>
      </w:r>
      <w:r w:rsidRPr="003D0895">
        <w:rPr>
          <w:rFonts w:ascii="仿宋_GB2312" w:eastAsia="仿宋_GB2312" w:hAnsi="����"/>
          <w:color w:val="000000"/>
          <w:sz w:val="32"/>
          <w:szCs w:val="32"/>
        </w:rPr>
        <w:t>5000字，图片不超过5张。需提交学术不端的检测（去除个人发表复制比不超过30％）证明，并将证明的PDF文件或者复印扫描件电子版复制粘贴在活页评审表内容的最后一页。</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（二）所有申报材料请按规定于</w:t>
      </w:r>
      <w:r w:rsidRPr="0064578A">
        <w:rPr>
          <w:rFonts w:ascii="仿宋_GB2312" w:eastAsia="仿宋_GB2312" w:hAnsi="����"/>
          <w:color w:val="000000"/>
          <w:sz w:val="32"/>
          <w:szCs w:val="32"/>
        </w:rPr>
        <w:t>202</w:t>
      </w:r>
      <w:r w:rsidR="003D0895">
        <w:rPr>
          <w:rFonts w:ascii="仿宋_GB2312" w:eastAsia="仿宋_GB2312" w:hAnsi="����" w:hint="eastAsia"/>
          <w:color w:val="000000"/>
          <w:sz w:val="32"/>
          <w:szCs w:val="32"/>
        </w:rPr>
        <w:t>5</w:t>
      </w:r>
      <w:r w:rsidRPr="0064578A">
        <w:rPr>
          <w:rFonts w:ascii="仿宋_GB2312" w:eastAsia="仿宋_GB2312" w:hAnsi="����"/>
          <w:color w:val="000000"/>
          <w:sz w:val="32"/>
          <w:szCs w:val="32"/>
        </w:rPr>
        <w:t>年</w:t>
      </w:r>
      <w:r w:rsidR="003D0895">
        <w:rPr>
          <w:rFonts w:ascii="仿宋_GB2312" w:eastAsia="仿宋_GB2312" w:hAnsi="����" w:hint="eastAsia"/>
          <w:color w:val="000000"/>
          <w:sz w:val="32"/>
          <w:szCs w:val="32"/>
        </w:rPr>
        <w:t>2</w:t>
      </w:r>
      <w:r w:rsidRPr="0064578A">
        <w:rPr>
          <w:rFonts w:ascii="仿宋_GB2312" w:eastAsia="仿宋_GB2312" w:hAnsi="����"/>
          <w:color w:val="000000"/>
          <w:sz w:val="32"/>
          <w:szCs w:val="32"/>
        </w:rPr>
        <w:t>月</w:t>
      </w:r>
      <w:r w:rsidR="003D0895">
        <w:rPr>
          <w:rFonts w:ascii="仿宋_GB2312" w:eastAsia="仿宋_GB2312" w:hAnsi="����" w:hint="eastAsia"/>
          <w:color w:val="000000"/>
          <w:sz w:val="32"/>
          <w:szCs w:val="32"/>
        </w:rPr>
        <w:t>28</w:t>
      </w:r>
      <w:r w:rsidR="003D0895">
        <w:rPr>
          <w:rFonts w:ascii="仿宋_GB2312" w:eastAsia="仿宋_GB2312" w:hAnsi="����"/>
          <w:color w:val="000000"/>
          <w:sz w:val="32"/>
          <w:szCs w:val="32"/>
        </w:rPr>
        <w:t>日前</w:t>
      </w:r>
      <w:r w:rsidRPr="0064578A">
        <w:rPr>
          <w:rFonts w:ascii="仿宋_GB2312" w:eastAsia="仿宋_GB2312" w:hAnsi="����"/>
          <w:color w:val="000000"/>
          <w:sz w:val="32"/>
          <w:szCs w:val="32"/>
        </w:rPr>
        <w:t>寄（送）至</w:t>
      </w:r>
      <w:r w:rsidR="00070726">
        <w:rPr>
          <w:rFonts w:ascii="仿宋_GB2312" w:eastAsia="仿宋_GB2312" w:hAnsi="����" w:hint="eastAsia"/>
          <w:color w:val="000000"/>
          <w:sz w:val="32"/>
          <w:szCs w:val="32"/>
        </w:rPr>
        <w:t>湖州市教育保障</w:t>
      </w:r>
      <w:r w:rsidRPr="0064578A">
        <w:rPr>
          <w:rFonts w:ascii="仿宋_GB2312" w:eastAsia="仿宋_GB2312" w:hAnsi="����"/>
          <w:color w:val="000000"/>
          <w:sz w:val="32"/>
          <w:szCs w:val="32"/>
        </w:rPr>
        <w:t>中心（以邮戳为准）；电子材料的报送需与纸质材料同时进行，发送至</w:t>
      </w:r>
      <w:r w:rsidR="00C20499">
        <w:rPr>
          <w:rFonts w:ascii="仿宋_GB2312" w:eastAsia="仿宋_GB2312" w:hAnsi="����" w:hint="eastAsia"/>
          <w:color w:val="000000"/>
          <w:sz w:val="32"/>
          <w:szCs w:val="32"/>
        </w:rPr>
        <w:t>联系人</w:t>
      </w:r>
      <w:r w:rsidRPr="0064578A">
        <w:rPr>
          <w:rFonts w:ascii="仿宋_GB2312" w:eastAsia="仿宋_GB2312" w:hAnsi="����"/>
          <w:color w:val="000000"/>
          <w:sz w:val="32"/>
          <w:szCs w:val="32"/>
        </w:rPr>
        <w:t>电子邮箱。</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（三）每个上报成果建立一个文件夹，以“序号</w:t>
      </w:r>
      <w:r w:rsidRPr="0064578A">
        <w:rPr>
          <w:rFonts w:ascii="仿宋_GB2312" w:eastAsia="仿宋_GB2312" w:hAnsi="����"/>
          <w:color w:val="000000"/>
          <w:sz w:val="32"/>
          <w:szCs w:val="32"/>
        </w:rPr>
        <w:t>+学校名</w:t>
      </w:r>
      <w:r w:rsidRPr="0064578A">
        <w:rPr>
          <w:rFonts w:ascii="仿宋_GB2312" w:eastAsia="仿宋_GB2312" w:hAnsi="����"/>
          <w:color w:val="000000"/>
          <w:sz w:val="32"/>
          <w:szCs w:val="32"/>
        </w:rPr>
        <w:t>”</w:t>
      </w:r>
      <w:r w:rsidRPr="0064578A">
        <w:rPr>
          <w:rFonts w:ascii="仿宋_GB2312" w:eastAsia="仿宋_GB2312" w:hAnsi="����"/>
          <w:color w:val="000000"/>
          <w:sz w:val="32"/>
          <w:szCs w:val="32"/>
        </w:rPr>
        <w:t>命名，序号需与推荐信息汇总表（附件</w:t>
      </w:r>
      <w:r w:rsidR="00A77933">
        <w:rPr>
          <w:rFonts w:ascii="仿宋_GB2312" w:eastAsia="仿宋_GB2312" w:hAnsi="����" w:hint="eastAsia"/>
          <w:color w:val="000000"/>
          <w:sz w:val="32"/>
          <w:szCs w:val="32"/>
        </w:rPr>
        <w:t>3</w:t>
      </w:r>
      <w:r w:rsidRPr="0064578A">
        <w:rPr>
          <w:rFonts w:ascii="仿宋_GB2312" w:eastAsia="仿宋_GB2312" w:hAnsi="����"/>
          <w:color w:val="000000"/>
          <w:sz w:val="32"/>
          <w:szCs w:val="32"/>
        </w:rPr>
        <w:t>）中的序号相对应，如</w:t>
      </w:r>
      <w:r w:rsidRPr="0064578A">
        <w:rPr>
          <w:rFonts w:ascii="仿宋_GB2312" w:eastAsia="仿宋_GB2312" w:hAnsi="����"/>
          <w:color w:val="000000"/>
          <w:sz w:val="32"/>
          <w:szCs w:val="32"/>
        </w:rPr>
        <w:t>“</w:t>
      </w:r>
      <w:r w:rsidRPr="0064578A">
        <w:rPr>
          <w:rFonts w:ascii="仿宋_GB2312" w:eastAsia="仿宋_GB2312" w:hAnsi="����"/>
          <w:color w:val="000000"/>
          <w:sz w:val="32"/>
          <w:szCs w:val="32"/>
        </w:rPr>
        <w:t>01</w:t>
      </w:r>
      <w:r w:rsidR="00370E9D">
        <w:rPr>
          <w:rFonts w:ascii="仿宋_GB2312" w:eastAsia="仿宋_GB2312" w:hAnsi="����" w:hint="eastAsia"/>
          <w:color w:val="000000"/>
          <w:sz w:val="32"/>
          <w:szCs w:val="32"/>
        </w:rPr>
        <w:t>湖州</w:t>
      </w:r>
      <w:r w:rsidRPr="0064578A">
        <w:rPr>
          <w:rFonts w:ascii="仿宋_GB2312" w:eastAsia="仿宋_GB2312" w:hAnsi="����"/>
          <w:color w:val="000000"/>
          <w:sz w:val="32"/>
          <w:szCs w:val="32"/>
        </w:rPr>
        <w:t>中学</w:t>
      </w:r>
      <w:r w:rsidRPr="0064578A">
        <w:rPr>
          <w:rFonts w:ascii="仿宋_GB2312" w:eastAsia="仿宋_GB2312" w:hAnsi="����"/>
          <w:color w:val="000000"/>
          <w:sz w:val="32"/>
          <w:szCs w:val="32"/>
        </w:rPr>
        <w:t>”</w:t>
      </w:r>
      <w:r w:rsidRPr="0064578A">
        <w:rPr>
          <w:rFonts w:ascii="仿宋_GB2312" w:eastAsia="仿宋_GB2312" w:hAnsi="����"/>
          <w:color w:val="000000"/>
          <w:sz w:val="32"/>
          <w:szCs w:val="32"/>
        </w:rPr>
        <w:t>。该成果的活页评审表和主报告放置在此文件夹中。如成果是以论文或专著申报的，请以PDF格式提供，并放置在此文件夹中。</w:t>
      </w:r>
    </w:p>
    <w:p w:rsidR="0064578A" w:rsidRP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（四）各上报成果的申报·评审书，以“序号</w:t>
      </w:r>
      <w:r w:rsidRPr="0064578A">
        <w:rPr>
          <w:rFonts w:ascii="仿宋_GB2312" w:eastAsia="仿宋_GB2312" w:hAnsi="����"/>
          <w:color w:val="000000"/>
          <w:sz w:val="32"/>
          <w:szCs w:val="32"/>
        </w:rPr>
        <w:t>+学校名</w:t>
      </w:r>
      <w:r w:rsidRPr="0064578A">
        <w:rPr>
          <w:rFonts w:ascii="仿宋_GB2312" w:eastAsia="仿宋_GB2312" w:hAnsi="����"/>
          <w:color w:val="000000"/>
          <w:sz w:val="32"/>
          <w:szCs w:val="32"/>
        </w:rPr>
        <w:t>”</w:t>
      </w:r>
      <w:r w:rsidRPr="0064578A">
        <w:rPr>
          <w:rFonts w:ascii="仿宋_GB2312" w:eastAsia="仿宋_GB2312" w:hAnsi="����"/>
          <w:color w:val="000000"/>
          <w:sz w:val="32"/>
          <w:szCs w:val="32"/>
        </w:rPr>
        <w:t>命名，序号需与推荐信息汇总表（</w:t>
      </w:r>
      <w:r w:rsidR="00EF7A11">
        <w:rPr>
          <w:rFonts w:ascii="仿宋_GB2312" w:eastAsia="仿宋_GB2312" w:hAnsi="����" w:hint="eastAsia"/>
          <w:color w:val="000000"/>
          <w:sz w:val="32"/>
          <w:szCs w:val="32"/>
        </w:rPr>
        <w:t>详见</w:t>
      </w:r>
      <w:r w:rsidRPr="0064578A">
        <w:rPr>
          <w:rFonts w:ascii="仿宋_GB2312" w:eastAsia="仿宋_GB2312" w:hAnsi="����"/>
          <w:color w:val="000000"/>
          <w:sz w:val="32"/>
          <w:szCs w:val="32"/>
        </w:rPr>
        <w:t>附件</w:t>
      </w:r>
      <w:r w:rsidR="00A413F1">
        <w:rPr>
          <w:rFonts w:ascii="仿宋_GB2312" w:eastAsia="仿宋_GB2312" w:hAnsi="����" w:hint="eastAsia"/>
          <w:color w:val="000000"/>
          <w:sz w:val="32"/>
          <w:szCs w:val="32"/>
        </w:rPr>
        <w:t>3</w:t>
      </w:r>
      <w:r w:rsidRPr="0064578A">
        <w:rPr>
          <w:rFonts w:ascii="仿宋_GB2312" w:eastAsia="仿宋_GB2312" w:hAnsi="����"/>
          <w:color w:val="000000"/>
          <w:sz w:val="32"/>
          <w:szCs w:val="32"/>
        </w:rPr>
        <w:t>）中的序号相对应，如</w:t>
      </w:r>
      <w:r w:rsidRPr="0064578A">
        <w:rPr>
          <w:rFonts w:ascii="仿宋_GB2312" w:eastAsia="仿宋_GB2312" w:hAnsi="����"/>
          <w:color w:val="000000"/>
          <w:sz w:val="32"/>
          <w:szCs w:val="32"/>
        </w:rPr>
        <w:t>“</w:t>
      </w:r>
      <w:r w:rsidRPr="0064578A">
        <w:rPr>
          <w:rFonts w:ascii="仿宋_GB2312" w:eastAsia="仿宋_GB2312" w:hAnsi="����"/>
          <w:color w:val="000000"/>
          <w:sz w:val="32"/>
          <w:szCs w:val="32"/>
        </w:rPr>
        <w:t>01</w:t>
      </w:r>
      <w:r w:rsidR="00370E9D">
        <w:rPr>
          <w:rFonts w:ascii="仿宋_GB2312" w:eastAsia="仿宋_GB2312" w:hAnsi="����" w:hint="eastAsia"/>
          <w:color w:val="000000"/>
          <w:sz w:val="32"/>
          <w:szCs w:val="32"/>
        </w:rPr>
        <w:t>湖州</w:t>
      </w:r>
      <w:r w:rsidRPr="0064578A">
        <w:rPr>
          <w:rFonts w:ascii="仿宋_GB2312" w:eastAsia="仿宋_GB2312" w:hAnsi="����"/>
          <w:color w:val="000000"/>
          <w:sz w:val="32"/>
          <w:szCs w:val="32"/>
        </w:rPr>
        <w:t>中学</w:t>
      </w:r>
      <w:r w:rsidRPr="0064578A">
        <w:rPr>
          <w:rFonts w:ascii="仿宋_GB2312" w:eastAsia="仿宋_GB2312" w:hAnsi="����"/>
          <w:color w:val="000000"/>
          <w:sz w:val="32"/>
          <w:szCs w:val="32"/>
        </w:rPr>
        <w:t>”</w:t>
      </w:r>
      <w:r w:rsidRPr="0064578A">
        <w:rPr>
          <w:rFonts w:ascii="仿宋_GB2312" w:eastAsia="仿宋_GB2312" w:hAnsi="����"/>
          <w:color w:val="000000"/>
          <w:sz w:val="32"/>
          <w:szCs w:val="32"/>
        </w:rPr>
        <w:t>。</w:t>
      </w:r>
    </w:p>
    <w:p w:rsidR="0064578A"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（五）集体成果的申报人数最多限</w:t>
      </w:r>
      <w:r w:rsidRPr="0064578A">
        <w:rPr>
          <w:rFonts w:ascii="仿宋_GB2312" w:eastAsia="仿宋_GB2312" w:hAnsi="����"/>
          <w:color w:val="000000"/>
          <w:sz w:val="32"/>
          <w:szCs w:val="32"/>
        </w:rPr>
        <w:t>6人，即：课题负责人1名，课题组成员不超过5名。若有执笔，仅限1名，需在汇总表中括号注明。</w:t>
      </w:r>
    </w:p>
    <w:p w:rsidR="000660A2" w:rsidRPr="00282E0F" w:rsidRDefault="000660A2" w:rsidP="00011860">
      <w:pPr>
        <w:pStyle w:val="a3"/>
        <w:shd w:val="clear" w:color="auto" w:fill="FFFFFF"/>
        <w:snapToGrid w:val="0"/>
        <w:spacing w:before="0" w:beforeAutospacing="0" w:after="0" w:afterAutospacing="0" w:line="360" w:lineRule="auto"/>
        <w:ind w:firstLine="641"/>
        <w:rPr>
          <w:rFonts w:ascii="仿宋_GB2312" w:eastAsia="仿宋_GB2312" w:hAnsi="����" w:hint="eastAsia"/>
          <w:b/>
          <w:color w:val="000000"/>
          <w:sz w:val="32"/>
          <w:szCs w:val="32"/>
        </w:rPr>
      </w:pPr>
      <w:r w:rsidRPr="00282E0F">
        <w:rPr>
          <w:rFonts w:ascii="仿宋_GB2312" w:eastAsia="仿宋_GB2312" w:hAnsi="����" w:hint="eastAsia"/>
          <w:b/>
          <w:color w:val="000000"/>
          <w:sz w:val="32"/>
          <w:szCs w:val="32"/>
        </w:rPr>
        <w:t>四、联系方式</w:t>
      </w:r>
    </w:p>
    <w:p w:rsidR="00351743" w:rsidRPr="00351743" w:rsidRDefault="0064578A" w:rsidP="00011860">
      <w:pPr>
        <w:pStyle w:val="a3"/>
        <w:shd w:val="clear" w:color="auto" w:fill="FFFFFF"/>
        <w:snapToGrid w:val="0"/>
        <w:spacing w:before="0" w:beforeAutospacing="0" w:after="0" w:afterAutospacing="0" w:line="360" w:lineRule="auto"/>
        <w:ind w:firstLine="641"/>
        <w:rPr>
          <w:rFonts w:ascii="仿宋_GB2312" w:eastAsia="仿宋_GB2312" w:hAnsi="����" w:hint="eastAsia"/>
          <w:color w:val="000000"/>
          <w:sz w:val="32"/>
          <w:szCs w:val="32"/>
        </w:rPr>
      </w:pPr>
      <w:r w:rsidRPr="0064578A">
        <w:rPr>
          <w:rFonts w:ascii="仿宋_GB2312" w:eastAsia="仿宋_GB2312" w:hAnsi="����" w:hint="eastAsia"/>
          <w:color w:val="000000"/>
          <w:sz w:val="32"/>
          <w:szCs w:val="32"/>
        </w:rPr>
        <w:t>联系人：</w:t>
      </w:r>
      <w:r w:rsidR="000660A2">
        <w:rPr>
          <w:rFonts w:ascii="仿宋_GB2312" w:eastAsia="仿宋_GB2312" w:hAnsi="����" w:hint="eastAsia"/>
          <w:color w:val="000000"/>
          <w:sz w:val="32"/>
          <w:szCs w:val="32"/>
        </w:rPr>
        <w:t>何</w:t>
      </w:r>
      <w:proofErr w:type="gramStart"/>
      <w:r w:rsidR="00885E29">
        <w:rPr>
          <w:rFonts w:ascii="仿宋_GB2312" w:eastAsia="仿宋_GB2312" w:hAnsi="����" w:hint="eastAsia"/>
          <w:color w:val="000000"/>
          <w:sz w:val="32"/>
          <w:szCs w:val="32"/>
        </w:rPr>
        <w:t>一</w:t>
      </w:r>
      <w:proofErr w:type="gramEnd"/>
      <w:r w:rsidR="00885E29">
        <w:rPr>
          <w:rFonts w:ascii="仿宋_GB2312" w:eastAsia="仿宋_GB2312" w:hAnsi="����" w:hint="eastAsia"/>
          <w:color w:val="000000"/>
          <w:sz w:val="32"/>
          <w:szCs w:val="32"/>
        </w:rPr>
        <w:t>民，</w:t>
      </w:r>
      <w:r w:rsidRPr="0064578A">
        <w:rPr>
          <w:rFonts w:ascii="仿宋_GB2312" w:eastAsia="仿宋_GB2312" w:hAnsi="����" w:hint="eastAsia"/>
          <w:color w:val="000000"/>
          <w:sz w:val="32"/>
          <w:szCs w:val="32"/>
        </w:rPr>
        <w:t>联系电话：</w:t>
      </w:r>
      <w:r w:rsidR="000660A2">
        <w:rPr>
          <w:rFonts w:ascii="仿宋_GB2312" w:eastAsia="仿宋_GB2312" w:hAnsi="����"/>
          <w:color w:val="000000"/>
          <w:sz w:val="32"/>
          <w:szCs w:val="32"/>
        </w:rPr>
        <w:t>057</w:t>
      </w:r>
      <w:r w:rsidR="000660A2">
        <w:rPr>
          <w:rFonts w:ascii="仿宋_GB2312" w:eastAsia="仿宋_GB2312" w:hAnsi="����" w:hint="eastAsia"/>
          <w:color w:val="000000"/>
          <w:sz w:val="32"/>
          <w:szCs w:val="32"/>
        </w:rPr>
        <w:t>2</w:t>
      </w:r>
      <w:r w:rsidRPr="0064578A">
        <w:rPr>
          <w:rFonts w:ascii="仿宋_GB2312" w:eastAsia="仿宋_GB2312" w:hAnsi="����"/>
          <w:color w:val="000000"/>
          <w:sz w:val="32"/>
          <w:szCs w:val="32"/>
        </w:rPr>
        <w:t>-</w:t>
      </w:r>
      <w:r w:rsidR="000660A2">
        <w:rPr>
          <w:rFonts w:ascii="仿宋_GB2312" w:eastAsia="仿宋_GB2312" w:hAnsi="����" w:hint="eastAsia"/>
          <w:color w:val="000000"/>
          <w:sz w:val="32"/>
          <w:szCs w:val="32"/>
        </w:rPr>
        <w:t>2899058</w:t>
      </w:r>
      <w:r w:rsidRPr="0064578A">
        <w:rPr>
          <w:rFonts w:ascii="仿宋_GB2312" w:eastAsia="仿宋_GB2312" w:hAnsi="����"/>
          <w:color w:val="000000"/>
          <w:sz w:val="32"/>
          <w:szCs w:val="32"/>
        </w:rPr>
        <w:t>，</w:t>
      </w:r>
      <w:r w:rsidR="00011860">
        <w:rPr>
          <w:rFonts w:ascii="仿宋_GB2312" w:eastAsia="仿宋_GB2312" w:hAnsi="����" w:hint="eastAsia"/>
          <w:color w:val="000000"/>
          <w:sz w:val="32"/>
          <w:szCs w:val="32"/>
        </w:rPr>
        <w:t>电子信箱：</w:t>
      </w:r>
      <w:r w:rsidR="00011860" w:rsidRPr="00011860">
        <w:rPr>
          <w:rFonts w:ascii="仿宋_GB2312" w:eastAsia="仿宋_GB2312" w:hAnsi="����" w:hint="eastAsia"/>
          <w:color w:val="000000"/>
          <w:sz w:val="32"/>
          <w:szCs w:val="32"/>
        </w:rPr>
        <w:t>hymemail@163.com</w:t>
      </w:r>
      <w:r w:rsidR="00011860">
        <w:rPr>
          <w:rFonts w:ascii="仿宋_GB2312" w:eastAsia="仿宋_GB2312" w:hAnsi="����" w:hint="eastAsia"/>
          <w:color w:val="000000"/>
          <w:sz w:val="32"/>
          <w:szCs w:val="32"/>
        </w:rPr>
        <w:t>，</w:t>
      </w:r>
      <w:r w:rsidRPr="0064578A">
        <w:rPr>
          <w:rFonts w:ascii="仿宋_GB2312" w:eastAsia="仿宋_GB2312" w:hAnsi="����"/>
          <w:color w:val="000000"/>
          <w:sz w:val="32"/>
          <w:szCs w:val="32"/>
        </w:rPr>
        <w:t>地址：</w:t>
      </w:r>
      <w:r w:rsidR="000660A2">
        <w:rPr>
          <w:rFonts w:ascii="仿宋_GB2312" w:eastAsia="仿宋_GB2312" w:hAnsi="����" w:hint="eastAsia"/>
          <w:color w:val="000000"/>
          <w:sz w:val="32"/>
          <w:szCs w:val="32"/>
        </w:rPr>
        <w:t>湖州市吉山北路6</w:t>
      </w:r>
      <w:r w:rsidR="00011860">
        <w:rPr>
          <w:rFonts w:ascii="仿宋_GB2312" w:eastAsia="仿宋_GB2312" w:hAnsi="����" w:hint="eastAsia"/>
          <w:color w:val="000000"/>
          <w:sz w:val="32"/>
          <w:szCs w:val="32"/>
        </w:rPr>
        <w:t>号，湖州市教育保障中心</w:t>
      </w:r>
      <w:r w:rsidRPr="0064578A">
        <w:rPr>
          <w:rFonts w:ascii="仿宋_GB2312" w:eastAsia="仿宋_GB2312" w:hAnsi="����"/>
          <w:color w:val="000000"/>
          <w:sz w:val="32"/>
          <w:szCs w:val="32"/>
        </w:rPr>
        <w:t>。</w:t>
      </w:r>
    </w:p>
    <w:p w:rsidR="008F24A2" w:rsidRDefault="00351743" w:rsidP="00011860">
      <w:pPr>
        <w:pStyle w:val="a3"/>
        <w:shd w:val="clear" w:color="auto" w:fill="FFFFFF"/>
        <w:snapToGrid w:val="0"/>
        <w:spacing w:beforeLines="50" w:before="156" w:beforeAutospacing="0" w:after="0" w:afterAutospacing="0" w:line="360" w:lineRule="auto"/>
        <w:ind w:firstLine="641"/>
        <w:rPr>
          <w:rFonts w:ascii="仿宋_GB2312" w:eastAsia="仿宋_GB2312" w:hAnsi="����" w:hint="eastAsia"/>
          <w:color w:val="000000"/>
          <w:sz w:val="32"/>
          <w:szCs w:val="32"/>
        </w:rPr>
      </w:pPr>
      <w:r w:rsidRPr="00351743">
        <w:rPr>
          <w:rFonts w:ascii="仿宋_GB2312" w:eastAsia="仿宋_GB2312" w:hAnsi="����" w:hint="eastAsia"/>
          <w:color w:val="000000"/>
          <w:sz w:val="32"/>
          <w:szCs w:val="32"/>
        </w:rPr>
        <w:lastRenderedPageBreak/>
        <w:t>附件：</w:t>
      </w:r>
    </w:p>
    <w:p w:rsidR="008F24A2" w:rsidRDefault="005C2687" w:rsidP="00011860">
      <w:pPr>
        <w:pStyle w:val="a3"/>
        <w:numPr>
          <w:ilvl w:val="0"/>
          <w:numId w:val="1"/>
        </w:numPr>
        <w:shd w:val="clear" w:color="auto" w:fill="FFFFFF"/>
        <w:snapToGrid w:val="0"/>
        <w:spacing w:before="0" w:beforeAutospacing="0" w:after="0" w:afterAutospacing="0" w:line="360" w:lineRule="auto"/>
        <w:rPr>
          <w:rFonts w:ascii="仿宋_GB2312" w:eastAsia="仿宋_GB2312" w:hAnsi="����" w:hint="eastAsia"/>
          <w:color w:val="000000"/>
          <w:sz w:val="32"/>
          <w:szCs w:val="32"/>
        </w:rPr>
      </w:pPr>
      <w:r w:rsidRPr="005C2687">
        <w:rPr>
          <w:rFonts w:ascii="仿宋_GB2312" w:eastAsia="仿宋_GB2312" w:hAnsi="����" w:hint="eastAsia"/>
          <w:color w:val="000000"/>
          <w:sz w:val="32"/>
          <w:szCs w:val="32"/>
        </w:rPr>
        <w:t>湖州市教育信息化优秀成果奖申报·评审书</w:t>
      </w:r>
    </w:p>
    <w:p w:rsidR="00351743" w:rsidRDefault="005C2687" w:rsidP="00011860">
      <w:pPr>
        <w:pStyle w:val="a3"/>
        <w:numPr>
          <w:ilvl w:val="0"/>
          <w:numId w:val="1"/>
        </w:numPr>
        <w:shd w:val="clear" w:color="auto" w:fill="FFFFFF"/>
        <w:snapToGrid w:val="0"/>
        <w:spacing w:before="0" w:beforeAutospacing="0" w:after="0" w:afterAutospacing="0" w:line="360" w:lineRule="auto"/>
        <w:rPr>
          <w:rFonts w:ascii="仿宋_GB2312" w:eastAsia="仿宋_GB2312" w:hAnsi="����" w:hint="eastAsia"/>
          <w:color w:val="000000"/>
          <w:sz w:val="32"/>
          <w:szCs w:val="32"/>
        </w:rPr>
      </w:pPr>
      <w:r w:rsidRPr="005C2687">
        <w:rPr>
          <w:rFonts w:ascii="仿宋_GB2312" w:eastAsia="仿宋_GB2312" w:hAnsi="����"/>
          <w:color w:val="000000"/>
          <w:sz w:val="32"/>
          <w:szCs w:val="32"/>
        </w:rPr>
        <w:t>湖州市教育信息化研究优秀成果奖活页评审表</w:t>
      </w:r>
    </w:p>
    <w:p w:rsidR="008F7E10" w:rsidRDefault="008F7E10" w:rsidP="00011860">
      <w:pPr>
        <w:pStyle w:val="a3"/>
        <w:numPr>
          <w:ilvl w:val="0"/>
          <w:numId w:val="1"/>
        </w:numPr>
        <w:shd w:val="clear" w:color="auto" w:fill="FFFFFF"/>
        <w:snapToGrid w:val="0"/>
        <w:spacing w:before="0" w:beforeAutospacing="0" w:after="0" w:afterAutospacing="0" w:line="360" w:lineRule="auto"/>
        <w:rPr>
          <w:rFonts w:ascii="仿宋_GB2312" w:eastAsia="仿宋_GB2312" w:hAnsi="����" w:hint="eastAsia"/>
          <w:color w:val="000000"/>
          <w:sz w:val="32"/>
          <w:szCs w:val="32"/>
        </w:rPr>
      </w:pPr>
      <w:r>
        <w:rPr>
          <w:rFonts w:ascii="仿宋_GB2312" w:eastAsia="仿宋_GB2312" w:hAnsi="����" w:hint="eastAsia"/>
          <w:color w:val="000000"/>
          <w:sz w:val="32"/>
          <w:szCs w:val="32"/>
        </w:rPr>
        <w:t>湖</w:t>
      </w:r>
      <w:r w:rsidRPr="008F7E10">
        <w:rPr>
          <w:rFonts w:ascii="仿宋_GB2312" w:eastAsia="仿宋_GB2312" w:hAnsi="����" w:hint="eastAsia"/>
          <w:color w:val="000000"/>
          <w:sz w:val="32"/>
          <w:szCs w:val="32"/>
        </w:rPr>
        <w:t>州市教育信息化研究成果奖推荐信息汇总表</w:t>
      </w:r>
    </w:p>
    <w:p w:rsidR="00282E0F" w:rsidRDefault="00282E0F" w:rsidP="008F7E10">
      <w:pPr>
        <w:pStyle w:val="a3"/>
        <w:shd w:val="clear" w:color="auto" w:fill="FFFFFF"/>
        <w:snapToGrid w:val="0"/>
        <w:spacing w:before="0" w:beforeAutospacing="0" w:after="0" w:afterAutospacing="0" w:line="300" w:lineRule="auto"/>
        <w:ind w:leftChars="100" w:left="210" w:firstLine="620"/>
        <w:jc w:val="right"/>
        <w:rPr>
          <w:rFonts w:ascii="仿宋_GB2312" w:eastAsia="仿宋_GB2312" w:hAnsi="����" w:hint="eastAsia"/>
          <w:color w:val="000000"/>
          <w:sz w:val="32"/>
          <w:szCs w:val="32"/>
        </w:rPr>
      </w:pPr>
    </w:p>
    <w:p w:rsidR="00282E0F" w:rsidRDefault="00282E0F" w:rsidP="008F7E10">
      <w:pPr>
        <w:pStyle w:val="a3"/>
        <w:shd w:val="clear" w:color="auto" w:fill="FFFFFF"/>
        <w:snapToGrid w:val="0"/>
        <w:spacing w:before="0" w:beforeAutospacing="0" w:after="0" w:afterAutospacing="0" w:line="300" w:lineRule="auto"/>
        <w:ind w:leftChars="100" w:left="210" w:firstLine="620"/>
        <w:jc w:val="right"/>
        <w:rPr>
          <w:rFonts w:ascii="仿宋_GB2312" w:eastAsia="仿宋_GB2312" w:hAnsi="����" w:hint="eastAsia"/>
          <w:color w:val="000000"/>
          <w:sz w:val="32"/>
          <w:szCs w:val="32"/>
        </w:rPr>
      </w:pPr>
    </w:p>
    <w:p w:rsidR="001952DA" w:rsidRDefault="001952DA" w:rsidP="008F7E10">
      <w:pPr>
        <w:pStyle w:val="a3"/>
        <w:shd w:val="clear" w:color="auto" w:fill="FFFFFF"/>
        <w:snapToGrid w:val="0"/>
        <w:spacing w:before="0" w:beforeAutospacing="0" w:after="0" w:afterAutospacing="0" w:line="300" w:lineRule="auto"/>
        <w:ind w:leftChars="100" w:left="210" w:firstLine="620"/>
        <w:jc w:val="right"/>
        <w:rPr>
          <w:rFonts w:ascii="仿宋_GB2312" w:eastAsia="仿宋_GB2312" w:hAnsi="����" w:hint="eastAsia"/>
          <w:color w:val="000000"/>
          <w:sz w:val="32"/>
          <w:szCs w:val="32"/>
        </w:rPr>
      </w:pPr>
    </w:p>
    <w:p w:rsidR="000660A2" w:rsidRDefault="000660A2" w:rsidP="0064578A">
      <w:pPr>
        <w:pStyle w:val="a3"/>
        <w:shd w:val="clear" w:color="auto" w:fill="FFFFFF"/>
        <w:snapToGrid w:val="0"/>
        <w:spacing w:before="0" w:beforeAutospacing="0" w:after="0" w:afterAutospacing="0" w:line="300" w:lineRule="auto"/>
        <w:ind w:firstLine="620"/>
        <w:jc w:val="right"/>
        <w:rPr>
          <w:rFonts w:ascii="仿宋_GB2312" w:eastAsia="仿宋_GB2312" w:hAnsi="����" w:hint="eastAsia"/>
          <w:color w:val="000000"/>
          <w:sz w:val="32"/>
          <w:szCs w:val="32"/>
        </w:rPr>
      </w:pPr>
    </w:p>
    <w:p w:rsidR="00A70731" w:rsidRDefault="00A70731" w:rsidP="0064578A">
      <w:pPr>
        <w:pStyle w:val="a3"/>
        <w:shd w:val="clear" w:color="auto" w:fill="FFFFFF"/>
        <w:snapToGrid w:val="0"/>
        <w:spacing w:before="0" w:beforeAutospacing="0" w:after="0" w:afterAutospacing="0" w:line="300" w:lineRule="auto"/>
        <w:ind w:firstLine="620"/>
        <w:jc w:val="right"/>
        <w:rPr>
          <w:rFonts w:ascii="����" w:hAnsi="����" w:hint="eastAsia"/>
          <w:color w:val="000000"/>
        </w:rPr>
      </w:pPr>
      <w:r>
        <w:rPr>
          <w:rFonts w:ascii="仿宋_GB2312" w:eastAsia="仿宋_GB2312" w:hAnsi="����" w:hint="eastAsia"/>
          <w:color w:val="000000"/>
          <w:sz w:val="32"/>
          <w:szCs w:val="32"/>
        </w:rPr>
        <w:t>湖州市教育</w:t>
      </w:r>
      <w:r w:rsidR="00D143B6">
        <w:rPr>
          <w:rFonts w:ascii="仿宋_GB2312" w:eastAsia="仿宋_GB2312" w:hAnsi="����" w:hint="eastAsia"/>
          <w:color w:val="000000"/>
          <w:sz w:val="32"/>
          <w:szCs w:val="32"/>
        </w:rPr>
        <w:t>保障</w:t>
      </w:r>
      <w:r>
        <w:rPr>
          <w:rFonts w:ascii="仿宋_GB2312" w:eastAsia="仿宋_GB2312" w:hAnsi="����" w:hint="eastAsia"/>
          <w:color w:val="000000"/>
          <w:sz w:val="32"/>
          <w:szCs w:val="32"/>
        </w:rPr>
        <w:t>中心</w:t>
      </w:r>
      <w:r>
        <w:rPr>
          <w:rFonts w:ascii="仿宋_GB2312" w:eastAsia="仿宋_GB2312" w:hAnsi="����" w:hint="eastAsia"/>
          <w:color w:val="000000"/>
          <w:sz w:val="32"/>
          <w:szCs w:val="32"/>
        </w:rPr>
        <w:t>  </w:t>
      </w:r>
      <w:r>
        <w:rPr>
          <w:rFonts w:ascii="仿宋_GB2312" w:eastAsia="仿宋_GB2312" w:hAnsi="����" w:hint="eastAsia"/>
          <w:color w:val="000000"/>
          <w:sz w:val="32"/>
          <w:szCs w:val="32"/>
        </w:rPr>
        <w:t xml:space="preserve"> </w:t>
      </w:r>
      <w:r>
        <w:rPr>
          <w:rFonts w:ascii="仿宋_GB2312" w:eastAsia="仿宋_GB2312" w:hAnsi="����" w:hint="eastAsia"/>
          <w:color w:val="000000"/>
          <w:sz w:val="32"/>
          <w:szCs w:val="32"/>
        </w:rPr>
        <w:t> </w:t>
      </w:r>
      <w:r>
        <w:rPr>
          <w:rFonts w:ascii="仿宋_GB2312" w:eastAsia="仿宋_GB2312" w:hAnsi="����" w:hint="eastAsia"/>
          <w:color w:val="000000"/>
          <w:sz w:val="32"/>
          <w:szCs w:val="32"/>
        </w:rPr>
        <w:t xml:space="preserve"> </w:t>
      </w:r>
      <w:r>
        <w:rPr>
          <w:rFonts w:ascii="仿宋_GB2312" w:eastAsia="仿宋_GB2312" w:hAnsi="����" w:hint="eastAsia"/>
          <w:color w:val="000000"/>
          <w:sz w:val="32"/>
          <w:szCs w:val="32"/>
        </w:rPr>
        <w:t>  </w:t>
      </w:r>
    </w:p>
    <w:p w:rsidR="00A70731" w:rsidRDefault="00A70731" w:rsidP="00730438">
      <w:pPr>
        <w:pStyle w:val="a3"/>
        <w:shd w:val="clear" w:color="auto" w:fill="FFFFFF"/>
        <w:snapToGrid w:val="0"/>
        <w:spacing w:before="0" w:beforeAutospacing="0" w:after="0" w:afterAutospacing="0" w:line="312" w:lineRule="auto"/>
        <w:ind w:rightChars="404" w:right="848" w:firstLine="780"/>
        <w:jc w:val="right"/>
        <w:rPr>
          <w:rFonts w:ascii="仿宋_GB2312" w:eastAsia="仿宋_GB2312" w:hAnsi="����" w:hint="eastAsia"/>
          <w:color w:val="000000"/>
          <w:sz w:val="32"/>
          <w:szCs w:val="32"/>
        </w:rPr>
      </w:pPr>
      <w:r>
        <w:rPr>
          <w:rFonts w:ascii="仿宋_GB2312" w:eastAsia="仿宋_GB2312" w:hAnsi="����" w:hint="eastAsia"/>
          <w:color w:val="000000"/>
          <w:sz w:val="32"/>
          <w:szCs w:val="32"/>
        </w:rPr>
        <w:t>20</w:t>
      </w:r>
      <w:r w:rsidR="00D143B6">
        <w:rPr>
          <w:rFonts w:ascii="仿宋_GB2312" w:eastAsia="仿宋_GB2312" w:hAnsi="����"/>
          <w:color w:val="000000"/>
          <w:sz w:val="32"/>
          <w:szCs w:val="32"/>
        </w:rPr>
        <w:t>2</w:t>
      </w:r>
      <w:r w:rsidR="003D0895">
        <w:rPr>
          <w:rFonts w:ascii="仿宋_GB2312" w:eastAsia="仿宋_GB2312" w:hAnsi="����" w:hint="eastAsia"/>
          <w:color w:val="000000"/>
          <w:sz w:val="32"/>
          <w:szCs w:val="32"/>
        </w:rPr>
        <w:t>5</w:t>
      </w:r>
      <w:r>
        <w:rPr>
          <w:rFonts w:ascii="仿宋_GB2312" w:eastAsia="仿宋_GB2312" w:hAnsi="����" w:hint="eastAsia"/>
          <w:color w:val="000000"/>
          <w:sz w:val="32"/>
          <w:szCs w:val="32"/>
        </w:rPr>
        <w:t>年</w:t>
      </w:r>
      <w:r w:rsidR="00BC13C6">
        <w:rPr>
          <w:rFonts w:ascii="仿宋_GB2312" w:eastAsia="仿宋_GB2312" w:hAnsi="����" w:hint="eastAsia"/>
          <w:color w:val="000000"/>
          <w:sz w:val="32"/>
          <w:szCs w:val="32"/>
        </w:rPr>
        <w:t>1</w:t>
      </w:r>
      <w:r>
        <w:rPr>
          <w:rFonts w:ascii="仿宋_GB2312" w:eastAsia="仿宋_GB2312" w:hAnsi="����" w:hint="eastAsia"/>
          <w:color w:val="000000"/>
          <w:sz w:val="32"/>
          <w:szCs w:val="32"/>
        </w:rPr>
        <w:t>月</w:t>
      </w:r>
      <w:r w:rsidR="003D0895">
        <w:rPr>
          <w:rFonts w:ascii="仿宋_GB2312" w:eastAsia="仿宋_GB2312" w:hAnsi="����" w:hint="eastAsia"/>
          <w:color w:val="000000"/>
          <w:sz w:val="32"/>
          <w:szCs w:val="32"/>
        </w:rPr>
        <w:t>7</w:t>
      </w:r>
      <w:r>
        <w:rPr>
          <w:rFonts w:ascii="仿宋_GB2312" w:eastAsia="仿宋_GB2312" w:hAnsi="����" w:hint="eastAsia"/>
          <w:color w:val="000000"/>
          <w:sz w:val="32"/>
          <w:szCs w:val="32"/>
        </w:rPr>
        <w:t>日</w:t>
      </w:r>
    </w:p>
    <w:p w:rsidR="00CA569C" w:rsidRDefault="00CA569C"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color w:val="000000"/>
          <w:sz w:val="32"/>
          <w:szCs w:val="32"/>
        </w:rPr>
      </w:pPr>
    </w:p>
    <w:p w:rsidR="002E6658" w:rsidRDefault="002E6658"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bookmarkStart w:id="2" w:name="_GoBack"/>
      <w:bookmarkEnd w:id="2"/>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1952DA" w:rsidRPr="001952DA" w:rsidRDefault="001952DA" w:rsidP="00CA569C">
      <w:pPr>
        <w:pStyle w:val="a3"/>
        <w:shd w:val="clear" w:color="auto" w:fill="FFFFFF"/>
        <w:snapToGrid w:val="0"/>
        <w:spacing w:before="0" w:beforeAutospacing="0" w:after="0" w:afterAutospacing="0"/>
        <w:ind w:rightChars="404" w:right="848" w:firstLine="782"/>
        <w:jc w:val="right"/>
        <w:rPr>
          <w:rFonts w:ascii="仿宋_GB2312" w:eastAsia="仿宋_GB2312" w:hAnsi="����" w:hint="eastAsia"/>
          <w:color w:val="000000"/>
          <w:sz w:val="32"/>
          <w:szCs w:val="32"/>
        </w:rPr>
      </w:pPr>
    </w:p>
    <w:p w:rsidR="00D143B6" w:rsidRDefault="00D143B6" w:rsidP="002C254D">
      <w:pPr>
        <w:pStyle w:val="aa"/>
        <w:pBdr>
          <w:top w:val="single" w:sz="4" w:space="1" w:color="auto"/>
          <w:bottom w:val="single" w:sz="4" w:space="1" w:color="auto"/>
        </w:pBdr>
        <w:snapToGrid w:val="0"/>
        <w:spacing w:after="0"/>
        <w:ind w:firstLineChars="50" w:firstLine="140"/>
        <w:rPr>
          <w:rFonts w:ascii="仿宋_GB2312" w:eastAsia="仿宋_GB2312"/>
          <w:sz w:val="28"/>
          <w:szCs w:val="28"/>
        </w:rPr>
      </w:pPr>
      <w:bookmarkStart w:id="3" w:name="_Hlk68333045"/>
      <w:r>
        <w:rPr>
          <w:rFonts w:ascii="仿宋_GB2312" w:eastAsia="仿宋_GB2312" w:hint="eastAsia"/>
          <w:sz w:val="28"/>
          <w:szCs w:val="28"/>
        </w:rPr>
        <w:t>湖州市教育保障中心办公室            202</w:t>
      </w:r>
      <w:r w:rsidR="003D0895">
        <w:rPr>
          <w:rFonts w:ascii="仿宋_GB2312" w:eastAsia="仿宋_GB2312" w:hint="eastAsia"/>
          <w:sz w:val="28"/>
          <w:szCs w:val="28"/>
        </w:rPr>
        <w:t>5</w:t>
      </w:r>
      <w:r>
        <w:rPr>
          <w:rFonts w:ascii="仿宋_GB2312" w:eastAsia="仿宋_GB2312" w:hint="eastAsia"/>
          <w:sz w:val="28"/>
          <w:szCs w:val="28"/>
        </w:rPr>
        <w:t>年</w:t>
      </w:r>
      <w:r w:rsidR="00A413F1">
        <w:rPr>
          <w:rFonts w:ascii="仿宋_GB2312" w:eastAsia="仿宋_GB2312" w:hint="eastAsia"/>
          <w:sz w:val="28"/>
          <w:szCs w:val="28"/>
        </w:rPr>
        <w:t>1</w:t>
      </w:r>
      <w:r>
        <w:rPr>
          <w:rFonts w:ascii="仿宋_GB2312" w:eastAsia="仿宋_GB2312" w:hint="eastAsia"/>
          <w:sz w:val="28"/>
          <w:szCs w:val="28"/>
        </w:rPr>
        <w:t>月</w:t>
      </w:r>
      <w:r w:rsidR="003D0895">
        <w:rPr>
          <w:rFonts w:ascii="仿宋_GB2312" w:eastAsia="仿宋_GB2312" w:hint="eastAsia"/>
          <w:sz w:val="28"/>
          <w:szCs w:val="28"/>
        </w:rPr>
        <w:t>7</w:t>
      </w:r>
      <w:r>
        <w:rPr>
          <w:rFonts w:ascii="仿宋_GB2312" w:eastAsia="仿宋_GB2312" w:hint="eastAsia"/>
          <w:sz w:val="28"/>
          <w:szCs w:val="28"/>
        </w:rPr>
        <w:t>日印发</w:t>
      </w:r>
    </w:p>
    <w:bookmarkEnd w:id="3"/>
    <w:p w:rsidR="00FC20B3" w:rsidRPr="00D143B6" w:rsidRDefault="00FC20B3" w:rsidP="002C254D">
      <w:pPr>
        <w:snapToGrid w:val="0"/>
      </w:pPr>
    </w:p>
    <w:sectPr w:rsidR="00FC20B3" w:rsidRPr="00D143B6" w:rsidSect="002E6658">
      <w:pgSz w:w="11906" w:h="16838"/>
      <w:pgMar w:top="1440" w:right="1700" w:bottom="156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46B" w:rsidRDefault="002F646B" w:rsidP="008969B8">
      <w:r>
        <w:separator/>
      </w:r>
    </w:p>
  </w:endnote>
  <w:endnote w:type="continuationSeparator" w:id="0">
    <w:p w:rsidR="002F646B" w:rsidRDefault="002F646B" w:rsidP="0089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
    <w:altName w:val="Cambria"/>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46B" w:rsidRDefault="002F646B" w:rsidP="008969B8">
      <w:r>
        <w:separator/>
      </w:r>
    </w:p>
  </w:footnote>
  <w:footnote w:type="continuationSeparator" w:id="0">
    <w:p w:rsidR="002F646B" w:rsidRDefault="002F646B" w:rsidP="00896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B74D2A"/>
    <w:multiLevelType w:val="hybridMultilevel"/>
    <w:tmpl w:val="475035C2"/>
    <w:lvl w:ilvl="0" w:tplc="B1F6D844">
      <w:start w:val="1"/>
      <w:numFmt w:val="decimal"/>
      <w:lvlText w:val="%1．"/>
      <w:lvlJc w:val="left"/>
      <w:pPr>
        <w:ind w:left="1361" w:hanging="720"/>
      </w:pPr>
      <w:rPr>
        <w:rFonts w:hint="default"/>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731"/>
    <w:rsid w:val="00011860"/>
    <w:rsid w:val="00024C4B"/>
    <w:rsid w:val="00037E24"/>
    <w:rsid w:val="000660A2"/>
    <w:rsid w:val="00070726"/>
    <w:rsid w:val="0007786A"/>
    <w:rsid w:val="00077961"/>
    <w:rsid w:val="000A6F80"/>
    <w:rsid w:val="000F54D2"/>
    <w:rsid w:val="000F742D"/>
    <w:rsid w:val="0014660C"/>
    <w:rsid w:val="0014777D"/>
    <w:rsid w:val="001952DA"/>
    <w:rsid w:val="001A7D7C"/>
    <w:rsid w:val="00282E0F"/>
    <w:rsid w:val="002C254D"/>
    <w:rsid w:val="002C73E4"/>
    <w:rsid w:val="002D3A11"/>
    <w:rsid w:val="002E6658"/>
    <w:rsid w:val="002E6CBA"/>
    <w:rsid w:val="002F646B"/>
    <w:rsid w:val="00326857"/>
    <w:rsid w:val="00351743"/>
    <w:rsid w:val="00370E9D"/>
    <w:rsid w:val="0039696E"/>
    <w:rsid w:val="003A78F4"/>
    <w:rsid w:val="003D0895"/>
    <w:rsid w:val="0042082A"/>
    <w:rsid w:val="00444E8A"/>
    <w:rsid w:val="0046198C"/>
    <w:rsid w:val="00483082"/>
    <w:rsid w:val="004C4DDF"/>
    <w:rsid w:val="00576194"/>
    <w:rsid w:val="00584667"/>
    <w:rsid w:val="005A126C"/>
    <w:rsid w:val="005B2DAC"/>
    <w:rsid w:val="005C2687"/>
    <w:rsid w:val="005D1105"/>
    <w:rsid w:val="005F442D"/>
    <w:rsid w:val="005F586E"/>
    <w:rsid w:val="0064578A"/>
    <w:rsid w:val="0064777B"/>
    <w:rsid w:val="00661A38"/>
    <w:rsid w:val="006B32B5"/>
    <w:rsid w:val="006E0FAA"/>
    <w:rsid w:val="00730438"/>
    <w:rsid w:val="00740289"/>
    <w:rsid w:val="00751FB6"/>
    <w:rsid w:val="007B194B"/>
    <w:rsid w:val="007D1ACC"/>
    <w:rsid w:val="007E5C6B"/>
    <w:rsid w:val="00823E7B"/>
    <w:rsid w:val="00867964"/>
    <w:rsid w:val="008728F9"/>
    <w:rsid w:val="00881E8E"/>
    <w:rsid w:val="00885E29"/>
    <w:rsid w:val="00895057"/>
    <w:rsid w:val="008969B8"/>
    <w:rsid w:val="008B676B"/>
    <w:rsid w:val="008F24A2"/>
    <w:rsid w:val="008F7E10"/>
    <w:rsid w:val="00915FFE"/>
    <w:rsid w:val="00A07F9E"/>
    <w:rsid w:val="00A413F1"/>
    <w:rsid w:val="00A5023A"/>
    <w:rsid w:val="00A55D48"/>
    <w:rsid w:val="00A70731"/>
    <w:rsid w:val="00A77933"/>
    <w:rsid w:val="00AA2C52"/>
    <w:rsid w:val="00BC13C6"/>
    <w:rsid w:val="00BC4B5F"/>
    <w:rsid w:val="00C20499"/>
    <w:rsid w:val="00C51F9E"/>
    <w:rsid w:val="00C84F09"/>
    <w:rsid w:val="00C910F1"/>
    <w:rsid w:val="00CA569C"/>
    <w:rsid w:val="00CB5D75"/>
    <w:rsid w:val="00CB5E65"/>
    <w:rsid w:val="00CC1B46"/>
    <w:rsid w:val="00D11D29"/>
    <w:rsid w:val="00D143B6"/>
    <w:rsid w:val="00DA1791"/>
    <w:rsid w:val="00DD0917"/>
    <w:rsid w:val="00DE2564"/>
    <w:rsid w:val="00DE2B28"/>
    <w:rsid w:val="00DF42DE"/>
    <w:rsid w:val="00E4031E"/>
    <w:rsid w:val="00E97947"/>
    <w:rsid w:val="00EA4F85"/>
    <w:rsid w:val="00EF1B56"/>
    <w:rsid w:val="00EF7A11"/>
    <w:rsid w:val="00F40CE8"/>
    <w:rsid w:val="00F500B2"/>
    <w:rsid w:val="00F768AB"/>
    <w:rsid w:val="00F91D12"/>
    <w:rsid w:val="00FC20B3"/>
    <w:rsid w:val="00FD050B"/>
    <w:rsid w:val="00FF1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A398F7"/>
  <w15:docId w15:val="{2463A64B-F034-4760-A602-2923C6B2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073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8969B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969B8"/>
    <w:rPr>
      <w:sz w:val="18"/>
      <w:szCs w:val="18"/>
    </w:rPr>
  </w:style>
  <w:style w:type="paragraph" w:styleId="a6">
    <w:name w:val="footer"/>
    <w:basedOn w:val="a"/>
    <w:link w:val="a7"/>
    <w:uiPriority w:val="99"/>
    <w:unhideWhenUsed/>
    <w:rsid w:val="008969B8"/>
    <w:pPr>
      <w:tabs>
        <w:tab w:val="center" w:pos="4153"/>
        <w:tab w:val="right" w:pos="8306"/>
      </w:tabs>
      <w:snapToGrid w:val="0"/>
      <w:jc w:val="left"/>
    </w:pPr>
    <w:rPr>
      <w:sz w:val="18"/>
      <w:szCs w:val="18"/>
    </w:rPr>
  </w:style>
  <w:style w:type="character" w:customStyle="1" w:styleId="a7">
    <w:name w:val="页脚 字符"/>
    <w:basedOn w:val="a0"/>
    <w:link w:val="a6"/>
    <w:uiPriority w:val="99"/>
    <w:rsid w:val="008969B8"/>
    <w:rPr>
      <w:sz w:val="18"/>
      <w:szCs w:val="18"/>
    </w:rPr>
  </w:style>
  <w:style w:type="paragraph" w:styleId="a8">
    <w:name w:val="Balloon Text"/>
    <w:basedOn w:val="a"/>
    <w:link w:val="a9"/>
    <w:uiPriority w:val="99"/>
    <w:semiHidden/>
    <w:unhideWhenUsed/>
    <w:rsid w:val="00823E7B"/>
    <w:rPr>
      <w:sz w:val="18"/>
      <w:szCs w:val="18"/>
    </w:rPr>
  </w:style>
  <w:style w:type="character" w:customStyle="1" w:styleId="a9">
    <w:name w:val="批注框文本 字符"/>
    <w:basedOn w:val="a0"/>
    <w:link w:val="a8"/>
    <w:uiPriority w:val="99"/>
    <w:semiHidden/>
    <w:rsid w:val="00823E7B"/>
    <w:rPr>
      <w:sz w:val="18"/>
      <w:szCs w:val="18"/>
    </w:rPr>
  </w:style>
  <w:style w:type="paragraph" w:styleId="aa">
    <w:name w:val="Body Text"/>
    <w:basedOn w:val="a"/>
    <w:link w:val="ab"/>
    <w:qFormat/>
    <w:rsid w:val="00D143B6"/>
    <w:pPr>
      <w:spacing w:after="120"/>
    </w:pPr>
    <w:rPr>
      <w:rFonts w:ascii="等线" w:eastAsia="等线" w:hAnsi="等线" w:cs="Times New Roman"/>
    </w:rPr>
  </w:style>
  <w:style w:type="character" w:customStyle="1" w:styleId="ab">
    <w:name w:val="正文文本 字符"/>
    <w:basedOn w:val="a0"/>
    <w:link w:val="aa"/>
    <w:rsid w:val="00D143B6"/>
    <w:rPr>
      <w:rFonts w:ascii="等线" w:eastAsia="等线" w:hAnsi="等线" w:cs="Times New Roman"/>
    </w:rPr>
  </w:style>
  <w:style w:type="paragraph" w:styleId="ac">
    <w:name w:val="Date"/>
    <w:basedOn w:val="a"/>
    <w:next w:val="a"/>
    <w:link w:val="ad"/>
    <w:uiPriority w:val="99"/>
    <w:semiHidden/>
    <w:unhideWhenUsed/>
    <w:rsid w:val="00D143B6"/>
    <w:pPr>
      <w:ind w:leftChars="2500" w:left="100"/>
    </w:pPr>
  </w:style>
  <w:style w:type="character" w:customStyle="1" w:styleId="ad">
    <w:name w:val="日期 字符"/>
    <w:basedOn w:val="a0"/>
    <w:link w:val="ac"/>
    <w:uiPriority w:val="99"/>
    <w:semiHidden/>
    <w:rsid w:val="00D143B6"/>
  </w:style>
  <w:style w:type="character" w:styleId="ae">
    <w:name w:val="Hyperlink"/>
    <w:basedOn w:val="a0"/>
    <w:uiPriority w:val="99"/>
    <w:unhideWhenUsed/>
    <w:rsid w:val="000118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7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D2D33-69E3-4C2A-8C91-F7329DF6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2058</TotalTime>
  <Pages>5</Pages>
  <Words>301</Words>
  <Characters>1720</Characters>
  <Application>Microsoft Office Word</Application>
  <DocSecurity>0</DocSecurity>
  <Lines>14</Lines>
  <Paragraphs>4</Paragraphs>
  <ScaleCrop>false</ScaleCrop>
  <Company>微软中国</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djg</dc:creator>
  <cp:lastModifiedBy>djg</cp:lastModifiedBy>
  <cp:revision>53</cp:revision>
  <cp:lastPrinted>2025-01-07T08:14:00Z</cp:lastPrinted>
  <dcterms:created xsi:type="dcterms:W3CDTF">2022-03-11T01:55:00Z</dcterms:created>
  <dcterms:modified xsi:type="dcterms:W3CDTF">2025-01-07T08:15:00Z</dcterms:modified>
</cp:coreProperties>
</file>