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6E56D">
      <w:pPr>
        <w:spacing w:line="480" w:lineRule="auto"/>
        <w:jc w:val="center"/>
        <w:rPr>
          <w:rFonts w:hint="eastAsia" w:ascii="仿宋_GB2312" w:eastAsia="仿宋_GB2312" w:cs="仿宋_GB2312"/>
          <w:sz w:val="32"/>
          <w:szCs w:val="32"/>
        </w:rPr>
      </w:pPr>
      <w:bookmarkStart w:id="0" w:name="OLE_LINK1"/>
      <w:r>
        <w:rPr>
          <w:rFonts w:hint="eastAsia"/>
          <w:b/>
          <w:color w:val="FF0000"/>
          <w:w w:val="80"/>
          <w:sz w:val="72"/>
          <w:szCs w:val="72"/>
        </w:rPr>
        <w:t>湖州市教育科学研究中心文件</w:t>
      </w:r>
    </w:p>
    <w:p w14:paraId="495430A6">
      <w:pPr>
        <w:spacing w:line="360" w:lineRule="exact"/>
        <w:jc w:val="center"/>
        <w:rPr>
          <w:rFonts w:hint="eastAsia" w:ascii="仿宋_GB2312" w:eastAsia="仿宋_GB2312" w:cs="仿宋_GB2312"/>
          <w:sz w:val="32"/>
          <w:szCs w:val="32"/>
        </w:rPr>
      </w:pPr>
    </w:p>
    <w:p w14:paraId="6B024CD7">
      <w:pPr>
        <w:spacing w:line="360" w:lineRule="exact"/>
        <w:jc w:val="center"/>
        <w:rPr>
          <w:rFonts w:hint="eastAsia" w:ascii="仿宋_GB2312" w:eastAsia="仿宋_GB2312" w:cs="仿宋_GB2312"/>
          <w:sz w:val="32"/>
          <w:szCs w:val="32"/>
        </w:rPr>
      </w:pPr>
    </w:p>
    <w:p w14:paraId="1D0822FA">
      <w:pPr>
        <w:spacing w:line="360" w:lineRule="exact"/>
        <w:jc w:val="center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bookmarkStart w:id="1" w:name="OLE_LINK2"/>
      <w:r>
        <w:rPr>
          <w:rFonts w:hint="eastAsia" w:ascii="仿宋_GB2312" w:hAnsi="Times New Roman" w:eastAsia="仿宋_GB2312" w:cs="仿宋_GB2312"/>
          <w:sz w:val="32"/>
          <w:szCs w:val="32"/>
        </w:rPr>
        <w:t>湖教科研〔202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仿宋_GB2312"/>
          <w:sz w:val="32"/>
          <w:szCs w:val="32"/>
        </w:rPr>
        <w:t>〕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89</w:t>
      </w:r>
      <w:r>
        <w:rPr>
          <w:rFonts w:hint="eastAsia" w:ascii="仿宋_GB2312" w:hAnsi="Times New Roman" w:eastAsia="仿宋_GB2312" w:cs="仿宋_GB2312"/>
          <w:sz w:val="32"/>
          <w:szCs w:val="32"/>
        </w:rPr>
        <w:t>号</w:t>
      </w:r>
      <w:bookmarkEnd w:id="1"/>
    </w:p>
    <w:p w14:paraId="3E611F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" w:afterAutospacing="0" w:line="336" w:lineRule="atLeast"/>
        <w:ind w:left="0" w:right="0"/>
        <w:jc w:val="center"/>
        <w:rPr>
          <w:rStyle w:val="7"/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u w:val="none"/>
          <w:shd w:val="clear" w:color="auto" w:fill="FFFFFF"/>
          <w:lang w:val="en-US" w:eastAsia="zh-CN"/>
        </w:rPr>
        <w:t>————————————————————————————</w:t>
      </w:r>
    </w:p>
    <w:p w14:paraId="1F3BCBE3">
      <w:pPr>
        <w:spacing w:line="360" w:lineRule="auto"/>
        <w:rPr>
          <w:rFonts w:hint="eastAsia" w:ascii="方正小标宋简体" w:hAnsi="方正小标宋简体" w:eastAsia="方正小标宋简体" w:cstheme="minorBidi"/>
          <w:sz w:val="36"/>
          <w:szCs w:val="36"/>
        </w:rPr>
      </w:pPr>
    </w:p>
    <w:p w14:paraId="20BE6651">
      <w:pPr>
        <w:spacing w:line="360" w:lineRule="auto"/>
        <w:rPr>
          <w:rFonts w:ascii="方正小标宋简体" w:hAnsi="方正小标宋简体" w:eastAsia="方正小标宋简体" w:cstheme="minorBidi"/>
          <w:sz w:val="36"/>
          <w:szCs w:val="36"/>
        </w:rPr>
      </w:pPr>
      <w:r>
        <w:rPr>
          <w:rFonts w:hint="eastAsia" w:ascii="方正小标宋简体" w:hAnsi="方正小标宋简体" w:eastAsia="方正小标宋简体" w:cstheme="minorBidi"/>
          <w:sz w:val="36"/>
          <w:szCs w:val="36"/>
        </w:rPr>
        <w:t>湖州市教育科学研究中心关于</w:t>
      </w:r>
      <w:r>
        <w:rPr>
          <w:rFonts w:hint="eastAsia" w:ascii="方正小标宋简体" w:hAnsi="方正小标宋简体" w:eastAsia="方正小标宋简体" w:cstheme="minorBidi"/>
          <w:sz w:val="36"/>
          <w:szCs w:val="36"/>
          <w:lang w:eastAsia="zh-CN"/>
        </w:rPr>
        <w:t>公布</w:t>
      </w:r>
      <w:r>
        <w:rPr>
          <w:rFonts w:hint="eastAsia" w:ascii="方正小标宋简体" w:hAnsi="方正小标宋简体" w:eastAsia="方正小标宋简体" w:cstheme="minorBidi"/>
          <w:sz w:val="36"/>
          <w:szCs w:val="36"/>
        </w:rPr>
        <w:t>小学生综合评价改革优秀案例征集评选结果的通知</w:t>
      </w:r>
    </w:p>
    <w:p w14:paraId="2E3C37C8">
      <w:pPr>
        <w:rPr>
          <w:rFonts w:ascii="Calibri" w:hAnsi="Calibri" w:eastAsia="宋体"/>
          <w:sz w:val="32"/>
          <w:szCs w:val="32"/>
        </w:rPr>
      </w:pPr>
    </w:p>
    <w:p w14:paraId="7E3453FE">
      <w:pPr>
        <w:adjustRightInd w:val="0"/>
        <w:snapToGrid w:val="0"/>
        <w:spacing w:line="580" w:lineRule="exact"/>
        <w:jc w:val="left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各区县教科研中心、市直学校（小学）：</w:t>
      </w:r>
    </w:p>
    <w:p w14:paraId="1BB8A85C">
      <w:pPr>
        <w:widowControl/>
        <w:adjustRightInd w:val="0"/>
        <w:snapToGrid w:val="0"/>
        <w:spacing w:line="580" w:lineRule="exact"/>
        <w:ind w:firstLine="640" w:firstLineChars="200"/>
        <w:jc w:val="both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为全面贯彻浙江省教育厅《关于推进小学生综合评价改革的指导意见》和浙江省教研室《小学生综合评价改革实践建议》，充分发挥教学评改一体化功能，促进学生全面发展、健康成长，提升全域推进评价研究和学校评价实践能力，对我市各地各校研究与实践成果进行征集评比，本次共征集到36项实践案例，其中一等奖4项，二等奖7项，三等奖11项。现将结果予以公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布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。</w:t>
      </w:r>
    </w:p>
    <w:p w14:paraId="7E1EB888">
      <w:pPr>
        <w:widowControl/>
        <w:adjustRightInd w:val="0"/>
        <w:snapToGrid w:val="0"/>
        <w:spacing w:line="580" w:lineRule="exact"/>
        <w:jc w:val="both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附件：</w:t>
      </w:r>
      <w:r>
        <w:rPr>
          <w:rFonts w:ascii="仿宋" w:hAnsi="仿宋" w:eastAsia="仿宋" w:cs="仿宋_GB2312"/>
          <w:kern w:val="0"/>
          <w:sz w:val="32"/>
          <w:szCs w:val="32"/>
        </w:rPr>
        <w:t>湖州市小学生综合评价改革优秀案例获奖名单</w:t>
      </w:r>
      <w:bookmarkStart w:id="2" w:name="_GoBack"/>
      <w:bookmarkEnd w:id="2"/>
    </w:p>
    <w:p w14:paraId="2EADBA6F">
      <w:pPr>
        <w:widowControl/>
        <w:adjustRightInd w:val="0"/>
        <w:snapToGrid w:val="0"/>
        <w:spacing w:line="580" w:lineRule="exact"/>
        <w:jc w:val="both"/>
        <w:rPr>
          <w:rFonts w:ascii="仿宋" w:hAnsi="仿宋" w:eastAsia="仿宋" w:cs="仿宋_GB2312"/>
          <w:kern w:val="0"/>
          <w:sz w:val="32"/>
          <w:szCs w:val="32"/>
        </w:rPr>
      </w:pPr>
    </w:p>
    <w:p w14:paraId="49BBE04C">
      <w:pPr>
        <w:widowControl/>
        <w:adjustRightInd w:val="0"/>
        <w:snapToGrid w:val="0"/>
        <w:spacing w:line="580" w:lineRule="exact"/>
        <w:jc w:val="both"/>
        <w:rPr>
          <w:rFonts w:ascii="仿宋" w:hAnsi="仿宋" w:eastAsia="仿宋" w:cs="仿宋_GB2312"/>
          <w:kern w:val="0"/>
          <w:sz w:val="32"/>
          <w:szCs w:val="32"/>
        </w:rPr>
      </w:pPr>
    </w:p>
    <w:p w14:paraId="07147B63">
      <w:pPr>
        <w:widowControl/>
        <w:adjustRightInd w:val="0"/>
        <w:snapToGrid w:val="0"/>
        <w:spacing w:line="580" w:lineRule="exact"/>
        <w:jc w:val="both"/>
        <w:rPr>
          <w:rFonts w:ascii="仿宋" w:hAnsi="仿宋" w:eastAsia="仿宋" w:cs="仿宋_GB2312"/>
          <w:kern w:val="0"/>
          <w:sz w:val="32"/>
          <w:szCs w:val="32"/>
        </w:rPr>
      </w:pPr>
    </w:p>
    <w:p w14:paraId="3B7A37A8">
      <w:pPr>
        <w:widowControl/>
        <w:adjustRightInd w:val="0"/>
        <w:snapToGrid w:val="0"/>
        <w:spacing w:line="580" w:lineRule="exact"/>
        <w:ind w:firstLine="4640" w:firstLineChars="1450"/>
        <w:jc w:val="both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湖州市教育科学研究中心</w:t>
      </w:r>
    </w:p>
    <w:p w14:paraId="408B85F2">
      <w:pPr>
        <w:widowControl/>
        <w:adjustRightInd w:val="0"/>
        <w:snapToGrid w:val="0"/>
        <w:spacing w:line="580" w:lineRule="exact"/>
        <w:ind w:firstLine="5280" w:firstLineChars="1650"/>
        <w:jc w:val="both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2024年10月8日</w:t>
      </w:r>
    </w:p>
    <w:p w14:paraId="282C08D3">
      <w:pPr>
        <w:ind w:firstLine="480"/>
        <w:rPr>
          <w:rFonts w:ascii="宋体" w:hAnsi="宋体" w:eastAsia="宋体"/>
          <w:sz w:val="24"/>
          <w:szCs w:val="24"/>
        </w:rPr>
      </w:pPr>
    </w:p>
    <w:p w14:paraId="0DA91086">
      <w:pPr>
        <w:ind w:firstLine="420"/>
      </w:pPr>
    </w:p>
    <w:p w14:paraId="524921C9"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附件：</w:t>
      </w:r>
      <w:r>
        <w:rPr>
          <w:rFonts w:ascii="楷体" w:hAnsi="楷体" w:eastAsia="楷体"/>
          <w:sz w:val="28"/>
          <w:szCs w:val="28"/>
        </w:rPr>
        <w:t>湖州市小学生综合评价改革优秀案例</w:t>
      </w:r>
      <w:r>
        <w:rPr>
          <w:rFonts w:hint="eastAsia" w:ascii="楷体" w:hAnsi="楷体" w:eastAsia="楷体"/>
          <w:sz w:val="28"/>
          <w:szCs w:val="28"/>
        </w:rPr>
        <w:t>获奖名单</w:t>
      </w:r>
    </w:p>
    <w:tbl>
      <w:tblPr>
        <w:tblStyle w:val="5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110"/>
        <w:gridCol w:w="2410"/>
        <w:gridCol w:w="1134"/>
      </w:tblGrid>
      <w:tr w14:paraId="44352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2" w:type="dxa"/>
            <w:gridSpan w:val="4"/>
          </w:tcPr>
          <w:p w14:paraId="2AFBF5B0">
            <w:pPr>
              <w:ind w:firstLine="42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一等奖</w:t>
            </w:r>
          </w:p>
        </w:tc>
      </w:tr>
      <w:tr w14:paraId="08760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334EA8A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序号</w:t>
            </w:r>
          </w:p>
        </w:tc>
        <w:tc>
          <w:tcPr>
            <w:tcW w:w="4110" w:type="dxa"/>
          </w:tcPr>
          <w:p w14:paraId="3A43D725">
            <w:pPr>
              <w:ind w:firstLine="42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案例名称</w:t>
            </w:r>
          </w:p>
        </w:tc>
        <w:tc>
          <w:tcPr>
            <w:tcW w:w="2410" w:type="dxa"/>
          </w:tcPr>
          <w:p w14:paraId="3281EFCE">
            <w:pPr>
              <w:ind w:firstLine="42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单位</w:t>
            </w:r>
          </w:p>
        </w:tc>
        <w:tc>
          <w:tcPr>
            <w:tcW w:w="1134" w:type="dxa"/>
          </w:tcPr>
          <w:p w14:paraId="691ABFCD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负责人</w:t>
            </w:r>
          </w:p>
        </w:tc>
      </w:tr>
      <w:tr w14:paraId="2674A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4E33ADC">
            <w:pPr>
              <w:ind w:firstLine="42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</w:t>
            </w:r>
          </w:p>
        </w:tc>
        <w:tc>
          <w:tcPr>
            <w:tcW w:w="4110" w:type="dxa"/>
            <w:vAlign w:val="center"/>
          </w:tcPr>
          <w:p w14:paraId="0C92AE76">
            <w:pPr>
              <w:ind w:firstLine="42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构建“金字塔”式研修样态，全景式撬动教师命题素养发展——以小学数学教师命题研修为例</w:t>
            </w:r>
          </w:p>
        </w:tc>
        <w:tc>
          <w:tcPr>
            <w:tcW w:w="2410" w:type="dxa"/>
            <w:vAlign w:val="center"/>
          </w:tcPr>
          <w:p w14:paraId="00A8042E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德清县教育研训中心</w:t>
            </w:r>
          </w:p>
        </w:tc>
        <w:tc>
          <w:tcPr>
            <w:tcW w:w="1134" w:type="dxa"/>
            <w:vAlign w:val="center"/>
          </w:tcPr>
          <w:p w14:paraId="7B011F43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陈宏娅</w:t>
            </w:r>
          </w:p>
        </w:tc>
      </w:tr>
      <w:tr w14:paraId="4D669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1A6B3F13">
            <w:pPr>
              <w:ind w:firstLine="42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</w:t>
            </w:r>
          </w:p>
        </w:tc>
        <w:tc>
          <w:tcPr>
            <w:tcW w:w="4110" w:type="dxa"/>
            <w:vAlign w:val="center"/>
          </w:tcPr>
          <w:p w14:paraId="7C27B740">
            <w:pPr>
              <w:ind w:firstLine="42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小学数学分项等级评价的校本探索与实践研究</w:t>
            </w:r>
          </w:p>
        </w:tc>
        <w:tc>
          <w:tcPr>
            <w:tcW w:w="2410" w:type="dxa"/>
            <w:vAlign w:val="center"/>
          </w:tcPr>
          <w:p w14:paraId="4DD9FC38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湖州市爱山小学教育集团</w:t>
            </w:r>
          </w:p>
        </w:tc>
        <w:tc>
          <w:tcPr>
            <w:tcW w:w="1134" w:type="dxa"/>
            <w:vAlign w:val="center"/>
          </w:tcPr>
          <w:p w14:paraId="05008B42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郭含姣</w:t>
            </w:r>
          </w:p>
        </w:tc>
      </w:tr>
      <w:tr w14:paraId="04AF2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56C7B2FD">
            <w:pPr>
              <w:ind w:firstLine="42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3</w:t>
            </w:r>
          </w:p>
        </w:tc>
        <w:tc>
          <w:tcPr>
            <w:tcW w:w="4110" w:type="dxa"/>
            <w:vAlign w:val="center"/>
          </w:tcPr>
          <w:p w14:paraId="3138A32E">
            <w:pPr>
              <w:ind w:firstLine="42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PETS：基于循证复诊的教师评价素养校本研修</w:t>
            </w:r>
          </w:p>
        </w:tc>
        <w:tc>
          <w:tcPr>
            <w:tcW w:w="2410" w:type="dxa"/>
            <w:vAlign w:val="center"/>
          </w:tcPr>
          <w:p w14:paraId="0FCBC8CC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湖州市湖师附小教育集团</w:t>
            </w:r>
          </w:p>
        </w:tc>
        <w:tc>
          <w:tcPr>
            <w:tcW w:w="1134" w:type="dxa"/>
            <w:vAlign w:val="center"/>
          </w:tcPr>
          <w:p w14:paraId="713FAFD5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姚惠平</w:t>
            </w:r>
          </w:p>
        </w:tc>
      </w:tr>
      <w:tr w14:paraId="3738D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26E623A6">
            <w:pPr>
              <w:ind w:firstLine="42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4</w:t>
            </w:r>
          </w:p>
        </w:tc>
        <w:tc>
          <w:tcPr>
            <w:tcW w:w="4110" w:type="dxa"/>
            <w:vAlign w:val="center"/>
          </w:tcPr>
          <w:p w14:paraId="1F3D80A4">
            <w:pPr>
              <w:ind w:firstLine="42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三维一体小学英语口语表达分项等级评价</w:t>
            </w:r>
          </w:p>
        </w:tc>
        <w:tc>
          <w:tcPr>
            <w:tcW w:w="2410" w:type="dxa"/>
            <w:vAlign w:val="center"/>
          </w:tcPr>
          <w:p w14:paraId="5A00A6CF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德清县春晖小学教育集团</w:t>
            </w:r>
          </w:p>
        </w:tc>
        <w:tc>
          <w:tcPr>
            <w:tcW w:w="1134" w:type="dxa"/>
            <w:vAlign w:val="center"/>
          </w:tcPr>
          <w:p w14:paraId="23E8CF09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金红敏</w:t>
            </w:r>
          </w:p>
        </w:tc>
      </w:tr>
      <w:tr w14:paraId="4A071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2" w:type="dxa"/>
            <w:gridSpan w:val="4"/>
          </w:tcPr>
          <w:p w14:paraId="5E38005E">
            <w:pPr>
              <w:ind w:firstLine="42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二等奖</w:t>
            </w:r>
          </w:p>
        </w:tc>
      </w:tr>
      <w:tr w14:paraId="66890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2656C396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序号</w:t>
            </w:r>
          </w:p>
        </w:tc>
        <w:tc>
          <w:tcPr>
            <w:tcW w:w="4110" w:type="dxa"/>
          </w:tcPr>
          <w:p w14:paraId="338F1F20">
            <w:pPr>
              <w:ind w:firstLine="42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案例名称</w:t>
            </w:r>
          </w:p>
        </w:tc>
        <w:tc>
          <w:tcPr>
            <w:tcW w:w="2410" w:type="dxa"/>
          </w:tcPr>
          <w:p w14:paraId="78C8994E">
            <w:pPr>
              <w:ind w:firstLine="42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单位</w:t>
            </w:r>
          </w:p>
        </w:tc>
        <w:tc>
          <w:tcPr>
            <w:tcW w:w="1134" w:type="dxa"/>
          </w:tcPr>
          <w:p w14:paraId="5D18AB12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负责人</w:t>
            </w:r>
          </w:p>
        </w:tc>
      </w:tr>
      <w:tr w14:paraId="41999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3CEE20EB">
            <w:pPr>
              <w:ind w:firstLine="42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</w:t>
            </w:r>
          </w:p>
        </w:tc>
        <w:tc>
          <w:tcPr>
            <w:tcW w:w="4110" w:type="dxa"/>
            <w:vAlign w:val="center"/>
          </w:tcPr>
          <w:p w14:paraId="2C71D118">
            <w:pPr>
              <w:ind w:firstLine="42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全维成长画像：基于“五位一体”综合评价的实践探索</w:t>
            </w:r>
          </w:p>
        </w:tc>
        <w:tc>
          <w:tcPr>
            <w:tcW w:w="2410" w:type="dxa"/>
            <w:vAlign w:val="center"/>
          </w:tcPr>
          <w:p w14:paraId="0DEEB86D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长兴县实验小学</w:t>
            </w:r>
          </w:p>
        </w:tc>
        <w:tc>
          <w:tcPr>
            <w:tcW w:w="1134" w:type="dxa"/>
            <w:vAlign w:val="center"/>
          </w:tcPr>
          <w:p w14:paraId="294534C8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顾文斌</w:t>
            </w:r>
          </w:p>
        </w:tc>
      </w:tr>
      <w:tr w14:paraId="1EFD1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2917850F">
            <w:pPr>
              <w:ind w:firstLine="42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</w:t>
            </w:r>
          </w:p>
        </w:tc>
        <w:tc>
          <w:tcPr>
            <w:tcW w:w="4110" w:type="dxa"/>
            <w:vAlign w:val="center"/>
          </w:tcPr>
          <w:p w14:paraId="3D60AF31">
            <w:pPr>
              <w:ind w:firstLine="42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多维·智创·可视：数字画像赋能学校“ai·创”七色水滴综合评价的实践</w:t>
            </w:r>
          </w:p>
        </w:tc>
        <w:tc>
          <w:tcPr>
            <w:tcW w:w="2410" w:type="dxa"/>
            <w:vAlign w:val="center"/>
          </w:tcPr>
          <w:p w14:paraId="52699FC2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湖州市爱山小学教育集团常溪小学</w:t>
            </w:r>
          </w:p>
        </w:tc>
        <w:tc>
          <w:tcPr>
            <w:tcW w:w="1134" w:type="dxa"/>
            <w:vAlign w:val="center"/>
          </w:tcPr>
          <w:p w14:paraId="35948D85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金静</w:t>
            </w:r>
          </w:p>
        </w:tc>
      </w:tr>
      <w:tr w14:paraId="62E54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668178A3">
            <w:pPr>
              <w:ind w:firstLine="42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3</w:t>
            </w:r>
          </w:p>
        </w:tc>
        <w:tc>
          <w:tcPr>
            <w:tcW w:w="4110" w:type="dxa"/>
            <w:vAlign w:val="center"/>
          </w:tcPr>
          <w:p w14:paraId="50EF18F4">
            <w:pPr>
              <w:ind w:firstLine="42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激活文化自信，赋能综合评价</w:t>
            </w:r>
          </w:p>
        </w:tc>
        <w:tc>
          <w:tcPr>
            <w:tcW w:w="2410" w:type="dxa"/>
            <w:vAlign w:val="center"/>
          </w:tcPr>
          <w:p w14:paraId="7405136F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湖师院南浔附小</w:t>
            </w:r>
          </w:p>
        </w:tc>
        <w:tc>
          <w:tcPr>
            <w:tcW w:w="1134" w:type="dxa"/>
            <w:vAlign w:val="center"/>
          </w:tcPr>
          <w:p w14:paraId="2DB7B2FE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徐建芬</w:t>
            </w:r>
          </w:p>
        </w:tc>
      </w:tr>
      <w:tr w14:paraId="24E14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0BB0A2FD">
            <w:pPr>
              <w:ind w:firstLine="42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4</w:t>
            </w:r>
          </w:p>
        </w:tc>
        <w:tc>
          <w:tcPr>
            <w:tcW w:w="4110" w:type="dxa"/>
            <w:vAlign w:val="center"/>
          </w:tcPr>
          <w:p w14:paraId="45D0458D">
            <w:pPr>
              <w:ind w:firstLine="42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拾来时星火，聚前行之光——南浔区小学生综合评价改革的研训举措</w:t>
            </w:r>
          </w:p>
        </w:tc>
        <w:tc>
          <w:tcPr>
            <w:tcW w:w="2410" w:type="dxa"/>
            <w:vAlign w:val="center"/>
          </w:tcPr>
          <w:p w14:paraId="3AD65D7B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南浔区研训中心</w:t>
            </w:r>
          </w:p>
        </w:tc>
        <w:tc>
          <w:tcPr>
            <w:tcW w:w="1134" w:type="dxa"/>
            <w:vAlign w:val="center"/>
          </w:tcPr>
          <w:p w14:paraId="5849F1DF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沈建方</w:t>
            </w:r>
          </w:p>
        </w:tc>
      </w:tr>
      <w:tr w14:paraId="05FF8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087A4506">
            <w:pPr>
              <w:ind w:firstLine="42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5</w:t>
            </w:r>
          </w:p>
        </w:tc>
        <w:tc>
          <w:tcPr>
            <w:tcW w:w="4110" w:type="dxa"/>
            <w:vAlign w:val="center"/>
          </w:tcPr>
          <w:p w14:paraId="67D9A35F">
            <w:pPr>
              <w:ind w:firstLine="42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“三段式”表现性任务及评价量规设计 优化“教—学—评”体系的策略与实践</w:t>
            </w:r>
          </w:p>
        </w:tc>
        <w:tc>
          <w:tcPr>
            <w:tcW w:w="2410" w:type="dxa"/>
            <w:vAlign w:val="center"/>
          </w:tcPr>
          <w:p w14:paraId="7D3D682E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安吉县第七小学教育集团银湾校区</w:t>
            </w:r>
          </w:p>
        </w:tc>
        <w:tc>
          <w:tcPr>
            <w:tcW w:w="1134" w:type="dxa"/>
            <w:vAlign w:val="center"/>
          </w:tcPr>
          <w:p w14:paraId="6E42B370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葛昱辛</w:t>
            </w:r>
          </w:p>
        </w:tc>
      </w:tr>
      <w:tr w14:paraId="088C4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2DE8FC86">
            <w:pPr>
              <w:ind w:firstLine="42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6</w:t>
            </w:r>
          </w:p>
        </w:tc>
        <w:tc>
          <w:tcPr>
            <w:tcW w:w="4110" w:type="dxa"/>
            <w:vAlign w:val="center"/>
          </w:tcPr>
          <w:p w14:paraId="3E51C363">
            <w:pPr>
              <w:ind w:firstLine="42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“清”蚕游学记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——基于项目式学习赋能“五育”综合评价体系</w:t>
            </w:r>
          </w:p>
        </w:tc>
        <w:tc>
          <w:tcPr>
            <w:tcW w:w="2410" w:type="dxa"/>
            <w:vAlign w:val="center"/>
          </w:tcPr>
          <w:p w14:paraId="2DC29D8E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德清县舞阳学校教育集团</w:t>
            </w:r>
          </w:p>
        </w:tc>
        <w:tc>
          <w:tcPr>
            <w:tcW w:w="1134" w:type="dxa"/>
            <w:vAlign w:val="center"/>
          </w:tcPr>
          <w:p w14:paraId="4573BCF4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杨丽丽</w:t>
            </w:r>
          </w:p>
        </w:tc>
      </w:tr>
      <w:tr w14:paraId="2E46D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D4AA047">
            <w:pPr>
              <w:ind w:firstLine="42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14:paraId="12ADFAFD">
            <w:pPr>
              <w:ind w:firstLine="42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聚焦"多元课程群"，以项目化学习赋能"五育"综合评价体系</w:t>
            </w:r>
          </w:p>
        </w:tc>
        <w:tc>
          <w:tcPr>
            <w:tcW w:w="2410" w:type="dxa"/>
          </w:tcPr>
          <w:p w14:paraId="6073C64D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安吉县第七小学教育集团银湾校区</w:t>
            </w:r>
          </w:p>
        </w:tc>
        <w:tc>
          <w:tcPr>
            <w:tcW w:w="1134" w:type="dxa"/>
          </w:tcPr>
          <w:p w14:paraId="7A7CDC57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张洪亮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、</w:t>
            </w:r>
            <w:r>
              <w:rPr>
                <w:rFonts w:ascii="楷体" w:hAnsi="楷体" w:eastAsia="楷体"/>
                <w:sz w:val="28"/>
                <w:szCs w:val="28"/>
              </w:rPr>
              <w:t>葛昱辛</w:t>
            </w:r>
          </w:p>
        </w:tc>
      </w:tr>
      <w:tr w14:paraId="0DC71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2" w:type="dxa"/>
            <w:gridSpan w:val="4"/>
          </w:tcPr>
          <w:p w14:paraId="4E0EE791">
            <w:pPr>
              <w:ind w:firstLine="42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三等奖</w:t>
            </w:r>
          </w:p>
        </w:tc>
      </w:tr>
      <w:tr w14:paraId="76242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0F0F61A4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序号</w:t>
            </w:r>
          </w:p>
        </w:tc>
        <w:tc>
          <w:tcPr>
            <w:tcW w:w="4110" w:type="dxa"/>
          </w:tcPr>
          <w:p w14:paraId="0255117A">
            <w:pPr>
              <w:ind w:firstLine="42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案例名称</w:t>
            </w:r>
          </w:p>
        </w:tc>
        <w:tc>
          <w:tcPr>
            <w:tcW w:w="2410" w:type="dxa"/>
          </w:tcPr>
          <w:p w14:paraId="7E69EB11">
            <w:pPr>
              <w:ind w:firstLine="42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单位</w:t>
            </w:r>
          </w:p>
        </w:tc>
        <w:tc>
          <w:tcPr>
            <w:tcW w:w="1134" w:type="dxa"/>
          </w:tcPr>
          <w:p w14:paraId="0B0DADC6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负责人</w:t>
            </w:r>
          </w:p>
        </w:tc>
      </w:tr>
      <w:tr w14:paraId="197D5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12253989">
            <w:pPr>
              <w:ind w:firstLine="42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</w:t>
            </w:r>
          </w:p>
        </w:tc>
        <w:tc>
          <w:tcPr>
            <w:tcW w:w="4110" w:type="dxa"/>
            <w:vAlign w:val="center"/>
          </w:tcPr>
          <w:p w14:paraId="73620450">
            <w:pPr>
              <w:ind w:firstLine="42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基于“享受教育”的银杏少年综合评价体系的构建与实施</w:t>
            </w:r>
          </w:p>
        </w:tc>
        <w:tc>
          <w:tcPr>
            <w:tcW w:w="2410" w:type="dxa"/>
            <w:vAlign w:val="center"/>
          </w:tcPr>
          <w:p w14:paraId="04E1E887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长兴县实验小学</w:t>
            </w:r>
          </w:p>
        </w:tc>
        <w:tc>
          <w:tcPr>
            <w:tcW w:w="1134" w:type="dxa"/>
            <w:vAlign w:val="center"/>
          </w:tcPr>
          <w:p w14:paraId="218EA9BB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卢萍、郑经喜</w:t>
            </w:r>
          </w:p>
        </w:tc>
      </w:tr>
      <w:tr w14:paraId="49882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7E661F1B">
            <w:pPr>
              <w:ind w:firstLine="42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</w:t>
            </w:r>
          </w:p>
        </w:tc>
        <w:tc>
          <w:tcPr>
            <w:tcW w:w="4110" w:type="dxa"/>
            <w:vAlign w:val="center"/>
          </w:tcPr>
          <w:p w14:paraId="2A7891B5">
            <w:pPr>
              <w:ind w:firstLine="42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基于核心素养提升的小学语文情境测评案例探究</w:t>
            </w:r>
          </w:p>
        </w:tc>
        <w:tc>
          <w:tcPr>
            <w:tcW w:w="2410" w:type="dxa"/>
            <w:vAlign w:val="center"/>
          </w:tcPr>
          <w:p w14:paraId="6FDEC740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德清县新市镇仙潭小学</w:t>
            </w:r>
          </w:p>
        </w:tc>
        <w:tc>
          <w:tcPr>
            <w:tcW w:w="1134" w:type="dxa"/>
            <w:vAlign w:val="center"/>
          </w:tcPr>
          <w:p w14:paraId="6C4D5D83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甘国琴</w:t>
            </w:r>
          </w:p>
        </w:tc>
      </w:tr>
      <w:tr w14:paraId="7ACDC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2F8C477E">
            <w:pPr>
              <w:ind w:firstLine="42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3</w:t>
            </w:r>
          </w:p>
        </w:tc>
        <w:tc>
          <w:tcPr>
            <w:tcW w:w="4110" w:type="dxa"/>
            <w:vAlign w:val="center"/>
          </w:tcPr>
          <w:p w14:paraId="4755A623">
            <w:pPr>
              <w:ind w:firstLine="42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多维进阶评价，促进学生“全面＋个性”成长</w:t>
            </w:r>
          </w:p>
        </w:tc>
        <w:tc>
          <w:tcPr>
            <w:tcW w:w="2410" w:type="dxa"/>
            <w:vAlign w:val="center"/>
          </w:tcPr>
          <w:p w14:paraId="0DA93660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湖州市织里实验小学教育集团</w:t>
            </w:r>
          </w:p>
        </w:tc>
        <w:tc>
          <w:tcPr>
            <w:tcW w:w="1134" w:type="dxa"/>
            <w:vAlign w:val="center"/>
          </w:tcPr>
          <w:p w14:paraId="23BDF232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姚丽君</w:t>
            </w:r>
          </w:p>
        </w:tc>
      </w:tr>
      <w:tr w14:paraId="685D8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77C3153">
            <w:pPr>
              <w:ind w:firstLine="42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4</w:t>
            </w:r>
          </w:p>
        </w:tc>
        <w:tc>
          <w:tcPr>
            <w:tcW w:w="4110" w:type="dxa"/>
            <w:vAlign w:val="center"/>
          </w:tcPr>
          <w:p w14:paraId="654B6EB5">
            <w:pPr>
              <w:ind w:firstLine="42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多元＋增值：教学评一致性下学科评价框架的设计与实施</w:t>
            </w:r>
          </w:p>
        </w:tc>
        <w:tc>
          <w:tcPr>
            <w:tcW w:w="2410" w:type="dxa"/>
            <w:vAlign w:val="center"/>
          </w:tcPr>
          <w:p w14:paraId="5B648054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长兴县第二实验小学</w:t>
            </w:r>
          </w:p>
        </w:tc>
        <w:tc>
          <w:tcPr>
            <w:tcW w:w="1134" w:type="dxa"/>
            <w:vAlign w:val="center"/>
          </w:tcPr>
          <w:p w14:paraId="43858138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董从发、黄明娟</w:t>
            </w:r>
          </w:p>
        </w:tc>
      </w:tr>
      <w:tr w14:paraId="53339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1B3F3CF6">
            <w:pPr>
              <w:ind w:firstLine="42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5</w:t>
            </w:r>
          </w:p>
        </w:tc>
        <w:tc>
          <w:tcPr>
            <w:tcW w:w="4110" w:type="dxa"/>
            <w:vAlign w:val="center"/>
          </w:tcPr>
          <w:p w14:paraId="0C465FBF">
            <w:pPr>
              <w:ind w:firstLine="42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定位·聚能·可视：语文综合评价改革下第一学段非纸笔分项测评的探究与实践</w:t>
            </w:r>
          </w:p>
        </w:tc>
        <w:tc>
          <w:tcPr>
            <w:tcW w:w="2410" w:type="dxa"/>
            <w:vAlign w:val="center"/>
          </w:tcPr>
          <w:p w14:paraId="1BD3687C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湖州市凤凰小学</w:t>
            </w:r>
          </w:p>
        </w:tc>
        <w:tc>
          <w:tcPr>
            <w:tcW w:w="1134" w:type="dxa"/>
            <w:vAlign w:val="center"/>
          </w:tcPr>
          <w:p w14:paraId="4C71C029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谢娇、</w:t>
            </w:r>
          </w:p>
          <w:p w14:paraId="7878A7FE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吴倩</w:t>
            </w:r>
          </w:p>
        </w:tc>
      </w:tr>
      <w:tr w14:paraId="3621F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17B2E4F5">
            <w:pPr>
              <w:ind w:firstLine="42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6</w:t>
            </w:r>
          </w:p>
        </w:tc>
        <w:tc>
          <w:tcPr>
            <w:tcW w:w="4110" w:type="dxa"/>
            <w:vAlign w:val="center"/>
          </w:tcPr>
          <w:p w14:paraId="003C1548">
            <w:pPr>
              <w:ind w:firstLine="42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杏品数学绘画像 多元评价促成长 ——小学数学二年级上册综合评价方案的实施与思考</w:t>
            </w:r>
          </w:p>
        </w:tc>
        <w:tc>
          <w:tcPr>
            <w:tcW w:w="2410" w:type="dxa"/>
            <w:vAlign w:val="center"/>
          </w:tcPr>
          <w:p w14:paraId="747D4274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湖州市新风实验小学教育集团</w:t>
            </w:r>
          </w:p>
        </w:tc>
        <w:tc>
          <w:tcPr>
            <w:tcW w:w="1134" w:type="dxa"/>
            <w:vAlign w:val="center"/>
          </w:tcPr>
          <w:p w14:paraId="74204BB9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姜妙群、翁学兵</w:t>
            </w:r>
          </w:p>
        </w:tc>
      </w:tr>
      <w:tr w14:paraId="7D57A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4CFCEA86">
            <w:pPr>
              <w:ind w:firstLine="42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7</w:t>
            </w:r>
          </w:p>
        </w:tc>
        <w:tc>
          <w:tcPr>
            <w:tcW w:w="4110" w:type="dxa"/>
            <w:vAlign w:val="center"/>
          </w:tcPr>
          <w:p w14:paraId="591C80C7">
            <w:pPr>
              <w:ind w:firstLine="42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地信之星5+X：基于学生核心素养培养的综合评价案例</w:t>
            </w:r>
          </w:p>
        </w:tc>
        <w:tc>
          <w:tcPr>
            <w:tcW w:w="2410" w:type="dxa"/>
            <w:vAlign w:val="center"/>
          </w:tcPr>
          <w:p w14:paraId="16F8EE4F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德清县地信小镇中心学校  </w:t>
            </w:r>
          </w:p>
        </w:tc>
        <w:tc>
          <w:tcPr>
            <w:tcW w:w="1134" w:type="dxa"/>
            <w:vAlign w:val="center"/>
          </w:tcPr>
          <w:p w14:paraId="3BAEF016"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沈丽萍、范莉娟</w:t>
            </w:r>
          </w:p>
        </w:tc>
      </w:tr>
      <w:tr w14:paraId="208A4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35444B88">
            <w:pPr>
              <w:ind w:firstLine="42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8</w:t>
            </w:r>
          </w:p>
        </w:tc>
        <w:tc>
          <w:tcPr>
            <w:tcW w:w="4110" w:type="dxa"/>
            <w:vAlign w:val="center"/>
          </w:tcPr>
          <w:p w14:paraId="246F1F4B">
            <w:pPr>
              <w:ind w:firstLine="42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“六一财商节”:指向核心素养的表现性评价任务设计与实施</w:t>
            </w:r>
          </w:p>
        </w:tc>
        <w:tc>
          <w:tcPr>
            <w:tcW w:w="2410" w:type="dxa"/>
            <w:vAlign w:val="center"/>
          </w:tcPr>
          <w:p w14:paraId="7221B261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湖州市爱山小学教育集团鹤和小学</w:t>
            </w:r>
          </w:p>
        </w:tc>
        <w:tc>
          <w:tcPr>
            <w:tcW w:w="1134" w:type="dxa"/>
            <w:vAlign w:val="center"/>
          </w:tcPr>
          <w:p w14:paraId="11224EEC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周惜蓓</w:t>
            </w:r>
          </w:p>
        </w:tc>
      </w:tr>
      <w:tr w14:paraId="428C9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9371DFC">
            <w:pPr>
              <w:ind w:firstLine="42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9</w:t>
            </w:r>
          </w:p>
        </w:tc>
        <w:tc>
          <w:tcPr>
            <w:tcW w:w="4110" w:type="dxa"/>
            <w:vAlign w:val="center"/>
          </w:tcPr>
          <w:p w14:paraId="3998ED19">
            <w:pPr>
              <w:ind w:firstLine="42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“雅正星”五育综合评价体系的实践与探索</w:t>
            </w:r>
          </w:p>
        </w:tc>
        <w:tc>
          <w:tcPr>
            <w:tcW w:w="2410" w:type="dxa"/>
            <w:vAlign w:val="center"/>
          </w:tcPr>
          <w:p w14:paraId="74DEE30B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长兴县第一小学</w:t>
            </w:r>
          </w:p>
        </w:tc>
        <w:tc>
          <w:tcPr>
            <w:tcW w:w="1134" w:type="dxa"/>
            <w:vAlign w:val="center"/>
          </w:tcPr>
          <w:p w14:paraId="44922156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蒋学平、罗敏</w:t>
            </w:r>
          </w:p>
        </w:tc>
      </w:tr>
      <w:tr w14:paraId="2657C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656E0CA0">
            <w:pPr>
              <w:ind w:firstLine="42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10</w:t>
            </w:r>
          </w:p>
        </w:tc>
        <w:tc>
          <w:tcPr>
            <w:tcW w:w="4110" w:type="dxa"/>
            <w:vAlign w:val="center"/>
          </w:tcPr>
          <w:p w14:paraId="6C49E97F">
            <w:pPr>
              <w:ind w:firstLine="42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赋能数字全程画像  助力学生分项评价</w:t>
            </w:r>
          </w:p>
        </w:tc>
        <w:tc>
          <w:tcPr>
            <w:tcW w:w="2410" w:type="dxa"/>
            <w:vAlign w:val="center"/>
          </w:tcPr>
          <w:p w14:paraId="6DD6E256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南浔区三长学校</w:t>
            </w:r>
          </w:p>
        </w:tc>
        <w:tc>
          <w:tcPr>
            <w:tcW w:w="1134" w:type="dxa"/>
            <w:vAlign w:val="center"/>
          </w:tcPr>
          <w:p w14:paraId="4D9D83E5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包樑</w:t>
            </w:r>
          </w:p>
        </w:tc>
      </w:tr>
      <w:tr w14:paraId="3D12B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61AC1701">
            <w:pPr>
              <w:ind w:firstLine="42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11</w:t>
            </w:r>
          </w:p>
        </w:tc>
        <w:tc>
          <w:tcPr>
            <w:tcW w:w="4110" w:type="dxa"/>
            <w:vAlign w:val="center"/>
          </w:tcPr>
          <w:p w14:paraId="7F414994">
            <w:pPr>
              <w:ind w:firstLine="42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评价赋能，释放学习新活力</w:t>
            </w:r>
          </w:p>
        </w:tc>
        <w:tc>
          <w:tcPr>
            <w:tcW w:w="2410" w:type="dxa"/>
            <w:vAlign w:val="center"/>
          </w:tcPr>
          <w:p w14:paraId="270E3C4D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湖州市月河小学教育集团</w:t>
            </w:r>
          </w:p>
        </w:tc>
        <w:tc>
          <w:tcPr>
            <w:tcW w:w="1134" w:type="dxa"/>
            <w:vAlign w:val="center"/>
          </w:tcPr>
          <w:p w14:paraId="648035DC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何枫</w:t>
            </w:r>
          </w:p>
        </w:tc>
      </w:tr>
      <w:bookmarkEnd w:id="0"/>
    </w:tbl>
    <w:p w14:paraId="3F3D7E50">
      <w:pPr>
        <w:ind w:firstLine="420"/>
        <w:rPr>
          <w:rFonts w:ascii="楷体" w:hAnsi="楷体" w:eastAsia="楷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 New Roman (正文 CS 字体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2YTBmNTFjMTY4MWZlY2E3OGE0NjQzNzJhOWZlMDQifQ=="/>
  </w:docVars>
  <w:rsids>
    <w:rsidRoot w:val="004C15EA"/>
    <w:rsid w:val="000D18AC"/>
    <w:rsid w:val="0016499B"/>
    <w:rsid w:val="00316DE9"/>
    <w:rsid w:val="003E2F5A"/>
    <w:rsid w:val="00426692"/>
    <w:rsid w:val="00493571"/>
    <w:rsid w:val="004C15EA"/>
    <w:rsid w:val="004E159F"/>
    <w:rsid w:val="005957C8"/>
    <w:rsid w:val="005B42A5"/>
    <w:rsid w:val="005C3770"/>
    <w:rsid w:val="007254B9"/>
    <w:rsid w:val="00733EF6"/>
    <w:rsid w:val="00834FD4"/>
    <w:rsid w:val="008A345F"/>
    <w:rsid w:val="008F7FC7"/>
    <w:rsid w:val="0092680B"/>
    <w:rsid w:val="00A0527B"/>
    <w:rsid w:val="00A323F0"/>
    <w:rsid w:val="00A568C8"/>
    <w:rsid w:val="00A85042"/>
    <w:rsid w:val="00C37A72"/>
    <w:rsid w:val="00C95F9E"/>
    <w:rsid w:val="00CD7CC9"/>
    <w:rsid w:val="00D04779"/>
    <w:rsid w:val="00D30A69"/>
    <w:rsid w:val="00D819E3"/>
    <w:rsid w:val="00E41341"/>
    <w:rsid w:val="00F571F3"/>
    <w:rsid w:val="00FE64A6"/>
    <w:rsid w:val="13F80D81"/>
    <w:rsid w:val="7977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exact"/>
      <w:jc w:val="center"/>
    </w:pPr>
    <w:rPr>
      <w:rFonts w:ascii="DengXian" w:hAnsi="DengXian" w:eastAsia="DengXian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8"/>
    <w:autoRedefine/>
    <w:qFormat/>
    <w:uiPriority w:val="1"/>
    <w:pPr>
      <w:spacing w:before="177" w:line="298" w:lineRule="auto"/>
      <w:ind w:firstLine="480" w:firstLineChars="200"/>
    </w:pPr>
    <w:rPr>
      <w:rFonts w:ascii="宋体" w:hAnsi="宋体" w:eastAsia="宋体" w:cs="Times New Roman (正文 CS 字体)"/>
      <w:color w:val="231F20"/>
      <w:kern w:val="24"/>
      <w:sz w:val="24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正文文本 字符"/>
    <w:basedOn w:val="6"/>
    <w:link w:val="3"/>
    <w:uiPriority w:val="1"/>
    <w:rPr>
      <w:rFonts w:ascii="宋体" w:hAnsi="宋体" w:eastAsia="宋体" w:cs="Times New Roman (正文 CS 字体)"/>
      <w:color w:val="231F20"/>
      <w:kern w:val="24"/>
      <w:sz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theme" Target="theme/theme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1211</Words>
  <Characters>1225</Characters>
  <Lines>9</Lines>
  <Paragraphs>2</Paragraphs>
  <TotalTime>0</TotalTime>
  <ScaleCrop>false</ScaleCrop>
  <LinksUpToDate>false</LinksUpToDate>
  <CharactersWithSpaces>1232</CharactersWithSpaces>
  <Application>WPS Office_12.1.0.18608_F1E327BC-269C-435d-A152-05C5408002CA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2024-09-09T06:44:00Z</dcterms:created>
  <dc:creator>Microsoft Office User</dc:creator>
  <lastModifiedBy>月亮</lastModifiedBy>
  <dcterms:modified xsi:type="dcterms:W3CDTF">2024-10-25T08:15:13Z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EC4ABB98EF4A4DE5B1C00EECFF02DBA5_12</vt:lpwstr>
  </property>
</Properties>
</file>