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F4" w:rsidRDefault="002D1AF4" w:rsidP="00E7385C">
      <w:pPr>
        <w:overflowPunct w:val="0"/>
        <w:adjustRightInd w:val="0"/>
        <w:snapToGrid w:val="0"/>
        <w:spacing w:beforeLines="50" w:afterLines="50" w:line="560" w:lineRule="exact"/>
        <w:jc w:val="center"/>
        <w:rPr>
          <w:rFonts w:ascii="方正小标宋简体" w:eastAsia="方正小标宋简体" w:hAnsi="方正小标宋简体" w:cs="方正小标宋简体"/>
          <w:bCs/>
          <w:spacing w:val="-14"/>
          <w:kern w:val="0"/>
          <w:sz w:val="44"/>
          <w:szCs w:val="44"/>
        </w:rPr>
      </w:pPr>
      <w:r>
        <w:rPr>
          <w:rFonts w:ascii="方正小标宋简体" w:eastAsia="方正小标宋简体" w:hAnsi="方正小标宋简体" w:cs="方正小标宋简体"/>
          <w:bCs/>
          <w:spacing w:val="-14"/>
          <w:kern w:val="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2097" type="#_x0000_t136" style="position:absolute;left:0;text-align:left;margin-left:-1.4pt;margin-top:1.3pt;width:448.85pt;height:37pt;z-index:251701248" fillcolor="red" strokecolor="red" strokeweight="1.5pt">
            <v:textpath style="font-family:&quot;宋体&quot;;font-size:32pt;v-same-letter-heights:t" trim="t" fitpath="t" string="湖州市医疗保障局办公室"/>
          </v:shape>
        </w:pict>
      </w:r>
    </w:p>
    <w:p w:rsidR="002D1AF4" w:rsidRDefault="002D1AF4" w:rsidP="00E7385C">
      <w:pPr>
        <w:overflowPunct w:val="0"/>
        <w:adjustRightInd w:val="0"/>
        <w:snapToGrid w:val="0"/>
        <w:spacing w:beforeLines="50" w:afterLines="50" w:line="560" w:lineRule="exact"/>
        <w:jc w:val="center"/>
        <w:rPr>
          <w:rFonts w:ascii="方正小标宋简体" w:eastAsia="方正小标宋简体" w:hAnsi="方正小标宋简体" w:cs="方正小标宋简体"/>
          <w:bCs/>
          <w:spacing w:val="-14"/>
          <w:kern w:val="0"/>
          <w:sz w:val="44"/>
          <w:szCs w:val="44"/>
        </w:rPr>
      </w:pPr>
      <w:r>
        <w:rPr>
          <w:rFonts w:ascii="方正小标宋简体" w:eastAsia="方正小标宋简体" w:hAnsi="方正小标宋简体" w:cs="方正小标宋简体"/>
          <w:bCs/>
          <w:spacing w:val="-14"/>
          <w:kern w:val="0"/>
          <w:sz w:val="44"/>
          <w:szCs w:val="44"/>
        </w:rPr>
        <w:pict>
          <v:line id="直接连接符 2" o:spid="_x0000_s2139" style="position:absolute;left:0;text-align:left;flip:y;z-index:251703296" from="-3.3pt,10.9pt" to="456.35pt,13.05pt" o:gfxdata="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whCq1gAAAAgBAAAPAAAAAAAAAAEAIAAAACIAAABkcnMvZG93bnJl&#10;di54bWxQSwECFAAUAAAACACHTuJAelAzMf8BAAD2AwAADgAAAAAAAAABACAAAAAlAQAAZHJzL2Uy&#10;b0RvYy54bWxQSwUGAAAAAAYABgBZAQAAlgUAAAAA&#10;" strokecolor="red" strokeweight="1.25pt"/>
        </w:pict>
      </w:r>
      <w:r>
        <w:rPr>
          <w:rFonts w:ascii="方正小标宋简体" w:eastAsia="方正小标宋简体" w:hAnsi="方正小标宋简体" w:cs="方正小标宋简体"/>
          <w:bCs/>
          <w:spacing w:val="-14"/>
          <w:kern w:val="0"/>
          <w:sz w:val="44"/>
          <w:szCs w:val="44"/>
        </w:rPr>
        <w:pict>
          <v:line id="直接连接符 1" o:spid="_x0000_s2138" style="position:absolute;left:0;text-align:left;z-index:251702272" from="-5.3pt,6.6pt" to="455.95pt,6.65pt" o:gfxdata="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4ejL2wAAAAkBAAAPAAAAAAAAAAEAIAAAACIAAABkcnMvZG93bnJldi54&#10;bWxQSwECFAAUAAAACACHTuJADMmQn/cBAADqAwAADgAAAAAAAAABACAAAAAqAQAAZHJzL2Uyb0Rv&#10;Yy54bWxQSwUGAAAAAAYABgBZAQAAkwUAAAAA&#10;" strokecolor="red" strokeweight="3pt"/>
        </w:pict>
      </w:r>
    </w:p>
    <w:p w:rsidR="002D1AF4" w:rsidRDefault="00E7385C">
      <w:pPr>
        <w:widowControl/>
        <w:adjustRightInd w:val="0"/>
        <w:snapToGrid w:val="0"/>
        <w:spacing w:after="200"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关于印发《湖州市医药机构医疗保障定点确定评估经办流程》的通知</w:t>
      </w:r>
    </w:p>
    <w:p w:rsidR="002D1AF4" w:rsidRDefault="002D1AF4">
      <w:pPr>
        <w:pStyle w:val="Default"/>
      </w:pPr>
    </w:p>
    <w:p w:rsidR="002D1AF4" w:rsidRDefault="00E7385C">
      <w:pPr>
        <w:spacing w:line="560" w:lineRule="exact"/>
        <w:rPr>
          <w:rFonts w:ascii="仿宋_GB2312" w:eastAsia="仿宋_GB2312" w:hAnsi="Times New Roman"/>
          <w:color w:val="000000"/>
          <w:sz w:val="32"/>
          <w:szCs w:val="32"/>
        </w:rPr>
      </w:pPr>
      <w:r>
        <w:rPr>
          <w:rFonts w:ascii="仿宋_GB2312" w:eastAsia="仿宋_GB2312" w:hAnsi="Times New Roman" w:hint="eastAsia"/>
          <w:color w:val="000000"/>
          <w:sz w:val="32"/>
          <w:szCs w:val="32"/>
        </w:rPr>
        <w:t>各区县医疗保障局，局机关各处室、下属单位，医药机构：</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根据湖州市医疗保障局《关于印发湖州市医药机构医疗保障定点管理办法的通知》（湖医保发〔2021〕21号），</w:t>
      </w:r>
      <w:r>
        <w:rPr>
          <w:rFonts w:ascii="仿宋_GB2312" w:eastAsia="仿宋_GB2312" w:hAnsi="Times New Roman"/>
          <w:color w:val="000000"/>
          <w:sz w:val="32"/>
          <w:szCs w:val="32"/>
        </w:rPr>
        <w:t>为进一步规范我市医药机构医疗保障定点确定评估工作，我们</w:t>
      </w:r>
      <w:r>
        <w:rPr>
          <w:rFonts w:ascii="仿宋_GB2312" w:eastAsia="仿宋_GB2312" w:hAnsi="Times New Roman" w:hint="eastAsia"/>
          <w:color w:val="000000"/>
          <w:sz w:val="32"/>
          <w:szCs w:val="32"/>
        </w:rPr>
        <w:t>制定了《湖州市医药机构医疗保障定点确定评估经办流程》，现印发给你们，请认真贯彻执行。</w:t>
      </w:r>
    </w:p>
    <w:p w:rsidR="002D1AF4" w:rsidRDefault="002D1AF4">
      <w:pPr>
        <w:spacing w:line="560" w:lineRule="exact"/>
        <w:ind w:firstLineChars="200" w:firstLine="640"/>
        <w:rPr>
          <w:rFonts w:ascii="仿宋_GB2312" w:eastAsia="仿宋_GB2312" w:hAnsi="Times New Roman"/>
          <w:color w:val="000000"/>
          <w:sz w:val="32"/>
          <w:szCs w:val="32"/>
        </w:rPr>
      </w:pPr>
    </w:p>
    <w:p w:rsidR="002D1AF4" w:rsidRDefault="002D1AF4">
      <w:pPr>
        <w:spacing w:line="560" w:lineRule="exact"/>
        <w:jc w:val="left"/>
        <w:rPr>
          <w:rFonts w:ascii="Times New Roman" w:eastAsia="方正仿宋_GBK" w:hAnsi="Times New Roman"/>
          <w:color w:val="000000"/>
          <w:sz w:val="32"/>
          <w:szCs w:val="32"/>
        </w:rPr>
      </w:pPr>
    </w:p>
    <w:p w:rsidR="002D1AF4" w:rsidRDefault="00E7385C">
      <w:pPr>
        <w:spacing w:line="560" w:lineRule="exact"/>
        <w:ind w:firstLineChars="1500" w:firstLine="4800"/>
        <w:jc w:val="left"/>
        <w:rPr>
          <w:rFonts w:ascii="Times New Roman" w:eastAsia="方正仿宋_GBK" w:hAnsi="Times New Roman"/>
          <w:color w:val="000000"/>
          <w:sz w:val="32"/>
          <w:szCs w:val="32"/>
        </w:rPr>
      </w:pPr>
      <w:r>
        <w:rPr>
          <w:rFonts w:ascii="仿宋_GB2312" w:eastAsia="仿宋_GB2312" w:hAnsi="Times New Roman" w:hint="eastAsia"/>
          <w:color w:val="000000"/>
          <w:sz w:val="32"/>
          <w:szCs w:val="32"/>
        </w:rPr>
        <w:t>湖州市医疗保障局办公室</w:t>
      </w:r>
    </w:p>
    <w:p w:rsidR="002D1AF4" w:rsidRDefault="00E7385C">
      <w:pPr>
        <w:spacing w:line="560" w:lineRule="exact"/>
        <w:jc w:val="center"/>
        <w:rPr>
          <w:rFonts w:ascii="华文中宋" w:eastAsia="华文中宋" w:hAnsi="华文中宋"/>
          <w:bCs/>
          <w:color w:val="000000"/>
          <w:spacing w:val="-20"/>
          <w:sz w:val="44"/>
          <w:szCs w:val="44"/>
        </w:rPr>
      </w:pPr>
      <w:r>
        <w:rPr>
          <w:rFonts w:ascii="仿宋_GB2312" w:eastAsia="仿宋_GB2312" w:hAnsi="Times New Roman" w:hint="eastAsia"/>
          <w:color w:val="000000"/>
          <w:sz w:val="32"/>
          <w:szCs w:val="32"/>
        </w:rPr>
        <w:t xml:space="preserve">                         </w:t>
      </w:r>
      <w:r>
        <w:rPr>
          <w:rFonts w:ascii="仿宋_GB2312" w:eastAsia="仿宋_GB2312" w:hAnsi="Times New Roman"/>
          <w:color w:val="000000"/>
          <w:sz w:val="32"/>
          <w:szCs w:val="32"/>
        </w:rPr>
        <w:t>202</w:t>
      </w:r>
      <w:r>
        <w:rPr>
          <w:rFonts w:ascii="仿宋_GB2312" w:eastAsia="仿宋_GB2312" w:hAnsi="Times New Roman" w:hint="eastAsia"/>
          <w:color w:val="000000"/>
          <w:sz w:val="32"/>
          <w:szCs w:val="32"/>
        </w:rPr>
        <w:t>2年</w:t>
      </w:r>
      <w:r>
        <w:rPr>
          <w:rFonts w:ascii="仿宋_GB2312" w:eastAsia="仿宋_GB2312" w:hAnsi="Times New Roman"/>
          <w:color w:val="000000"/>
          <w:sz w:val="32"/>
          <w:szCs w:val="32"/>
        </w:rPr>
        <w:t>1</w:t>
      </w:r>
      <w:r>
        <w:rPr>
          <w:rFonts w:ascii="仿宋_GB2312" w:eastAsia="仿宋_GB2312" w:hAnsi="Times New Roman" w:hint="eastAsia"/>
          <w:color w:val="000000"/>
          <w:sz w:val="32"/>
          <w:szCs w:val="32"/>
        </w:rPr>
        <w:t>月10日</w:t>
      </w:r>
    </w:p>
    <w:p w:rsidR="002D1AF4" w:rsidRDefault="002D1AF4">
      <w:pPr>
        <w:spacing w:line="600" w:lineRule="exact"/>
        <w:jc w:val="center"/>
        <w:rPr>
          <w:rFonts w:ascii="华文中宋" w:eastAsia="华文中宋" w:hAnsi="华文中宋"/>
          <w:bCs/>
          <w:color w:val="000000"/>
          <w:spacing w:val="-20"/>
          <w:sz w:val="44"/>
          <w:szCs w:val="44"/>
        </w:rPr>
      </w:pPr>
    </w:p>
    <w:p w:rsidR="002D1AF4" w:rsidRDefault="002D1AF4">
      <w:pPr>
        <w:spacing w:line="600" w:lineRule="exact"/>
        <w:jc w:val="center"/>
        <w:rPr>
          <w:rFonts w:ascii="华文中宋" w:eastAsia="华文中宋" w:hAnsi="华文中宋"/>
          <w:bCs/>
          <w:color w:val="000000"/>
          <w:spacing w:val="-20"/>
          <w:sz w:val="44"/>
          <w:szCs w:val="44"/>
        </w:rPr>
      </w:pPr>
    </w:p>
    <w:p w:rsidR="002D1AF4" w:rsidRDefault="002D1AF4">
      <w:pPr>
        <w:spacing w:line="600" w:lineRule="exact"/>
        <w:jc w:val="center"/>
        <w:rPr>
          <w:rFonts w:ascii="华文中宋" w:eastAsia="华文中宋" w:hAnsi="华文中宋"/>
          <w:bCs/>
          <w:color w:val="000000"/>
          <w:spacing w:val="-20"/>
          <w:sz w:val="44"/>
          <w:szCs w:val="44"/>
        </w:rPr>
      </w:pPr>
    </w:p>
    <w:p w:rsidR="002D1AF4" w:rsidRDefault="002D1AF4">
      <w:pPr>
        <w:spacing w:line="600" w:lineRule="exact"/>
        <w:jc w:val="center"/>
        <w:rPr>
          <w:rFonts w:ascii="华文中宋" w:eastAsia="华文中宋" w:hAnsi="华文中宋"/>
          <w:bCs/>
          <w:color w:val="000000"/>
          <w:spacing w:val="-20"/>
          <w:sz w:val="44"/>
          <w:szCs w:val="44"/>
        </w:rPr>
      </w:pPr>
    </w:p>
    <w:p w:rsidR="002D1AF4" w:rsidRDefault="002D1AF4" w:rsidP="00E7385C">
      <w:pPr>
        <w:overflowPunct w:val="0"/>
        <w:adjustRightInd w:val="0"/>
        <w:snapToGrid w:val="0"/>
        <w:spacing w:beforeLines="50" w:afterLines="50" w:line="560" w:lineRule="exact"/>
        <w:jc w:val="center"/>
        <w:rPr>
          <w:rFonts w:ascii="方正小标宋简体" w:eastAsia="方正小标宋简体" w:hAnsi="方正小标宋简体" w:cs="方正小标宋简体"/>
          <w:bCs/>
          <w:spacing w:val="-14"/>
          <w:kern w:val="0"/>
          <w:sz w:val="44"/>
          <w:szCs w:val="44"/>
        </w:rPr>
      </w:pPr>
    </w:p>
    <w:p w:rsidR="002D1AF4" w:rsidRDefault="002D1AF4" w:rsidP="00E7385C">
      <w:pPr>
        <w:overflowPunct w:val="0"/>
        <w:adjustRightInd w:val="0"/>
        <w:snapToGrid w:val="0"/>
        <w:spacing w:beforeLines="50" w:afterLines="50" w:line="560" w:lineRule="exact"/>
        <w:rPr>
          <w:rFonts w:ascii="方正小标宋简体" w:eastAsia="方正小标宋简体" w:hAnsi="方正小标宋简体" w:cs="方正小标宋简体"/>
          <w:bCs/>
          <w:spacing w:val="-14"/>
          <w:kern w:val="0"/>
          <w:sz w:val="44"/>
          <w:szCs w:val="44"/>
        </w:rPr>
      </w:pPr>
      <w:bookmarkStart w:id="0" w:name="_GoBack"/>
      <w:bookmarkEnd w:id="0"/>
    </w:p>
    <w:p w:rsidR="002D1AF4" w:rsidRDefault="00E7385C" w:rsidP="00E7385C">
      <w:pPr>
        <w:overflowPunct w:val="0"/>
        <w:adjustRightInd w:val="0"/>
        <w:snapToGrid w:val="0"/>
        <w:spacing w:beforeLines="50" w:afterLines="50" w:line="560" w:lineRule="exact"/>
        <w:jc w:val="center"/>
        <w:rPr>
          <w:rFonts w:ascii="华文中宋" w:eastAsia="华文中宋" w:hAnsi="华文中宋"/>
          <w:bCs/>
          <w:color w:val="000000"/>
          <w:spacing w:val="-20"/>
          <w:sz w:val="44"/>
          <w:szCs w:val="44"/>
        </w:rPr>
      </w:pPr>
      <w:r>
        <w:rPr>
          <w:rFonts w:ascii="方正小标宋简体" w:eastAsia="方正小标宋简体" w:hAnsi="方正小标宋简体" w:cs="方正小标宋简体" w:hint="eastAsia"/>
          <w:bCs/>
          <w:spacing w:val="-14"/>
          <w:kern w:val="0"/>
          <w:sz w:val="44"/>
          <w:szCs w:val="44"/>
        </w:rPr>
        <w:lastRenderedPageBreak/>
        <w:t>湖州市医药机构医疗保障定点确定评估经办流程</w:t>
      </w:r>
    </w:p>
    <w:p w:rsidR="002D1AF4" w:rsidRDefault="002D1AF4">
      <w:pPr>
        <w:spacing w:line="600" w:lineRule="exact"/>
        <w:jc w:val="center"/>
        <w:rPr>
          <w:rFonts w:ascii="Times New Roman" w:eastAsia="方正小标宋_GBK" w:hAnsi="Times New Roman"/>
          <w:color w:val="000000"/>
          <w:sz w:val="44"/>
          <w:szCs w:val="44"/>
        </w:rPr>
      </w:pPr>
    </w:p>
    <w:p w:rsidR="002D1AF4" w:rsidRDefault="00E7385C">
      <w:pPr>
        <w:spacing w:line="560" w:lineRule="exact"/>
        <w:rPr>
          <w:rFonts w:ascii="黑体" w:eastAsia="黑体" w:hAnsi="黑体" w:cs="黑体"/>
          <w:b/>
          <w:color w:val="000000"/>
          <w:sz w:val="32"/>
          <w:szCs w:val="32"/>
        </w:rPr>
      </w:pPr>
      <w:r>
        <w:rPr>
          <w:rFonts w:ascii="Times New Roman" w:eastAsia="方正黑体_GBK" w:hAnsi="Times New Roman"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bCs/>
          <w:color w:val="000000"/>
          <w:sz w:val="32"/>
          <w:szCs w:val="32"/>
        </w:rPr>
        <w:t>一、办理依据及职责分工</w:t>
      </w:r>
    </w:p>
    <w:p w:rsidR="002D1AF4" w:rsidRDefault="00E7385C" w:rsidP="00E7385C">
      <w:pPr>
        <w:spacing w:line="560" w:lineRule="exact"/>
        <w:ind w:firstLineChars="196" w:firstLine="628"/>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（一）办理依据</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《湖州市医药机构医疗保障定点管理办法》（湖医保发〔2021〕21号）</w:t>
      </w:r>
    </w:p>
    <w:p w:rsidR="002D1AF4" w:rsidRDefault="00E7385C" w:rsidP="00E7385C">
      <w:pPr>
        <w:spacing w:line="560" w:lineRule="exact"/>
        <w:ind w:firstLineChars="196" w:firstLine="628"/>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（二）职责分工 </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市级经办机构负责对全市定点管理工作进行业务指导，并具体负责市本级确定评估经办管理工作。两区医保经办机构按照市级经办机构要求，配合做好辖区内确定评估相关工作。</w:t>
      </w:r>
    </w:p>
    <w:p w:rsidR="002D1AF4" w:rsidRDefault="00E7385C">
      <w:pPr>
        <w:spacing w:line="560" w:lineRule="exact"/>
        <w:ind w:firstLineChars="200" w:firstLine="640"/>
        <w:rPr>
          <w:rFonts w:ascii="微软雅黑" w:eastAsia="微软雅黑" w:hAnsi="微软雅黑"/>
          <w:color w:val="000000"/>
          <w:sz w:val="27"/>
          <w:szCs w:val="27"/>
        </w:rPr>
      </w:pPr>
      <w:r>
        <w:rPr>
          <w:rFonts w:ascii="仿宋_GB2312" w:eastAsia="仿宋_GB2312" w:hAnsi="Times New Roman" w:hint="eastAsia"/>
          <w:color w:val="000000"/>
          <w:sz w:val="32"/>
          <w:szCs w:val="32"/>
        </w:rPr>
        <w:t>德清县、长兴县及安吉县医保经办机构（以下简称三县医保经办机构）负责辖区内确定评估经办管理工作。</w:t>
      </w:r>
    </w:p>
    <w:p w:rsidR="002D1AF4" w:rsidRDefault="00E7385C">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二、受理对象及条件</w:t>
      </w:r>
    </w:p>
    <w:p w:rsidR="002D1AF4" w:rsidRDefault="00E7385C">
      <w:pPr>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sz w:val="32"/>
          <w:szCs w:val="32"/>
        </w:rPr>
        <w:t>符合湖州市医疗保障局《关于印发湖州市医药机构医疗保障定点管理办法的通知》（湖医保发〔2021〕21号）</w:t>
      </w:r>
      <w:r>
        <w:rPr>
          <w:rFonts w:ascii="仿宋_GB2312" w:eastAsia="仿宋_GB2312" w:hAnsi="Times New Roman" w:hint="eastAsia"/>
          <w:color w:val="000000" w:themeColor="text1"/>
          <w:sz w:val="32"/>
          <w:szCs w:val="32"/>
        </w:rPr>
        <w:t>中关于申报规定及条件的，并申请开展医保服务的医药机构。具体规定</w:t>
      </w:r>
      <w:r>
        <w:rPr>
          <w:rFonts w:ascii="仿宋_GB2312" w:eastAsia="仿宋_GB2312" w:hAnsi="Times New Roman" w:hint="eastAsia"/>
          <w:color w:val="000000"/>
          <w:sz w:val="32"/>
          <w:szCs w:val="32"/>
        </w:rPr>
        <w:t>可登陆湖州市医疗保障局网站（</w:t>
      </w:r>
      <w:r>
        <w:rPr>
          <w:rFonts w:ascii="仿宋_GB2312" w:eastAsia="仿宋_GB2312" w:hAnsi="Times New Roman"/>
          <w:color w:val="000000"/>
          <w:sz w:val="32"/>
          <w:szCs w:val="32"/>
        </w:rPr>
        <w:t>http://ybj.huzhou.gov.cn</w:t>
      </w:r>
      <w:r>
        <w:rPr>
          <w:rFonts w:ascii="仿宋_GB2312" w:eastAsia="仿宋_GB2312" w:hAnsi="Times New Roman" w:hint="eastAsia"/>
          <w:color w:val="000000"/>
          <w:sz w:val="32"/>
          <w:szCs w:val="32"/>
        </w:rPr>
        <w:t>）</w:t>
      </w:r>
      <w:r>
        <w:rPr>
          <w:rFonts w:ascii="仿宋_GB2312" w:eastAsia="仿宋_GB2312" w:hAnsi="Times New Roman" w:hint="eastAsia"/>
          <w:color w:val="000000" w:themeColor="text1"/>
          <w:sz w:val="32"/>
          <w:szCs w:val="32"/>
        </w:rPr>
        <w:t>医保政策栏查阅。</w:t>
      </w:r>
    </w:p>
    <w:p w:rsidR="002D1AF4" w:rsidRDefault="00E7385C">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三、申请材料</w:t>
      </w:r>
    </w:p>
    <w:p w:rsidR="002D1AF4" w:rsidRDefault="00E7385C" w:rsidP="00E7385C">
      <w:pPr>
        <w:spacing w:line="560" w:lineRule="exact"/>
        <w:ind w:firstLineChars="196" w:firstLine="628"/>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（一）医疗机构应提供的材料</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1.医疗保障定点医疗机构申请表</w:t>
      </w:r>
      <w:r>
        <w:rPr>
          <w:rFonts w:ascii="仿宋_GB2312" w:eastAsia="仿宋_GB2312" w:hAnsi="Times New Roman"/>
          <w:color w:val="000000"/>
          <w:sz w:val="32"/>
          <w:szCs w:val="32"/>
        </w:rPr>
        <w:t>（附表1）及</w:t>
      </w:r>
      <w:r>
        <w:rPr>
          <w:rFonts w:ascii="仿宋_GB2312" w:eastAsia="仿宋_GB2312" w:hAnsi="Times New Roman" w:hint="eastAsia"/>
          <w:color w:val="000000"/>
          <w:sz w:val="32"/>
          <w:szCs w:val="32"/>
        </w:rPr>
        <w:t>评估</w:t>
      </w:r>
      <w:r>
        <w:rPr>
          <w:rFonts w:ascii="仿宋_GB2312" w:eastAsia="仿宋_GB2312" w:hAnsi="Times New Roman"/>
          <w:color w:val="000000"/>
          <w:sz w:val="32"/>
          <w:szCs w:val="32"/>
        </w:rPr>
        <w:t>表（附表3</w:t>
      </w:r>
      <w:r>
        <w:rPr>
          <w:rFonts w:ascii="仿宋_GB2312" w:eastAsia="仿宋_GB2312" w:hAnsi="Times New Roman" w:hint="eastAsia"/>
          <w:color w:val="000000"/>
          <w:sz w:val="32"/>
          <w:szCs w:val="32"/>
        </w:rPr>
        <w:t>）；</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lastRenderedPageBreak/>
        <w:t>2.医疗机构执业许可证（正、副本）或中医诊所备案证或军队医疗机构为民服务许可证照原件及复印件；</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3.与医保政策对应的内部管理制度和财务制度文本；</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4.与医保有关的医疗机构信息系统相关材料；</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5.纳入定点后使用医疗保障基金的预测性分析报告；</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6.医师执业证书、乡村医生执业证书或中医（专长）医师资格证书原件及复印件</w:t>
      </w:r>
      <w:r>
        <w:rPr>
          <w:rFonts w:ascii="仿宋_GB2312" w:eastAsia="仿宋_GB2312" w:hAnsi="Times New Roman" w:hint="eastAsia"/>
          <w:color w:val="000000"/>
          <w:sz w:val="32"/>
          <w:szCs w:val="32"/>
        </w:rPr>
        <w:t>；</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7.医保管理人员或医保管理部门名单</w:t>
      </w:r>
      <w:r>
        <w:rPr>
          <w:rFonts w:ascii="仿宋_GB2312" w:eastAsia="仿宋_GB2312" w:hAnsi="Times New Roman" w:hint="eastAsia"/>
          <w:color w:val="000000"/>
          <w:sz w:val="32"/>
          <w:szCs w:val="32"/>
        </w:rPr>
        <w:t>；</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8.法定代表人、主要负责人或实际控制人身份证复印件</w:t>
      </w:r>
      <w:r>
        <w:rPr>
          <w:rFonts w:ascii="仿宋_GB2312" w:eastAsia="仿宋_GB2312" w:hAnsi="Times New Roman" w:hint="eastAsia"/>
          <w:color w:val="000000"/>
          <w:sz w:val="32"/>
          <w:szCs w:val="32"/>
        </w:rPr>
        <w:t>；</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9.医疗机构用房产权证明或经房产主管部门备案的租赁合同、平面布局图（房产证、营业用房）等相关资料原件及复印件；</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10.已开展的医疗服务项目及价格</w:t>
      </w:r>
      <w:r>
        <w:rPr>
          <w:rFonts w:ascii="仿宋_GB2312" w:eastAsia="仿宋_GB2312" w:hAnsi="Times New Roman" w:hint="eastAsia"/>
          <w:color w:val="000000"/>
          <w:sz w:val="32"/>
          <w:szCs w:val="32"/>
        </w:rPr>
        <w:t>清单、药品及价格清单</w:t>
      </w:r>
      <w:r>
        <w:rPr>
          <w:rFonts w:ascii="仿宋_GB2312" w:eastAsia="仿宋_GB2312" w:hAnsi="Times New Roman"/>
          <w:color w:val="000000"/>
          <w:sz w:val="32"/>
          <w:szCs w:val="32"/>
        </w:rPr>
        <w:t>；</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11.工作人员花名册。</w:t>
      </w:r>
    </w:p>
    <w:p w:rsidR="002D1AF4" w:rsidRDefault="00E7385C" w:rsidP="00E7385C">
      <w:pPr>
        <w:spacing w:line="560" w:lineRule="exact"/>
        <w:ind w:firstLineChars="196" w:firstLine="628"/>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（二）零售药店应提供的材料</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1.医疗保障定点零售药店申请表（附表2）</w:t>
      </w:r>
      <w:r>
        <w:rPr>
          <w:rFonts w:ascii="仿宋_GB2312" w:eastAsia="仿宋_GB2312" w:hAnsi="Times New Roman"/>
          <w:color w:val="000000"/>
          <w:sz w:val="32"/>
          <w:szCs w:val="32"/>
        </w:rPr>
        <w:t>及</w:t>
      </w:r>
      <w:r>
        <w:rPr>
          <w:rFonts w:ascii="仿宋_GB2312" w:eastAsia="仿宋_GB2312" w:hAnsi="Times New Roman" w:hint="eastAsia"/>
          <w:color w:val="000000"/>
          <w:sz w:val="32"/>
          <w:szCs w:val="32"/>
        </w:rPr>
        <w:t>评估</w:t>
      </w:r>
      <w:r>
        <w:rPr>
          <w:rFonts w:ascii="仿宋_GB2312" w:eastAsia="仿宋_GB2312" w:hAnsi="Times New Roman"/>
          <w:color w:val="000000"/>
          <w:sz w:val="32"/>
          <w:szCs w:val="32"/>
        </w:rPr>
        <w:t>表（附表4）</w:t>
      </w:r>
      <w:r>
        <w:rPr>
          <w:rFonts w:ascii="仿宋_GB2312" w:eastAsia="仿宋_GB2312" w:hAnsi="Times New Roman" w:hint="eastAsia"/>
          <w:color w:val="000000"/>
          <w:sz w:val="32"/>
          <w:szCs w:val="32"/>
        </w:rPr>
        <w:t>；</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2.药品经营许可证（正、副本）、营业执照（正、副本）原件及复印件；法定代表人、主要负责人或实际控制人身份证复印件；</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3.执业药师资格证书</w:t>
      </w:r>
      <w:r>
        <w:rPr>
          <w:rFonts w:ascii="仿宋_GB2312" w:eastAsia="仿宋_GB2312" w:hAnsi="Times New Roman"/>
          <w:color w:val="000000"/>
          <w:sz w:val="32"/>
          <w:szCs w:val="32"/>
        </w:rPr>
        <w:t>、执业地注册证</w:t>
      </w:r>
      <w:r>
        <w:rPr>
          <w:rFonts w:ascii="仿宋_GB2312" w:eastAsia="仿宋_GB2312" w:hAnsi="Times New Roman" w:hint="eastAsia"/>
          <w:color w:val="000000"/>
          <w:sz w:val="32"/>
          <w:szCs w:val="32"/>
        </w:rPr>
        <w:t>或药学技术人员相关证书及其劳动合同原件及复印件；</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4.医保专（兼）职管理人员的劳动合同原件及复印件；</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lastRenderedPageBreak/>
        <w:t>5.与医疗保障政策对应的内部管理制度和财务制度文本；</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6.与医保有关的信息系统相关材料；</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7.纳入定点后使用医疗保障基金的预测性分析报告；</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8.营业场所产权证明或经房产主管部门备案的租赁合同、平面布局图（房产证、营业用房）等相关资料原件及复印件；</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9.总部同意连锁门店申请协议定点的证明材料；</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10.药品经营品种及价格清单；</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11.工作人员花名册。</w:t>
      </w:r>
    </w:p>
    <w:p w:rsidR="002D1AF4" w:rsidRDefault="00E7385C">
      <w:pPr>
        <w:spacing w:line="560" w:lineRule="exact"/>
        <w:ind w:firstLine="630"/>
        <w:rPr>
          <w:rFonts w:ascii="黑体" w:eastAsia="黑体" w:hAnsi="黑体" w:cs="黑体"/>
          <w:bCs/>
          <w:color w:val="000000"/>
          <w:sz w:val="32"/>
          <w:szCs w:val="32"/>
        </w:rPr>
      </w:pPr>
      <w:r>
        <w:rPr>
          <w:rFonts w:ascii="黑体" w:eastAsia="黑体" w:hAnsi="黑体" w:cs="黑体" w:hint="eastAsia"/>
          <w:bCs/>
          <w:color w:val="000000"/>
          <w:sz w:val="32"/>
          <w:szCs w:val="32"/>
        </w:rPr>
        <w:t>四、申报方式</w:t>
      </w:r>
    </w:p>
    <w:p w:rsidR="002D1AF4" w:rsidRDefault="00E7385C">
      <w:pPr>
        <w:spacing w:line="560" w:lineRule="exact"/>
        <w:ind w:firstLineChars="200" w:firstLine="422"/>
        <w:rPr>
          <w:rFonts w:ascii="仿宋_GB2312" w:eastAsia="仿宋_GB2312" w:hAnsi="Times New Roman"/>
          <w:color w:val="000000"/>
          <w:sz w:val="32"/>
          <w:szCs w:val="32"/>
        </w:rPr>
      </w:pPr>
      <w:r>
        <w:rPr>
          <w:rStyle w:val="a7"/>
          <w:rFonts w:hint="eastAsia"/>
          <w:color w:val="333333"/>
        </w:rPr>
        <w:t xml:space="preserve">　</w:t>
      </w:r>
      <w:r>
        <w:rPr>
          <w:rFonts w:ascii="仿宋_GB2312" w:eastAsia="仿宋_GB2312" w:hAnsi="Times New Roman" w:hint="eastAsia"/>
          <w:color w:val="000000"/>
          <w:sz w:val="32"/>
          <w:szCs w:val="32"/>
        </w:rPr>
        <w:t>符合申报条件的医药机构，可向所在辖区医疗保障经办机构提出定点申请，也可通过浙江政务服务网“医药机构申请定点协议管理”事项或浙里办APP办理申请。</w:t>
      </w:r>
    </w:p>
    <w:p w:rsidR="002D1AF4" w:rsidRDefault="00E7385C">
      <w:pPr>
        <w:spacing w:line="560" w:lineRule="exact"/>
        <w:ind w:firstLine="630"/>
        <w:rPr>
          <w:rFonts w:ascii="黑体" w:eastAsia="黑体" w:hAnsi="黑体" w:cs="黑体"/>
          <w:bCs/>
          <w:color w:val="000000"/>
          <w:sz w:val="32"/>
          <w:szCs w:val="32"/>
        </w:rPr>
      </w:pPr>
      <w:r>
        <w:rPr>
          <w:rFonts w:ascii="黑体" w:eastAsia="黑体" w:hAnsi="黑体" w:cs="黑体" w:hint="eastAsia"/>
          <w:bCs/>
          <w:color w:val="000000"/>
          <w:sz w:val="32"/>
          <w:szCs w:val="32"/>
        </w:rPr>
        <w:t>五、经办流程</w:t>
      </w:r>
    </w:p>
    <w:p w:rsidR="002D1AF4" w:rsidRDefault="00E7385C" w:rsidP="00E7385C">
      <w:pPr>
        <w:spacing w:line="560" w:lineRule="exact"/>
        <w:ind w:firstLineChars="196" w:firstLine="628"/>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（一）发布公告</w:t>
      </w:r>
    </w:p>
    <w:p w:rsidR="002D1AF4" w:rsidRDefault="00E7385C">
      <w:pPr>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医保经办机构通常在开始集中受理前1个月发</w:t>
      </w:r>
      <w:r>
        <w:rPr>
          <w:rFonts w:ascii="仿宋_GB2312" w:eastAsia="仿宋_GB2312" w:hAnsi="Times New Roman" w:hint="eastAsia"/>
          <w:color w:val="000000"/>
          <w:sz w:val="32"/>
          <w:szCs w:val="32"/>
        </w:rPr>
        <w:t>布定点申请公告，对开展医药机构医疗保障定点评估相关</w:t>
      </w:r>
      <w:r>
        <w:rPr>
          <w:rFonts w:ascii="仿宋_GB2312" w:eastAsia="仿宋_GB2312" w:hAnsi="Times New Roman" w:hint="eastAsia"/>
          <w:color w:val="000000" w:themeColor="text1"/>
          <w:sz w:val="32"/>
          <w:szCs w:val="32"/>
        </w:rPr>
        <w:t>工作向社会发布通知。</w:t>
      </w:r>
    </w:p>
    <w:p w:rsidR="002D1AF4" w:rsidRDefault="00E7385C" w:rsidP="00E7385C">
      <w:pPr>
        <w:numPr>
          <w:ilvl w:val="0"/>
          <w:numId w:val="1"/>
        </w:numPr>
        <w:spacing w:line="56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组织培训</w:t>
      </w:r>
    </w:p>
    <w:p w:rsidR="002D1AF4" w:rsidRDefault="00E7385C">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经</w:t>
      </w:r>
      <w:r>
        <w:rPr>
          <w:rFonts w:ascii="仿宋_GB2312" w:eastAsia="仿宋_GB2312" w:hAnsi="Times New Roman" w:hint="eastAsia"/>
          <w:color w:val="000000" w:themeColor="text1"/>
          <w:sz w:val="32"/>
          <w:szCs w:val="32"/>
        </w:rPr>
        <w:t>办机构在开展评估工作之前应组织医药机构培训，培训内容为政策法规、申报手续、办理流程等。2022年首次培训时间在2022年1月，其他培训时间以通知公</w:t>
      </w:r>
      <w:r>
        <w:rPr>
          <w:rFonts w:ascii="仿宋_GB2312" w:eastAsia="仿宋_GB2312" w:hAnsi="Times New Roman" w:hint="eastAsia"/>
          <w:color w:val="000000"/>
          <w:sz w:val="32"/>
          <w:szCs w:val="32"/>
        </w:rPr>
        <w:t>告为准。</w:t>
      </w:r>
    </w:p>
    <w:p w:rsidR="002D1AF4" w:rsidRDefault="00E7385C" w:rsidP="00E7385C">
      <w:pPr>
        <w:spacing w:line="560" w:lineRule="exact"/>
        <w:ind w:firstLineChars="200" w:firstLine="64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（三）受理申请及审核</w:t>
      </w:r>
    </w:p>
    <w:p w:rsidR="002D1AF4" w:rsidRDefault="00E7385C">
      <w:pPr>
        <w:pStyle w:val="a6"/>
        <w:shd w:val="clear" w:color="auto" w:fill="FFFFFF"/>
        <w:spacing w:before="0" w:beforeAutospacing="0" w:after="0" w:afterAutospacing="0" w:line="560" w:lineRule="exact"/>
        <w:ind w:firstLineChars="200" w:firstLine="640"/>
        <w:rPr>
          <w:rFonts w:ascii="仿宋_GB2312" w:eastAsia="仿宋_GB2312" w:hAnsi="CESI仿宋-GB2312" w:cs="CESI仿宋-GB2312"/>
          <w:sz w:val="32"/>
          <w:szCs w:val="32"/>
          <w:shd w:val="clear" w:color="auto" w:fill="FFFFFF"/>
        </w:rPr>
      </w:pPr>
      <w:r>
        <w:rPr>
          <w:rFonts w:ascii="仿宋_GB2312" w:eastAsia="仿宋_GB2312" w:hAnsi="Times New Roman" w:hint="eastAsia"/>
          <w:bCs/>
          <w:color w:val="000000" w:themeColor="text1"/>
          <w:sz w:val="32"/>
          <w:szCs w:val="32"/>
        </w:rPr>
        <w:lastRenderedPageBreak/>
        <w:t>按季集中受理，一年四次。每年</w:t>
      </w:r>
      <w:r>
        <w:rPr>
          <w:rFonts w:ascii="仿宋_GB2312" w:eastAsia="仿宋_GB2312" w:hAnsi="Times New Roman" w:hint="eastAsia"/>
          <w:color w:val="000000" w:themeColor="text1"/>
          <w:sz w:val="32"/>
          <w:szCs w:val="32"/>
        </w:rPr>
        <w:t>2</w:t>
      </w:r>
      <w:r>
        <w:rPr>
          <w:rFonts w:ascii="仿宋_GB2312" w:eastAsia="仿宋_GB2312" w:hAnsi="Times New Roman" w:hint="eastAsia"/>
          <w:bCs/>
          <w:color w:val="000000" w:themeColor="text1"/>
          <w:sz w:val="32"/>
          <w:szCs w:val="32"/>
        </w:rPr>
        <w:t>月、5月、8月、11月的前5个工作日集中受理医药机构定点申请，其他时间也可受理，时限计算以集中受理为准。</w:t>
      </w:r>
      <w:r>
        <w:rPr>
          <w:rFonts w:ascii="仿宋_GB2312" w:eastAsia="仿宋_GB2312" w:hAnsi="CESI仿宋-GB2312" w:cs="CESI仿宋-GB2312" w:hint="eastAsia"/>
          <w:sz w:val="32"/>
          <w:szCs w:val="32"/>
          <w:shd w:val="clear" w:color="auto" w:fill="FFFFFF"/>
        </w:rPr>
        <w:t>集中受理期前受理的当季处理，集中受理期后受理的并入下一季处理。</w:t>
      </w:r>
    </w:p>
    <w:p w:rsidR="002D1AF4" w:rsidRDefault="00E7385C">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经办机构对申报材料等进行审核，医药机构的行政处罚情况、失信人情况及其他违规情况由医保基金监管部门及反欺诈中心审核后提供。</w:t>
      </w:r>
    </w:p>
    <w:p w:rsidR="002D1AF4" w:rsidRDefault="00E7385C">
      <w:pPr>
        <w:spacing w:line="56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审核通过的予以受理，材料不齐或不符合条件的，应自受理材料后5个工作日内一次性告知医药机构。医药机构应自收到材料补正通知之日起5个工作日内补正，逾期不补正的视作放弃本次申请，须3个月后方可再次申请。</w:t>
      </w:r>
    </w:p>
    <w:p w:rsidR="002D1AF4" w:rsidRDefault="00E7385C">
      <w:pPr>
        <w:spacing w:line="560" w:lineRule="exact"/>
        <w:ind w:left="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（四）组织评估</w:t>
      </w:r>
    </w:p>
    <w:p w:rsidR="002D1AF4" w:rsidRDefault="00E7385C">
      <w:pPr>
        <w:spacing w:line="56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1.经办机构建立评估专家库，成员可由医疗保障、医药卫生、财务管理、信息技术等专业人员，以及经办机构、相关行业协会代表组成。经办机构从专家库中随机</w:t>
      </w:r>
      <w:r>
        <w:rPr>
          <w:rFonts w:ascii="仿宋_GB2312" w:eastAsia="仿宋_GB2312" w:hAnsi="Times New Roman" w:hint="eastAsia"/>
          <w:bCs/>
          <w:color w:val="000000" w:themeColor="text1"/>
          <w:sz w:val="32"/>
          <w:szCs w:val="32"/>
        </w:rPr>
        <w:t>抽取3-7名</w:t>
      </w:r>
      <w:r>
        <w:rPr>
          <w:rFonts w:ascii="仿宋_GB2312" w:eastAsia="仿宋_GB2312" w:hAnsi="Times New Roman" w:hint="eastAsia"/>
          <w:bCs/>
          <w:color w:val="000000"/>
          <w:sz w:val="32"/>
          <w:szCs w:val="32"/>
        </w:rPr>
        <w:t>专家组成评估小组。</w:t>
      </w:r>
    </w:p>
    <w:p w:rsidR="002D1AF4" w:rsidRDefault="00E7385C">
      <w:pPr>
        <w:spacing w:line="56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2.经办机构开展现场调查和评估工作，按照《医疗保障定点医疗机构评估表》（附表3）及《医疗保障定点零售药店评估表》（附表4）进行打分</w:t>
      </w:r>
      <w:r>
        <w:rPr>
          <w:rFonts w:ascii="仿宋_GB2312" w:eastAsia="仿宋_GB2312" w:hAnsi="Times New Roman" w:hint="eastAsia"/>
          <w:bCs/>
          <w:color w:val="000000" w:themeColor="text1"/>
          <w:sz w:val="32"/>
          <w:szCs w:val="32"/>
        </w:rPr>
        <w:t>。现场验收成员由经办机构各科室人员组成，</w:t>
      </w:r>
      <w:r>
        <w:rPr>
          <w:rFonts w:ascii="仿宋_GB2312" w:eastAsia="仿宋_GB2312" w:hAnsi="Times New Roman" w:hint="eastAsia"/>
          <w:bCs/>
          <w:color w:val="000000"/>
          <w:sz w:val="32"/>
          <w:szCs w:val="32"/>
        </w:rPr>
        <w:t>具体安排另行制定。</w:t>
      </w:r>
    </w:p>
    <w:p w:rsidR="002D1AF4" w:rsidRDefault="00E7385C">
      <w:pPr>
        <w:spacing w:line="56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3.</w:t>
      </w:r>
      <w:r>
        <w:rPr>
          <w:rFonts w:ascii="仿宋_GB2312" w:eastAsia="仿宋_GB2312" w:hAnsi="Times New Roman" w:hint="eastAsia"/>
          <w:bCs/>
          <w:color w:val="000000" w:themeColor="text1"/>
          <w:sz w:val="32"/>
          <w:szCs w:val="32"/>
        </w:rPr>
        <w:t>现场评估结束后，经办机构组织评估专家小组进行综合评估，提出拟</w:t>
      </w:r>
      <w:r>
        <w:rPr>
          <w:rFonts w:ascii="仿宋_GB2312" w:eastAsia="仿宋_GB2312" w:hAnsi="Times New Roman" w:hint="eastAsia"/>
          <w:bCs/>
          <w:color w:val="000000"/>
          <w:sz w:val="32"/>
          <w:szCs w:val="32"/>
        </w:rPr>
        <w:t>新增医保定点的医药机构建议名单。评估时间自受理</w:t>
      </w:r>
      <w:r>
        <w:rPr>
          <w:rFonts w:ascii="仿宋_GB2312" w:eastAsia="仿宋_GB2312" w:hAnsi="Times New Roman" w:hint="eastAsia"/>
          <w:bCs/>
          <w:color w:val="000000"/>
          <w:sz w:val="32"/>
          <w:szCs w:val="32"/>
        </w:rPr>
        <w:lastRenderedPageBreak/>
        <w:t>申请材料之日起不超过20个工作日，医药机构补充材料时间不计入评估期限。</w:t>
      </w:r>
    </w:p>
    <w:p w:rsidR="002D1AF4" w:rsidRDefault="00E7385C">
      <w:pPr>
        <w:spacing w:line="560" w:lineRule="exact"/>
        <w:ind w:left="630"/>
        <w:rPr>
          <w:rFonts w:ascii="楷体_GB2312" w:eastAsia="楷体_GB2312" w:hAnsi="楷体_GB2312" w:cs="楷体_GB2312"/>
          <w:b/>
          <w:bCs/>
          <w:color w:val="000000"/>
          <w:sz w:val="32"/>
          <w:szCs w:val="32"/>
        </w:rPr>
      </w:pPr>
      <w:r>
        <w:rPr>
          <w:rFonts w:ascii="楷体_GB2312" w:eastAsia="楷体_GB2312" w:hAnsi="楷体_GB2312" w:cs="楷体_GB2312" w:hint="eastAsia"/>
          <w:b/>
          <w:color w:val="000000"/>
          <w:sz w:val="32"/>
          <w:szCs w:val="32"/>
        </w:rPr>
        <w:t>（五）确定拟定点医药机构名单并公示</w:t>
      </w:r>
    </w:p>
    <w:p w:rsidR="002D1AF4" w:rsidRDefault="00E7385C">
      <w:pPr>
        <w:spacing w:line="560" w:lineRule="exact"/>
        <w:ind w:firstLineChars="200" w:firstLine="640"/>
        <w:rPr>
          <w:rFonts w:eastAsia="仿宋_GB2312"/>
          <w:color w:val="000000" w:themeColor="text1"/>
          <w:kern w:val="0"/>
          <w:sz w:val="32"/>
          <w:szCs w:val="32"/>
        </w:rPr>
      </w:pPr>
      <w:r>
        <w:rPr>
          <w:rFonts w:ascii="仿宋_GB2312" w:eastAsia="仿宋_GB2312" w:hAnsi="Times New Roman" w:hint="eastAsia"/>
          <w:bCs/>
          <w:color w:val="000000"/>
          <w:sz w:val="32"/>
          <w:szCs w:val="32"/>
        </w:rPr>
        <w:t>经办机构根据评估结果拟定纳入定点协议管理的医药机构名单，并向社会公示。公示期为5个工作日，公示期满无异议的，列入拟签订医保协议的名单。</w:t>
      </w:r>
      <w:r>
        <w:rPr>
          <w:rFonts w:eastAsia="仿宋_GB2312"/>
          <w:color w:val="000000" w:themeColor="text1"/>
          <w:kern w:val="0"/>
          <w:sz w:val="32"/>
          <w:szCs w:val="32"/>
        </w:rPr>
        <w:t>对于未通过评估的</w:t>
      </w:r>
      <w:r>
        <w:rPr>
          <w:rFonts w:eastAsia="仿宋_GB2312" w:hint="eastAsia"/>
          <w:color w:val="000000" w:themeColor="text1"/>
          <w:kern w:val="0"/>
          <w:sz w:val="32"/>
          <w:szCs w:val="32"/>
        </w:rPr>
        <w:t>医药</w:t>
      </w:r>
      <w:r>
        <w:rPr>
          <w:rFonts w:eastAsia="仿宋_GB2312"/>
          <w:color w:val="000000" w:themeColor="text1"/>
          <w:kern w:val="0"/>
          <w:sz w:val="32"/>
          <w:szCs w:val="32"/>
        </w:rPr>
        <w:t>机构，经办机构应告知其理由，提出整改建议，自结果告知送达之日起，整改</w:t>
      </w:r>
      <w:r>
        <w:rPr>
          <w:rFonts w:eastAsia="仿宋_GB2312"/>
          <w:color w:val="000000" w:themeColor="text1"/>
          <w:kern w:val="0"/>
          <w:sz w:val="32"/>
          <w:szCs w:val="32"/>
        </w:rPr>
        <w:t>3</w:t>
      </w:r>
      <w:r>
        <w:rPr>
          <w:rFonts w:eastAsia="仿宋_GB2312"/>
          <w:color w:val="000000" w:themeColor="text1"/>
          <w:kern w:val="0"/>
          <w:sz w:val="32"/>
          <w:szCs w:val="32"/>
        </w:rPr>
        <w:t>个月后可再次组织评估，评估仍未通过的，自第二次结果告知送达之日起</w:t>
      </w:r>
      <w:r>
        <w:rPr>
          <w:rFonts w:eastAsia="仿宋_GB2312"/>
          <w:color w:val="000000" w:themeColor="text1"/>
          <w:kern w:val="0"/>
          <w:sz w:val="32"/>
          <w:szCs w:val="32"/>
        </w:rPr>
        <w:t>1</w:t>
      </w:r>
      <w:r>
        <w:rPr>
          <w:rFonts w:eastAsia="仿宋_GB2312"/>
          <w:color w:val="000000" w:themeColor="text1"/>
          <w:kern w:val="0"/>
          <w:sz w:val="32"/>
          <w:szCs w:val="32"/>
        </w:rPr>
        <w:t>年内不得再次申请。</w:t>
      </w:r>
    </w:p>
    <w:p w:rsidR="002D1AF4" w:rsidRDefault="00E7385C">
      <w:pPr>
        <w:spacing w:line="560" w:lineRule="exact"/>
        <w:ind w:left="630"/>
        <w:rPr>
          <w:rFonts w:ascii="楷体_GB2312" w:eastAsia="楷体_GB2312" w:hAnsi="楷体_GB2312" w:cs="楷体_GB2312"/>
          <w:b/>
          <w:sz w:val="32"/>
          <w:szCs w:val="32"/>
        </w:rPr>
      </w:pPr>
      <w:r>
        <w:rPr>
          <w:rFonts w:ascii="楷体_GB2312" w:eastAsia="楷体_GB2312" w:hAnsi="楷体_GB2312" w:cs="楷体_GB2312" w:hint="eastAsia"/>
          <w:b/>
          <w:sz w:val="32"/>
          <w:szCs w:val="32"/>
        </w:rPr>
        <w:t>（六）签订医保协议</w:t>
      </w:r>
    </w:p>
    <w:p w:rsidR="002D1AF4" w:rsidRDefault="00E7385C">
      <w:pPr>
        <w:spacing w:line="560" w:lineRule="exact"/>
        <w:ind w:firstLineChars="200" w:firstLine="640"/>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签约前准备。经办机构应及时组织开展辖区内医药机构政策培训及考试（第一季度计划</w:t>
      </w:r>
      <w:r>
        <w:rPr>
          <w:rFonts w:eastAsia="仿宋_GB2312" w:hint="eastAsia"/>
          <w:kern w:val="0"/>
          <w:sz w:val="32"/>
          <w:szCs w:val="32"/>
        </w:rPr>
        <w:t>3</w:t>
      </w:r>
      <w:r>
        <w:rPr>
          <w:rFonts w:eastAsia="仿宋_GB2312" w:hint="eastAsia"/>
          <w:kern w:val="0"/>
          <w:sz w:val="32"/>
          <w:szCs w:val="32"/>
        </w:rPr>
        <w:t>月下旬开展），并通知医药机构做好拟签订医保协议前的准备工作。医药机构应在评估通过后的</w:t>
      </w:r>
      <w:r>
        <w:rPr>
          <w:rFonts w:eastAsia="仿宋_GB2312" w:hint="eastAsia"/>
          <w:kern w:val="0"/>
          <w:sz w:val="32"/>
          <w:szCs w:val="32"/>
        </w:rPr>
        <w:t>3</w:t>
      </w:r>
      <w:r>
        <w:rPr>
          <w:rFonts w:eastAsia="仿宋_GB2312" w:hint="eastAsia"/>
          <w:kern w:val="0"/>
          <w:sz w:val="32"/>
          <w:szCs w:val="32"/>
        </w:rPr>
        <w:t>个月内完成</w:t>
      </w:r>
      <w:r>
        <w:rPr>
          <w:rFonts w:eastAsia="仿宋_GB2312"/>
          <w:kern w:val="0"/>
          <w:sz w:val="32"/>
          <w:szCs w:val="32"/>
        </w:rPr>
        <w:t>签约前准备工作并向经办机构递交</w:t>
      </w:r>
      <w:r>
        <w:rPr>
          <w:rFonts w:eastAsia="仿宋_GB2312" w:hint="eastAsia"/>
          <w:kern w:val="0"/>
          <w:sz w:val="32"/>
          <w:szCs w:val="32"/>
        </w:rPr>
        <w:t>新定点医药机构验收表</w:t>
      </w:r>
      <w:r>
        <w:rPr>
          <w:rFonts w:eastAsia="仿宋_GB2312"/>
          <w:kern w:val="0"/>
          <w:sz w:val="32"/>
          <w:szCs w:val="32"/>
        </w:rPr>
        <w:t>（附表</w:t>
      </w:r>
      <w:r>
        <w:rPr>
          <w:rFonts w:eastAsia="仿宋_GB2312" w:hint="eastAsia"/>
          <w:kern w:val="0"/>
          <w:sz w:val="32"/>
          <w:szCs w:val="32"/>
        </w:rPr>
        <w:t>5</w:t>
      </w:r>
      <w:r>
        <w:rPr>
          <w:rFonts w:eastAsia="仿宋_GB2312"/>
          <w:kern w:val="0"/>
          <w:sz w:val="32"/>
          <w:szCs w:val="32"/>
        </w:rPr>
        <w:t>），经办机构对其进行验收。医药机构因自身原因未在规定时间内按要求完成签约前准备工作的，该医药机构本次纳入医保定点的申请无效，经办机构不得与其签订</w:t>
      </w:r>
      <w:r>
        <w:rPr>
          <w:rFonts w:eastAsia="仿宋_GB2312" w:hint="eastAsia"/>
          <w:kern w:val="0"/>
          <w:sz w:val="32"/>
          <w:szCs w:val="32"/>
        </w:rPr>
        <w:t>医保</w:t>
      </w:r>
      <w:r>
        <w:rPr>
          <w:rFonts w:eastAsia="仿宋_GB2312"/>
          <w:kern w:val="0"/>
          <w:sz w:val="32"/>
          <w:szCs w:val="32"/>
        </w:rPr>
        <w:t>协议。</w:t>
      </w:r>
    </w:p>
    <w:p w:rsidR="002D1AF4" w:rsidRDefault="00E7385C">
      <w:pPr>
        <w:spacing w:line="560" w:lineRule="exact"/>
        <w:ind w:firstLineChars="200" w:firstLine="640"/>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签订医保协议。</w:t>
      </w:r>
      <w:r>
        <w:rPr>
          <w:rFonts w:eastAsia="仿宋_GB2312"/>
          <w:kern w:val="0"/>
          <w:sz w:val="32"/>
          <w:szCs w:val="32"/>
        </w:rPr>
        <w:t>验收通过的</w:t>
      </w:r>
      <w:r>
        <w:rPr>
          <w:rFonts w:eastAsia="仿宋_GB2312" w:hint="eastAsia"/>
          <w:kern w:val="0"/>
          <w:sz w:val="32"/>
          <w:szCs w:val="32"/>
        </w:rPr>
        <w:t>医药</w:t>
      </w:r>
      <w:r>
        <w:rPr>
          <w:rFonts w:eastAsia="仿宋_GB2312"/>
          <w:kern w:val="0"/>
          <w:sz w:val="32"/>
          <w:szCs w:val="32"/>
        </w:rPr>
        <w:t>机构，可向经办机构申请签订医保协议，纳入定点协议管理。</w:t>
      </w:r>
      <w:r>
        <w:rPr>
          <w:rFonts w:eastAsia="仿宋_GB2312"/>
          <w:sz w:val="32"/>
          <w:szCs w:val="32"/>
        </w:rPr>
        <w:t>医</w:t>
      </w:r>
      <w:r>
        <w:rPr>
          <w:rFonts w:eastAsia="仿宋_GB2312" w:hint="eastAsia"/>
          <w:sz w:val="32"/>
          <w:szCs w:val="32"/>
        </w:rPr>
        <w:t>药</w:t>
      </w:r>
      <w:r>
        <w:rPr>
          <w:rFonts w:eastAsia="仿宋_GB2312"/>
          <w:sz w:val="32"/>
          <w:szCs w:val="32"/>
        </w:rPr>
        <w:t>机构因自身原因在符合</w:t>
      </w:r>
      <w:r>
        <w:rPr>
          <w:rFonts w:eastAsia="仿宋_GB2312" w:hint="eastAsia"/>
          <w:sz w:val="32"/>
          <w:szCs w:val="32"/>
        </w:rPr>
        <w:t>医保</w:t>
      </w:r>
      <w:r>
        <w:rPr>
          <w:rFonts w:eastAsia="仿宋_GB2312"/>
          <w:sz w:val="32"/>
          <w:szCs w:val="32"/>
        </w:rPr>
        <w:t>协议签订条件后的</w:t>
      </w:r>
      <w:r>
        <w:rPr>
          <w:rFonts w:eastAsia="仿宋_GB2312"/>
          <w:sz w:val="32"/>
          <w:szCs w:val="32"/>
        </w:rPr>
        <w:t>10</w:t>
      </w:r>
      <w:r>
        <w:rPr>
          <w:rFonts w:eastAsia="仿宋_GB2312"/>
          <w:sz w:val="32"/>
          <w:szCs w:val="32"/>
        </w:rPr>
        <w:t>个工作日内未签订医保协议的，视作自动放弃。</w:t>
      </w:r>
    </w:p>
    <w:p w:rsidR="002D1AF4" w:rsidRDefault="00E7385C">
      <w:pPr>
        <w:spacing w:line="560" w:lineRule="exact"/>
        <w:ind w:left="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（七）结果公布</w:t>
      </w:r>
    </w:p>
    <w:p w:rsidR="002D1AF4" w:rsidRDefault="00E7385C">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医保协议签订后，经办机构每月汇总新增定点医药机构名单统一向社会公布，并报同级医保行政部门备案。</w:t>
      </w:r>
    </w:p>
    <w:p w:rsidR="002D1AF4" w:rsidRDefault="00E7385C">
      <w:pPr>
        <w:spacing w:line="560" w:lineRule="exact"/>
        <w:ind w:left="630"/>
        <w:rPr>
          <w:rFonts w:ascii="黑体" w:eastAsia="黑体" w:hAnsi="黑体" w:cs="黑体"/>
          <w:bCs/>
          <w:color w:val="000000"/>
          <w:sz w:val="32"/>
          <w:szCs w:val="32"/>
        </w:rPr>
      </w:pPr>
      <w:r>
        <w:rPr>
          <w:rFonts w:ascii="黑体" w:eastAsia="黑体" w:hAnsi="黑体" w:cs="黑体" w:hint="eastAsia"/>
          <w:bCs/>
          <w:color w:val="000000"/>
          <w:sz w:val="32"/>
          <w:szCs w:val="32"/>
        </w:rPr>
        <w:t>六、监督机制</w:t>
      </w:r>
    </w:p>
    <w:p w:rsidR="002D1AF4" w:rsidRDefault="00E7385C">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医疗保障机关纪检小组对评估工作进行全程监督，必要时对拟新增对象进行抽检复核。</w:t>
      </w:r>
    </w:p>
    <w:p w:rsidR="002D1AF4" w:rsidRDefault="00E7385C">
      <w:pPr>
        <w:spacing w:line="560" w:lineRule="exact"/>
        <w:ind w:left="630"/>
        <w:rPr>
          <w:rFonts w:ascii="黑体" w:eastAsia="黑体" w:hAnsi="黑体" w:cs="黑体"/>
          <w:bCs/>
          <w:color w:val="000000"/>
          <w:sz w:val="32"/>
          <w:szCs w:val="32"/>
        </w:rPr>
      </w:pPr>
      <w:r>
        <w:rPr>
          <w:rFonts w:ascii="黑体" w:eastAsia="黑体" w:hAnsi="黑体" w:cs="黑体" w:hint="eastAsia"/>
          <w:bCs/>
          <w:color w:val="000000"/>
          <w:sz w:val="32"/>
          <w:szCs w:val="32"/>
        </w:rPr>
        <w:t>七、其他</w:t>
      </w:r>
    </w:p>
    <w:p w:rsidR="002D1AF4" w:rsidRDefault="00E7385C">
      <w:pPr>
        <w:pStyle w:val="Default"/>
        <w:spacing w:line="560" w:lineRule="exact"/>
        <w:ind w:firstLineChars="200" w:firstLine="640"/>
        <w:jc w:val="both"/>
        <w:rPr>
          <w:rFonts w:ascii="Calibri" w:eastAsia="仿宋_GB2312"/>
          <w:color w:val="000000" w:themeColor="text1"/>
          <w:kern w:val="2"/>
          <w:sz w:val="32"/>
          <w:szCs w:val="32"/>
        </w:rPr>
      </w:pPr>
      <w:r>
        <w:rPr>
          <w:rFonts w:ascii="Calibri" w:eastAsia="仿宋_GB2312" w:hint="eastAsia"/>
          <w:color w:val="000000" w:themeColor="text1"/>
          <w:kern w:val="2"/>
          <w:sz w:val="32"/>
          <w:szCs w:val="32"/>
        </w:rPr>
        <w:t>医药机构在公示期间和签订协议前有被举报投诉或被发现</w:t>
      </w:r>
      <w:r>
        <w:rPr>
          <w:rFonts w:eastAsia="仿宋_GB2312"/>
          <w:color w:val="000000" w:themeColor="text1"/>
          <w:sz w:val="32"/>
          <w:szCs w:val="32"/>
        </w:rPr>
        <w:t>存在管理办法第十五条情形之一的，经办机构应认真进行调查核实，未经核实，不得与相应的医药机构签订</w:t>
      </w:r>
      <w:r>
        <w:rPr>
          <w:rFonts w:eastAsia="仿宋_GB2312" w:hint="eastAsia"/>
          <w:color w:val="000000" w:themeColor="text1"/>
          <w:sz w:val="32"/>
          <w:szCs w:val="32"/>
        </w:rPr>
        <w:t>医保</w:t>
      </w:r>
      <w:r>
        <w:rPr>
          <w:rFonts w:eastAsia="仿宋_GB2312"/>
          <w:color w:val="000000" w:themeColor="text1"/>
          <w:sz w:val="32"/>
          <w:szCs w:val="32"/>
        </w:rPr>
        <w:t>协议。经核实后情况属实的，不予签订医保协议。</w:t>
      </w:r>
    </w:p>
    <w:p w:rsidR="002D1AF4" w:rsidRDefault="00E7385C">
      <w:pPr>
        <w:spacing w:line="560" w:lineRule="exact"/>
        <w:ind w:firstLineChars="200" w:firstLine="643"/>
        <w:rPr>
          <w:rFonts w:ascii="仿宋_GB2312" w:eastAsia="仿宋_GB2312" w:hAnsi="Times New Roman"/>
          <w:b/>
          <w:color w:val="000000"/>
          <w:sz w:val="32"/>
          <w:szCs w:val="32"/>
        </w:rPr>
      </w:pPr>
      <w:r>
        <w:rPr>
          <w:rFonts w:ascii="仿宋_GB2312" w:eastAsia="仿宋_GB2312" w:hAnsi="Times New Roman" w:hint="eastAsia"/>
          <w:b/>
          <w:color w:val="000000"/>
          <w:sz w:val="32"/>
          <w:szCs w:val="32"/>
        </w:rPr>
        <w:t>附表：（可点击下载）</w:t>
      </w:r>
    </w:p>
    <w:p w:rsidR="002D1AF4" w:rsidRDefault="00E7385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1.医疗保障定点医疗机构申请表</w:t>
      </w:r>
    </w:p>
    <w:p w:rsidR="002D1AF4" w:rsidRDefault="00E7385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2.医疗保障定点零售药店申请表</w:t>
      </w:r>
    </w:p>
    <w:p w:rsidR="002D1AF4" w:rsidRDefault="00E7385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3.医疗保障定点医疗机构评估表</w:t>
      </w:r>
    </w:p>
    <w:p w:rsidR="002D1AF4" w:rsidRDefault="00E7385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4.医疗保障定点零售药店评估表</w:t>
      </w:r>
    </w:p>
    <w:p w:rsidR="002D1AF4" w:rsidRDefault="00E7385C">
      <w:pPr>
        <w:spacing w:line="560" w:lineRule="exact"/>
        <w:ind w:firstLineChars="200" w:firstLine="640"/>
        <w:rPr>
          <w:rFonts w:eastAsia="仿宋_GB2312"/>
          <w:color w:val="000000" w:themeColor="text1"/>
          <w:sz w:val="32"/>
          <w:szCs w:val="32"/>
        </w:rPr>
      </w:pPr>
      <w:r>
        <w:rPr>
          <w:rFonts w:ascii="仿宋_GB2312" w:eastAsia="仿宋_GB2312" w:hint="eastAsia"/>
          <w:color w:val="000000" w:themeColor="text1"/>
          <w:sz w:val="32"/>
          <w:szCs w:val="32"/>
        </w:rPr>
        <w:t>5.新定点</w:t>
      </w:r>
      <w:r>
        <w:rPr>
          <w:rFonts w:eastAsia="仿宋_GB2312" w:hint="eastAsia"/>
          <w:color w:val="000000" w:themeColor="text1"/>
          <w:sz w:val="32"/>
          <w:szCs w:val="32"/>
        </w:rPr>
        <w:t>医药机构验收表</w:t>
      </w:r>
    </w:p>
    <w:p w:rsidR="002D1AF4" w:rsidRDefault="00E7385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6.经办流程图</w:t>
      </w:r>
    </w:p>
    <w:p w:rsidR="002D1AF4" w:rsidRDefault="002D1AF4">
      <w:pPr>
        <w:pStyle w:val="a6"/>
        <w:adjustRightInd w:val="0"/>
        <w:snapToGrid w:val="0"/>
        <w:spacing w:line="360" w:lineRule="auto"/>
        <w:jc w:val="both"/>
        <w:rPr>
          <w:rFonts w:ascii="黑体" w:eastAsia="黑体" w:hAnsi="黑体" w:cs="黑体"/>
          <w:sz w:val="32"/>
          <w:szCs w:val="32"/>
        </w:rPr>
      </w:pPr>
    </w:p>
    <w:p w:rsidR="002D1AF4" w:rsidRDefault="002D1AF4">
      <w:pPr>
        <w:pStyle w:val="a6"/>
        <w:adjustRightInd w:val="0"/>
        <w:snapToGrid w:val="0"/>
        <w:spacing w:line="360" w:lineRule="auto"/>
        <w:jc w:val="both"/>
        <w:rPr>
          <w:rFonts w:ascii="黑体" w:eastAsia="黑体" w:hAnsi="黑体" w:cs="黑体"/>
          <w:sz w:val="32"/>
          <w:szCs w:val="32"/>
        </w:rPr>
      </w:pPr>
    </w:p>
    <w:p w:rsidR="002D1AF4" w:rsidRDefault="002D1AF4">
      <w:pPr>
        <w:pStyle w:val="a6"/>
        <w:adjustRightInd w:val="0"/>
        <w:snapToGrid w:val="0"/>
        <w:spacing w:line="360" w:lineRule="auto"/>
        <w:jc w:val="both"/>
        <w:rPr>
          <w:rFonts w:ascii="黑体" w:eastAsia="黑体" w:hAnsi="黑体" w:cs="黑体"/>
          <w:sz w:val="32"/>
          <w:szCs w:val="32"/>
        </w:rPr>
      </w:pPr>
    </w:p>
    <w:p w:rsidR="002D1AF4" w:rsidRDefault="00E7385C">
      <w:pPr>
        <w:pStyle w:val="a6"/>
        <w:adjustRightInd w:val="0"/>
        <w:snapToGrid w:val="0"/>
        <w:spacing w:line="360" w:lineRule="auto"/>
        <w:jc w:val="both"/>
        <w:rPr>
          <w:rFonts w:ascii="黑体" w:eastAsia="黑体" w:hAnsi="黑体" w:cs="黑体"/>
          <w:sz w:val="32"/>
          <w:szCs w:val="32"/>
        </w:rPr>
      </w:pPr>
      <w:r>
        <w:rPr>
          <w:rFonts w:ascii="黑体" w:eastAsia="黑体" w:hAnsi="黑体" w:cs="黑体" w:hint="eastAsia"/>
          <w:sz w:val="32"/>
          <w:szCs w:val="32"/>
        </w:rPr>
        <w:lastRenderedPageBreak/>
        <w:t>附表1</w:t>
      </w:r>
    </w:p>
    <w:p w:rsidR="002D1AF4" w:rsidRDefault="002D1AF4">
      <w:pPr>
        <w:pStyle w:val="a6"/>
        <w:adjustRightInd w:val="0"/>
        <w:snapToGrid w:val="0"/>
        <w:spacing w:line="360" w:lineRule="auto"/>
        <w:jc w:val="both"/>
        <w:rPr>
          <w:rFonts w:ascii="仿宋_GB2312" w:eastAsia="仿宋_GB2312" w:hAnsi="仿宋" w:cs="仿宋_GB2312"/>
          <w:sz w:val="32"/>
          <w:szCs w:val="32"/>
        </w:rPr>
      </w:pPr>
    </w:p>
    <w:p w:rsidR="002D1AF4" w:rsidRDefault="002D1AF4">
      <w:pPr>
        <w:pStyle w:val="a6"/>
        <w:adjustRightInd w:val="0"/>
        <w:snapToGrid w:val="0"/>
        <w:spacing w:line="360" w:lineRule="auto"/>
        <w:jc w:val="both"/>
        <w:rPr>
          <w:rFonts w:ascii="仿宋_GB2312" w:eastAsia="仿宋_GB2312" w:hAnsi="仿宋" w:cs="仿宋_GB2312"/>
          <w:sz w:val="32"/>
          <w:szCs w:val="32"/>
        </w:rPr>
      </w:pPr>
    </w:p>
    <w:p w:rsidR="002D1AF4" w:rsidRDefault="002D1AF4">
      <w:pPr>
        <w:pStyle w:val="a6"/>
        <w:adjustRightInd w:val="0"/>
        <w:snapToGrid w:val="0"/>
        <w:spacing w:line="360" w:lineRule="auto"/>
        <w:jc w:val="both"/>
        <w:rPr>
          <w:rFonts w:ascii="仿宋_GB2312" w:eastAsia="仿宋_GB2312" w:hAnsi="仿宋" w:cs="仿宋_GB2312"/>
          <w:sz w:val="32"/>
          <w:szCs w:val="32"/>
        </w:rPr>
      </w:pPr>
    </w:p>
    <w:p w:rsidR="002D1AF4" w:rsidRDefault="002D1AF4">
      <w:pPr>
        <w:pStyle w:val="a6"/>
        <w:adjustRightInd w:val="0"/>
        <w:snapToGrid w:val="0"/>
        <w:spacing w:line="360" w:lineRule="auto"/>
        <w:jc w:val="both"/>
        <w:rPr>
          <w:rFonts w:ascii="仿宋_GB2312" w:eastAsia="仿宋_GB2312" w:hAnsi="仿宋" w:cs="仿宋_GB2312"/>
          <w:sz w:val="32"/>
          <w:szCs w:val="32"/>
        </w:rPr>
      </w:pPr>
    </w:p>
    <w:p w:rsidR="002D1AF4" w:rsidRDefault="00E7385C">
      <w:pPr>
        <w:widowControl/>
        <w:adjustRightInd w:val="0"/>
        <w:snapToGrid w:val="0"/>
        <w:spacing w:after="200"/>
        <w:jc w:val="center"/>
        <w:rPr>
          <w:rFonts w:ascii="方正小标宋简体" w:eastAsia="方正小标宋简体" w:hAnsi="方正小标宋简体" w:cs="方正小标宋简体"/>
          <w:bCs/>
          <w:kern w:val="0"/>
          <w:sz w:val="52"/>
          <w:szCs w:val="52"/>
        </w:rPr>
      </w:pPr>
      <w:r>
        <w:rPr>
          <w:rFonts w:ascii="方正小标宋简体" w:eastAsia="方正小标宋简体" w:hAnsi="方正小标宋简体" w:cs="方正小标宋简体" w:hint="eastAsia"/>
          <w:bCs/>
          <w:kern w:val="0"/>
          <w:sz w:val="52"/>
          <w:szCs w:val="52"/>
        </w:rPr>
        <w:t>市医疗保障</w:t>
      </w:r>
    </w:p>
    <w:p w:rsidR="002D1AF4" w:rsidRDefault="00E7385C">
      <w:pPr>
        <w:widowControl/>
        <w:adjustRightInd w:val="0"/>
        <w:snapToGrid w:val="0"/>
        <w:spacing w:after="200"/>
        <w:jc w:val="center"/>
        <w:rPr>
          <w:rFonts w:ascii="方正小标宋简体" w:eastAsia="方正小标宋简体" w:hAnsi="方正小标宋简体" w:cs="方正小标宋简体"/>
          <w:bCs/>
          <w:kern w:val="0"/>
          <w:sz w:val="52"/>
          <w:szCs w:val="52"/>
        </w:rPr>
      </w:pPr>
      <w:r>
        <w:rPr>
          <w:rFonts w:ascii="方正小标宋简体" w:eastAsia="方正小标宋简体" w:hAnsi="方正小标宋简体" w:cs="方正小标宋简体" w:hint="eastAsia"/>
          <w:bCs/>
          <w:kern w:val="0"/>
          <w:sz w:val="52"/>
          <w:szCs w:val="52"/>
        </w:rPr>
        <w:t>定点医疗机构申请表</w:t>
      </w: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44"/>
          <w:szCs w:val="44"/>
        </w:rPr>
      </w:pPr>
    </w:p>
    <w:p w:rsidR="002D1AF4" w:rsidRDefault="00E7385C">
      <w:pPr>
        <w:widowControl/>
        <w:adjustRightInd w:val="0"/>
        <w:snapToGrid w:val="0"/>
        <w:spacing w:after="200"/>
        <w:jc w:val="center"/>
        <w:rPr>
          <w:rFonts w:ascii="黑体" w:eastAsia="黑体" w:hAnsi="Tahoma"/>
          <w:kern w:val="0"/>
          <w:sz w:val="32"/>
          <w:szCs w:val="32"/>
          <w:u w:val="thick"/>
        </w:rPr>
      </w:pPr>
      <w:r>
        <w:rPr>
          <w:rFonts w:ascii="仿宋_GB2312" w:eastAsia="仿宋_GB2312" w:hAnsi="Tahoma" w:hint="eastAsia"/>
          <w:kern w:val="0"/>
          <w:sz w:val="32"/>
          <w:szCs w:val="32"/>
        </w:rPr>
        <w:t>申请单位</w:t>
      </w:r>
      <w:r>
        <w:rPr>
          <w:rFonts w:ascii="黑体" w:eastAsia="黑体" w:hAnsi="黑体" w:hint="eastAsia"/>
          <w:kern w:val="0"/>
          <w:sz w:val="32"/>
          <w:szCs w:val="32"/>
        </w:rPr>
        <w:t>___________________</w:t>
      </w:r>
    </w:p>
    <w:p w:rsidR="002D1AF4" w:rsidRDefault="002D1AF4">
      <w:pPr>
        <w:widowControl/>
        <w:adjustRightInd w:val="0"/>
        <w:snapToGrid w:val="0"/>
        <w:spacing w:after="200"/>
        <w:ind w:firstLineChars="150" w:firstLine="480"/>
        <w:jc w:val="center"/>
        <w:rPr>
          <w:rFonts w:ascii="仿宋_GB2312" w:eastAsia="仿宋_GB2312" w:hAnsi="Tahoma"/>
          <w:kern w:val="0"/>
          <w:sz w:val="32"/>
          <w:szCs w:val="32"/>
        </w:rPr>
      </w:pPr>
    </w:p>
    <w:p w:rsidR="002D1AF4" w:rsidRDefault="00E7385C">
      <w:pPr>
        <w:widowControl/>
        <w:adjustRightInd w:val="0"/>
        <w:snapToGrid w:val="0"/>
        <w:spacing w:after="200"/>
        <w:jc w:val="center"/>
        <w:rPr>
          <w:rFonts w:ascii="黑体" w:eastAsia="黑体" w:hAnsi="Tahoma"/>
          <w:kern w:val="0"/>
          <w:sz w:val="32"/>
          <w:szCs w:val="32"/>
          <w:u w:val="thick"/>
        </w:rPr>
      </w:pPr>
      <w:r>
        <w:rPr>
          <w:rFonts w:ascii="仿宋_GB2312" w:eastAsia="仿宋_GB2312" w:hAnsi="Tahoma" w:hint="eastAsia"/>
          <w:kern w:val="0"/>
          <w:sz w:val="32"/>
          <w:szCs w:val="32"/>
        </w:rPr>
        <w:t>申请时间</w:t>
      </w:r>
      <w:r>
        <w:rPr>
          <w:rFonts w:ascii="黑体" w:eastAsia="黑体" w:hAnsi="黑体" w:hint="eastAsia"/>
          <w:kern w:val="0"/>
          <w:sz w:val="32"/>
          <w:szCs w:val="32"/>
        </w:rPr>
        <w:t>___________________</w:t>
      </w: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E7385C">
      <w:pPr>
        <w:widowControl/>
        <w:adjustRightInd w:val="0"/>
        <w:snapToGrid w:val="0"/>
        <w:spacing w:line="590" w:lineRule="exact"/>
        <w:jc w:val="center"/>
        <w:rPr>
          <w:rFonts w:ascii="方正小标宋简体" w:eastAsia="方正小标宋简体" w:hAnsi="Tahoma"/>
          <w:kern w:val="0"/>
          <w:sz w:val="44"/>
          <w:szCs w:val="44"/>
        </w:rPr>
      </w:pPr>
      <w:r>
        <w:rPr>
          <w:rFonts w:ascii="Tahoma" w:eastAsia="微软雅黑" w:hAnsi="Tahoma"/>
          <w:kern w:val="0"/>
          <w:sz w:val="22"/>
          <w:szCs w:val="22"/>
        </w:rPr>
        <w:br w:type="column"/>
      </w:r>
      <w:r>
        <w:rPr>
          <w:rFonts w:ascii="方正小标宋简体" w:eastAsia="方正小标宋简体" w:hAnsi="黑体" w:hint="eastAsia"/>
          <w:kern w:val="0"/>
          <w:sz w:val="44"/>
          <w:szCs w:val="44"/>
        </w:rPr>
        <w:lastRenderedPageBreak/>
        <w:t>填  写  说  明</w:t>
      </w:r>
    </w:p>
    <w:p w:rsidR="002D1AF4" w:rsidRDefault="002D1AF4">
      <w:pPr>
        <w:widowControl/>
        <w:adjustRightInd w:val="0"/>
        <w:snapToGrid w:val="0"/>
        <w:spacing w:line="590" w:lineRule="exact"/>
        <w:ind w:firstLineChars="200" w:firstLine="560"/>
        <w:rPr>
          <w:rFonts w:eastAsia="仿宋_GB2312"/>
          <w:kern w:val="0"/>
          <w:sz w:val="28"/>
          <w:szCs w:val="28"/>
        </w:rPr>
      </w:pP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kern w:val="0"/>
          <w:sz w:val="28"/>
          <w:szCs w:val="28"/>
        </w:rPr>
        <w:t>一、该表填写内容可打印也可用蓝色或黑色水笔填写，要求字迹工整清楚，内容真实。</w:t>
      </w:r>
    </w:p>
    <w:p w:rsidR="002D1AF4" w:rsidRDefault="00E7385C" w:rsidP="00E7385C">
      <w:pPr>
        <w:widowControl/>
        <w:adjustRightInd w:val="0"/>
        <w:snapToGrid w:val="0"/>
        <w:spacing w:line="590" w:lineRule="exact"/>
        <w:ind w:firstLineChars="221" w:firstLine="619"/>
        <w:rPr>
          <w:rFonts w:eastAsia="方正小标宋简体"/>
          <w:kern w:val="0"/>
          <w:sz w:val="52"/>
          <w:szCs w:val="52"/>
        </w:rPr>
      </w:pPr>
      <w:r>
        <w:rPr>
          <w:rFonts w:eastAsia="仿宋_GB2312"/>
          <w:kern w:val="0"/>
          <w:sz w:val="28"/>
          <w:szCs w:val="28"/>
        </w:rPr>
        <w:t>二、符合申报条件并愿意承担医保服务的医疗机构，可在正式运营满</w:t>
      </w:r>
      <w:r>
        <w:rPr>
          <w:rFonts w:eastAsia="仿宋_GB2312"/>
          <w:kern w:val="0"/>
          <w:sz w:val="28"/>
          <w:szCs w:val="28"/>
        </w:rPr>
        <w:t>3</w:t>
      </w:r>
      <w:r>
        <w:rPr>
          <w:rFonts w:eastAsia="仿宋_GB2312"/>
          <w:kern w:val="0"/>
          <w:sz w:val="28"/>
          <w:szCs w:val="28"/>
        </w:rPr>
        <w:t>个月后向所在辖区医保经办机构提出申请，填写《医疗保障定点医疗机构申请表》，并提供以下材料：</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医疗保障定点医疗机构评估表；</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医疗机构执业许可证（正、副本）或中医诊所备案证或军队医疗机构为民服务许可证照原件及复印件；</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与医保政策对应的内部管理制度和财务制度文本；</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与医保有关的医疗机构信息系统相关材料；</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纳入定点后使用医疗保障基金的预测性分析报告；</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6</w:t>
      </w:r>
      <w:r>
        <w:rPr>
          <w:rFonts w:eastAsia="仿宋_GB2312"/>
          <w:kern w:val="0"/>
          <w:sz w:val="28"/>
          <w:szCs w:val="28"/>
        </w:rPr>
        <w:t>.</w:t>
      </w:r>
      <w:r>
        <w:rPr>
          <w:rFonts w:eastAsia="仿宋_GB2312"/>
          <w:kern w:val="0"/>
          <w:sz w:val="28"/>
          <w:szCs w:val="28"/>
        </w:rPr>
        <w:t>医师执业证书、乡村医生执业证书或中医（专长）医师资格证书原件及复印件</w:t>
      </w:r>
      <w:r>
        <w:rPr>
          <w:rFonts w:eastAsia="仿宋_GB2312" w:hint="eastAsia"/>
          <w:kern w:val="0"/>
          <w:sz w:val="28"/>
          <w:szCs w:val="28"/>
        </w:rPr>
        <w:t>；</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7</w:t>
      </w:r>
      <w:r>
        <w:rPr>
          <w:rFonts w:eastAsia="仿宋_GB2312"/>
          <w:kern w:val="0"/>
          <w:sz w:val="28"/>
          <w:szCs w:val="28"/>
        </w:rPr>
        <w:t>.</w:t>
      </w:r>
      <w:r>
        <w:rPr>
          <w:rFonts w:eastAsia="仿宋_GB2312"/>
          <w:kern w:val="0"/>
          <w:sz w:val="28"/>
          <w:szCs w:val="28"/>
        </w:rPr>
        <w:t>医保管理人员或医保管理部门名单</w:t>
      </w:r>
      <w:r>
        <w:rPr>
          <w:rFonts w:eastAsia="仿宋_GB2312" w:hint="eastAsia"/>
          <w:kern w:val="0"/>
          <w:sz w:val="28"/>
          <w:szCs w:val="28"/>
        </w:rPr>
        <w:t>；</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8</w:t>
      </w:r>
      <w:r>
        <w:rPr>
          <w:rFonts w:eastAsia="仿宋_GB2312"/>
          <w:kern w:val="0"/>
          <w:sz w:val="28"/>
          <w:szCs w:val="28"/>
        </w:rPr>
        <w:t>.</w:t>
      </w:r>
      <w:r>
        <w:rPr>
          <w:rFonts w:eastAsia="仿宋_GB2312"/>
          <w:kern w:val="0"/>
          <w:sz w:val="28"/>
          <w:szCs w:val="28"/>
        </w:rPr>
        <w:t>法定代表人、主要负责人或实际控制人身份证复印件</w:t>
      </w:r>
      <w:r>
        <w:rPr>
          <w:rFonts w:eastAsia="仿宋_GB2312" w:hint="eastAsia"/>
          <w:kern w:val="0"/>
          <w:sz w:val="28"/>
          <w:szCs w:val="28"/>
        </w:rPr>
        <w:t>；</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9</w:t>
      </w:r>
      <w:r>
        <w:rPr>
          <w:rFonts w:eastAsia="仿宋_GB2312"/>
          <w:kern w:val="0"/>
          <w:sz w:val="28"/>
          <w:szCs w:val="28"/>
        </w:rPr>
        <w:t>.</w:t>
      </w:r>
      <w:r>
        <w:rPr>
          <w:rFonts w:eastAsia="仿宋_GB2312"/>
          <w:kern w:val="0"/>
          <w:sz w:val="28"/>
          <w:szCs w:val="28"/>
        </w:rPr>
        <w:t>医疗机构用房产权证明或经房产主管部门备案的租赁合同、平面布局图（房产证、营业用房）等相关资料原件及复印件；</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hint="eastAsia"/>
          <w:kern w:val="0"/>
          <w:sz w:val="28"/>
          <w:szCs w:val="28"/>
        </w:rPr>
        <w:t>10</w:t>
      </w:r>
      <w:r>
        <w:rPr>
          <w:rFonts w:eastAsia="仿宋_GB2312"/>
          <w:kern w:val="0"/>
          <w:sz w:val="28"/>
          <w:szCs w:val="28"/>
        </w:rPr>
        <w:t>.</w:t>
      </w:r>
      <w:r>
        <w:rPr>
          <w:rFonts w:eastAsia="仿宋_GB2312"/>
          <w:kern w:val="0"/>
          <w:sz w:val="28"/>
          <w:szCs w:val="28"/>
        </w:rPr>
        <w:t>已开展的医疗服务项目及价格</w:t>
      </w:r>
      <w:r>
        <w:rPr>
          <w:rFonts w:eastAsia="仿宋_GB2312" w:hint="eastAsia"/>
          <w:kern w:val="0"/>
          <w:sz w:val="28"/>
          <w:szCs w:val="28"/>
        </w:rPr>
        <w:t>清单、药品及价格清单</w:t>
      </w:r>
      <w:r>
        <w:rPr>
          <w:rFonts w:eastAsia="仿宋_GB2312"/>
          <w:kern w:val="0"/>
          <w:sz w:val="28"/>
          <w:szCs w:val="28"/>
        </w:rPr>
        <w:t>；</w:t>
      </w:r>
    </w:p>
    <w:p w:rsidR="002D1AF4" w:rsidRDefault="00E7385C">
      <w:pPr>
        <w:widowControl/>
        <w:adjustRightInd w:val="0"/>
        <w:snapToGrid w:val="0"/>
        <w:spacing w:line="59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1</w:t>
      </w:r>
      <w:r>
        <w:rPr>
          <w:rFonts w:eastAsia="仿宋_GB2312"/>
          <w:kern w:val="0"/>
          <w:sz w:val="28"/>
          <w:szCs w:val="28"/>
        </w:rPr>
        <w:t>.</w:t>
      </w:r>
      <w:r>
        <w:rPr>
          <w:rFonts w:eastAsia="仿宋_GB2312"/>
          <w:kern w:val="0"/>
          <w:sz w:val="28"/>
          <w:szCs w:val="28"/>
        </w:rPr>
        <w:t>工作人员花名册。</w:t>
      </w:r>
    </w:p>
    <w:p w:rsidR="002D1AF4" w:rsidRDefault="00E7385C">
      <w:pPr>
        <w:widowControl/>
        <w:adjustRightInd w:val="0"/>
        <w:snapToGrid w:val="0"/>
        <w:spacing w:line="20" w:lineRule="exact"/>
        <w:rPr>
          <w:rFonts w:ascii="仿宋_GB2312" w:eastAsia="仿宋_GB2312" w:hAnsi="宋体"/>
          <w:kern w:val="0"/>
          <w:sz w:val="28"/>
          <w:szCs w:val="28"/>
        </w:rPr>
      </w:pPr>
      <w:r>
        <w:rPr>
          <w:rFonts w:eastAsia="仿宋_GB2312"/>
          <w:kern w:val="0"/>
          <w:sz w:val="28"/>
          <w:szCs w:val="28"/>
        </w:rPr>
        <w:br w:type="column"/>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1929"/>
        <w:gridCol w:w="353"/>
        <w:gridCol w:w="626"/>
        <w:gridCol w:w="1517"/>
        <w:gridCol w:w="99"/>
        <w:gridCol w:w="1372"/>
        <w:gridCol w:w="1175"/>
        <w:gridCol w:w="296"/>
        <w:gridCol w:w="1478"/>
      </w:tblGrid>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医疗机构名称</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医疗机构</w:t>
            </w:r>
          </w:p>
          <w:p w:rsidR="002D1AF4" w:rsidRDefault="00E7385C">
            <w:pPr>
              <w:jc w:val="center"/>
              <w:rPr>
                <w:rFonts w:eastAsia="仿宋_GB2312"/>
                <w:sz w:val="24"/>
              </w:rPr>
            </w:pPr>
            <w:r>
              <w:rPr>
                <w:rFonts w:eastAsia="仿宋_GB2312"/>
                <w:sz w:val="24"/>
              </w:rPr>
              <w:t>其他名称</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所有制形式</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法定代表人姓名</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法定代表人</w:t>
            </w:r>
          </w:p>
          <w:p w:rsidR="002D1AF4" w:rsidRDefault="00E7385C">
            <w:pPr>
              <w:jc w:val="center"/>
              <w:rPr>
                <w:rFonts w:eastAsia="仿宋_GB2312"/>
                <w:sz w:val="24"/>
              </w:rPr>
            </w:pPr>
            <w:r>
              <w:rPr>
                <w:rFonts w:eastAsia="仿宋_GB2312"/>
                <w:sz w:val="24"/>
              </w:rPr>
              <w:t>身份证号码</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法定代表人</w:t>
            </w:r>
          </w:p>
          <w:p w:rsidR="002D1AF4" w:rsidRDefault="00E7385C">
            <w:pPr>
              <w:jc w:val="center"/>
              <w:rPr>
                <w:rFonts w:eastAsia="仿宋_GB2312"/>
                <w:sz w:val="24"/>
              </w:rPr>
            </w:pPr>
            <w:r>
              <w:rPr>
                <w:rFonts w:eastAsia="仿宋_GB2312"/>
                <w:sz w:val="24"/>
              </w:rPr>
              <w:t>联系电话</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医院等级</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邮政编码</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是否分支机构</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上级医疗</w:t>
            </w:r>
          </w:p>
          <w:p w:rsidR="002D1AF4" w:rsidRDefault="00E7385C">
            <w:pPr>
              <w:jc w:val="center"/>
              <w:rPr>
                <w:rFonts w:eastAsia="仿宋_GB2312"/>
                <w:sz w:val="24"/>
              </w:rPr>
            </w:pPr>
            <w:r>
              <w:rPr>
                <w:rFonts w:eastAsia="仿宋_GB2312"/>
                <w:sz w:val="24"/>
              </w:rPr>
              <w:t>机构名称</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经营性质</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开业时间</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单位用房性质</w:t>
            </w:r>
          </w:p>
          <w:p w:rsidR="002D1AF4" w:rsidRDefault="00E7385C">
            <w:pPr>
              <w:jc w:val="center"/>
              <w:rPr>
                <w:rFonts w:eastAsia="仿宋_GB2312"/>
                <w:sz w:val="24"/>
              </w:rPr>
            </w:pPr>
            <w:r>
              <w:rPr>
                <w:rFonts w:eastAsia="仿宋_GB2312"/>
                <w:sz w:val="24"/>
              </w:rPr>
              <w:t>（自有</w:t>
            </w:r>
            <w:r>
              <w:rPr>
                <w:rFonts w:eastAsia="仿宋_GB2312"/>
                <w:sz w:val="24"/>
              </w:rPr>
              <w:t>/</w:t>
            </w:r>
            <w:r>
              <w:rPr>
                <w:rFonts w:eastAsia="仿宋_GB2312"/>
                <w:sz w:val="24"/>
              </w:rPr>
              <w:t>租赁）</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单位用房租赁合同</w:t>
            </w:r>
          </w:p>
          <w:p w:rsidR="002D1AF4" w:rsidRDefault="00E7385C">
            <w:pPr>
              <w:jc w:val="center"/>
              <w:rPr>
                <w:rFonts w:eastAsia="仿宋_GB2312"/>
                <w:sz w:val="24"/>
              </w:rPr>
            </w:pPr>
            <w:r>
              <w:rPr>
                <w:rFonts w:eastAsia="仿宋_GB2312"/>
                <w:sz w:val="24"/>
              </w:rPr>
              <w:t>剩余有效期限</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Merge w:val="restart"/>
            <w:vAlign w:val="center"/>
          </w:tcPr>
          <w:p w:rsidR="002D1AF4" w:rsidRDefault="00E7385C">
            <w:pPr>
              <w:jc w:val="center"/>
              <w:rPr>
                <w:rFonts w:eastAsia="仿宋_GB2312"/>
                <w:sz w:val="24"/>
              </w:rPr>
            </w:pPr>
            <w:r>
              <w:rPr>
                <w:rFonts w:eastAsia="仿宋_GB2312"/>
                <w:sz w:val="24"/>
              </w:rPr>
              <w:t>建筑面积</w:t>
            </w:r>
          </w:p>
        </w:tc>
        <w:tc>
          <w:tcPr>
            <w:tcW w:w="2595" w:type="dxa"/>
            <w:gridSpan w:val="4"/>
            <w:vMerge w:val="restart"/>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500</w:t>
            </w:r>
            <w:r>
              <w:rPr>
                <w:rFonts w:eastAsia="仿宋_GB2312"/>
                <w:sz w:val="24"/>
              </w:rPr>
              <w:t>米内有无其他</w:t>
            </w:r>
          </w:p>
          <w:p w:rsidR="002D1AF4" w:rsidRDefault="00E7385C">
            <w:pPr>
              <w:jc w:val="center"/>
              <w:rPr>
                <w:rFonts w:eastAsia="仿宋_GB2312"/>
                <w:sz w:val="24"/>
              </w:rPr>
            </w:pPr>
            <w:r>
              <w:rPr>
                <w:rFonts w:eastAsia="仿宋_GB2312"/>
                <w:sz w:val="24"/>
              </w:rPr>
              <w:t>定点医疗机构</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Merge/>
            <w:vAlign w:val="center"/>
          </w:tcPr>
          <w:p w:rsidR="002D1AF4" w:rsidRDefault="002D1AF4">
            <w:pPr>
              <w:jc w:val="center"/>
              <w:rPr>
                <w:rFonts w:eastAsia="仿宋_GB2312"/>
                <w:sz w:val="24"/>
              </w:rPr>
            </w:pPr>
          </w:p>
        </w:tc>
        <w:tc>
          <w:tcPr>
            <w:tcW w:w="2595" w:type="dxa"/>
            <w:gridSpan w:val="4"/>
            <w:vMerge/>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1000</w:t>
            </w:r>
            <w:r>
              <w:rPr>
                <w:rFonts w:eastAsia="仿宋_GB2312"/>
                <w:sz w:val="24"/>
              </w:rPr>
              <w:t>米内有无其他</w:t>
            </w:r>
          </w:p>
          <w:p w:rsidR="002D1AF4" w:rsidRDefault="00E7385C">
            <w:pPr>
              <w:jc w:val="center"/>
              <w:rPr>
                <w:rFonts w:eastAsia="仿宋_GB2312"/>
                <w:sz w:val="24"/>
              </w:rPr>
            </w:pPr>
            <w:r>
              <w:rPr>
                <w:rFonts w:eastAsia="仿宋_GB2312"/>
                <w:sz w:val="24"/>
              </w:rPr>
              <w:t>定点医疗机构</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单位地址</w:t>
            </w:r>
          </w:p>
        </w:tc>
        <w:tc>
          <w:tcPr>
            <w:tcW w:w="6916" w:type="dxa"/>
            <w:gridSpan w:val="8"/>
            <w:vAlign w:val="center"/>
          </w:tcPr>
          <w:p w:rsidR="002D1AF4" w:rsidRDefault="002D1AF4">
            <w:pPr>
              <w:jc w:val="center"/>
              <w:rPr>
                <w:rFonts w:eastAsia="仿宋_GB2312"/>
                <w:sz w:val="24"/>
              </w:rPr>
            </w:pPr>
          </w:p>
        </w:tc>
      </w:tr>
      <w:tr w:rsidR="002D1AF4">
        <w:trPr>
          <w:trHeight w:val="794"/>
          <w:jc w:val="center"/>
        </w:trPr>
        <w:tc>
          <w:tcPr>
            <w:tcW w:w="1929" w:type="dxa"/>
            <w:vAlign w:val="center"/>
          </w:tcPr>
          <w:p w:rsidR="002D1AF4" w:rsidRDefault="00E7385C">
            <w:pPr>
              <w:jc w:val="center"/>
              <w:rPr>
                <w:rFonts w:eastAsia="仿宋_GB2312"/>
                <w:sz w:val="24"/>
              </w:rPr>
            </w:pPr>
            <w:r>
              <w:rPr>
                <w:rFonts w:eastAsia="仿宋_GB2312"/>
                <w:sz w:val="24"/>
              </w:rPr>
              <w:t>单位经办人</w:t>
            </w:r>
          </w:p>
        </w:tc>
        <w:tc>
          <w:tcPr>
            <w:tcW w:w="2595" w:type="dxa"/>
            <w:gridSpan w:val="4"/>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联系电话</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Merge w:val="restart"/>
            <w:vAlign w:val="center"/>
          </w:tcPr>
          <w:p w:rsidR="002D1AF4" w:rsidRDefault="00E7385C">
            <w:pPr>
              <w:jc w:val="center"/>
              <w:rPr>
                <w:rFonts w:eastAsia="仿宋_GB2312"/>
                <w:sz w:val="24"/>
              </w:rPr>
            </w:pPr>
            <w:r>
              <w:rPr>
                <w:rFonts w:eastAsia="仿宋_GB2312"/>
                <w:sz w:val="24"/>
              </w:rPr>
              <w:t>医疗机构执业</w:t>
            </w:r>
          </w:p>
          <w:p w:rsidR="002D1AF4" w:rsidRDefault="00E7385C">
            <w:pPr>
              <w:jc w:val="center"/>
              <w:rPr>
                <w:rFonts w:eastAsia="仿宋_GB2312"/>
                <w:sz w:val="24"/>
              </w:rPr>
            </w:pPr>
            <w:r>
              <w:rPr>
                <w:rFonts w:eastAsia="仿宋_GB2312"/>
                <w:sz w:val="24"/>
              </w:rPr>
              <w:t>许可证号</w:t>
            </w:r>
          </w:p>
        </w:tc>
        <w:tc>
          <w:tcPr>
            <w:tcW w:w="2595" w:type="dxa"/>
            <w:gridSpan w:val="4"/>
            <w:vMerge w:val="restart"/>
            <w:vAlign w:val="center"/>
          </w:tcPr>
          <w:p w:rsidR="002D1AF4" w:rsidRDefault="002D1AF4">
            <w:pPr>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执业许可时间</w:t>
            </w:r>
          </w:p>
        </w:tc>
        <w:tc>
          <w:tcPr>
            <w:tcW w:w="1774" w:type="dxa"/>
            <w:gridSpan w:val="2"/>
            <w:vAlign w:val="center"/>
          </w:tcPr>
          <w:p w:rsidR="002D1AF4" w:rsidRDefault="002D1AF4">
            <w:pPr>
              <w:jc w:val="center"/>
              <w:rPr>
                <w:rFonts w:eastAsia="仿宋_GB2312"/>
                <w:sz w:val="24"/>
              </w:rPr>
            </w:pPr>
          </w:p>
        </w:tc>
      </w:tr>
      <w:tr w:rsidR="002D1AF4">
        <w:trPr>
          <w:trHeight w:val="794"/>
          <w:jc w:val="center"/>
        </w:trPr>
        <w:tc>
          <w:tcPr>
            <w:tcW w:w="1929" w:type="dxa"/>
            <w:vMerge/>
            <w:vAlign w:val="center"/>
          </w:tcPr>
          <w:p w:rsidR="002D1AF4" w:rsidRDefault="002D1AF4">
            <w:pPr>
              <w:widowControl/>
              <w:jc w:val="center"/>
              <w:rPr>
                <w:rFonts w:eastAsia="仿宋_GB2312"/>
                <w:sz w:val="24"/>
              </w:rPr>
            </w:pPr>
          </w:p>
        </w:tc>
        <w:tc>
          <w:tcPr>
            <w:tcW w:w="2595" w:type="dxa"/>
            <w:gridSpan w:val="4"/>
            <w:vMerge/>
            <w:vAlign w:val="center"/>
          </w:tcPr>
          <w:p w:rsidR="002D1AF4" w:rsidRDefault="002D1AF4">
            <w:pPr>
              <w:widowControl/>
              <w:jc w:val="center"/>
              <w:rPr>
                <w:rFonts w:eastAsia="仿宋_GB2312"/>
                <w:sz w:val="24"/>
              </w:rPr>
            </w:pPr>
          </w:p>
        </w:tc>
        <w:tc>
          <w:tcPr>
            <w:tcW w:w="2547" w:type="dxa"/>
            <w:gridSpan w:val="2"/>
            <w:vAlign w:val="center"/>
          </w:tcPr>
          <w:p w:rsidR="002D1AF4" w:rsidRDefault="00E7385C">
            <w:pPr>
              <w:jc w:val="center"/>
              <w:rPr>
                <w:rFonts w:eastAsia="仿宋_GB2312"/>
                <w:sz w:val="24"/>
              </w:rPr>
            </w:pPr>
            <w:r>
              <w:rPr>
                <w:rFonts w:eastAsia="仿宋_GB2312"/>
                <w:sz w:val="24"/>
              </w:rPr>
              <w:t>变更记录</w:t>
            </w:r>
          </w:p>
          <w:p w:rsidR="002D1AF4" w:rsidRDefault="00E7385C">
            <w:pPr>
              <w:jc w:val="center"/>
              <w:rPr>
                <w:rFonts w:eastAsia="仿宋_GB2312"/>
                <w:sz w:val="24"/>
              </w:rPr>
            </w:pPr>
            <w:r>
              <w:rPr>
                <w:rFonts w:eastAsia="仿宋_GB2312"/>
                <w:sz w:val="24"/>
              </w:rPr>
              <w:t>（近三年）</w:t>
            </w:r>
          </w:p>
        </w:tc>
        <w:tc>
          <w:tcPr>
            <w:tcW w:w="1774" w:type="dxa"/>
            <w:gridSpan w:val="2"/>
            <w:vAlign w:val="center"/>
          </w:tcPr>
          <w:p w:rsidR="002D1AF4" w:rsidRDefault="002D1AF4">
            <w:pPr>
              <w:jc w:val="center"/>
              <w:rPr>
                <w:rFonts w:eastAsia="仿宋_GB2312"/>
                <w:sz w:val="24"/>
              </w:rPr>
            </w:pPr>
          </w:p>
        </w:tc>
      </w:tr>
      <w:tr w:rsidR="002D1AF4">
        <w:trPr>
          <w:trHeight w:val="907"/>
          <w:jc w:val="center"/>
        </w:trPr>
        <w:tc>
          <w:tcPr>
            <w:tcW w:w="1929" w:type="dxa"/>
            <w:vAlign w:val="center"/>
          </w:tcPr>
          <w:p w:rsidR="002D1AF4" w:rsidRDefault="00E7385C">
            <w:pPr>
              <w:jc w:val="center"/>
              <w:rPr>
                <w:rFonts w:eastAsia="仿宋_GB2312"/>
                <w:sz w:val="24"/>
              </w:rPr>
            </w:pPr>
            <w:r>
              <w:rPr>
                <w:rFonts w:eastAsia="仿宋_GB2312"/>
                <w:sz w:val="24"/>
              </w:rPr>
              <w:t>统一社会</w:t>
            </w:r>
          </w:p>
          <w:p w:rsidR="002D1AF4" w:rsidRDefault="00E7385C">
            <w:pPr>
              <w:jc w:val="center"/>
              <w:rPr>
                <w:rFonts w:eastAsia="仿宋_GB2312"/>
                <w:sz w:val="24"/>
              </w:rPr>
            </w:pPr>
            <w:r>
              <w:rPr>
                <w:rFonts w:eastAsia="仿宋_GB2312"/>
                <w:sz w:val="24"/>
              </w:rPr>
              <w:t>信用代码</w:t>
            </w:r>
          </w:p>
        </w:tc>
        <w:tc>
          <w:tcPr>
            <w:tcW w:w="6916" w:type="dxa"/>
            <w:gridSpan w:val="8"/>
            <w:vAlign w:val="center"/>
          </w:tcPr>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rPr>
                <w:rFonts w:eastAsia="仿宋_GB2312"/>
                <w:sz w:val="24"/>
              </w:rPr>
            </w:pPr>
          </w:p>
        </w:tc>
      </w:tr>
      <w:tr w:rsidR="002D1AF4">
        <w:trPr>
          <w:trHeight w:val="6841"/>
          <w:jc w:val="center"/>
        </w:trPr>
        <w:tc>
          <w:tcPr>
            <w:tcW w:w="1929" w:type="dxa"/>
            <w:vAlign w:val="center"/>
          </w:tcPr>
          <w:p w:rsidR="002D1AF4" w:rsidRDefault="00E7385C">
            <w:pPr>
              <w:jc w:val="center"/>
              <w:rPr>
                <w:rFonts w:eastAsia="仿宋_GB2312"/>
                <w:sz w:val="24"/>
              </w:rPr>
            </w:pPr>
            <w:r>
              <w:rPr>
                <w:rFonts w:eastAsia="仿宋_GB2312"/>
                <w:sz w:val="24"/>
              </w:rPr>
              <w:lastRenderedPageBreak/>
              <w:t>执业范围</w:t>
            </w:r>
          </w:p>
        </w:tc>
        <w:tc>
          <w:tcPr>
            <w:tcW w:w="6916" w:type="dxa"/>
            <w:gridSpan w:val="8"/>
            <w:vAlign w:val="center"/>
          </w:tcPr>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rPr>
                <w:rFonts w:eastAsia="仿宋_GB2312"/>
                <w:sz w:val="24"/>
              </w:rPr>
            </w:pP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人员构成</w:t>
            </w:r>
          </w:p>
        </w:tc>
        <w:tc>
          <w:tcPr>
            <w:tcW w:w="979" w:type="dxa"/>
            <w:gridSpan w:val="2"/>
            <w:vAlign w:val="center"/>
          </w:tcPr>
          <w:p w:rsidR="002D1AF4" w:rsidRDefault="00E7385C">
            <w:pPr>
              <w:jc w:val="center"/>
              <w:rPr>
                <w:rFonts w:eastAsia="仿宋_GB2312"/>
                <w:sz w:val="24"/>
              </w:rPr>
            </w:pPr>
            <w:r>
              <w:rPr>
                <w:rFonts w:eastAsia="仿宋_GB2312"/>
                <w:sz w:val="24"/>
              </w:rPr>
              <w:t>人数</w:t>
            </w:r>
          </w:p>
        </w:tc>
        <w:tc>
          <w:tcPr>
            <w:tcW w:w="1517" w:type="dxa"/>
            <w:vAlign w:val="center"/>
          </w:tcPr>
          <w:p w:rsidR="002D1AF4" w:rsidRDefault="00E7385C">
            <w:pPr>
              <w:jc w:val="center"/>
              <w:rPr>
                <w:rFonts w:eastAsia="仿宋_GB2312"/>
                <w:sz w:val="24"/>
              </w:rPr>
            </w:pPr>
            <w:r>
              <w:rPr>
                <w:rFonts w:eastAsia="仿宋_GB2312"/>
                <w:sz w:val="24"/>
              </w:rPr>
              <w:t>高级职称</w:t>
            </w:r>
          </w:p>
        </w:tc>
        <w:tc>
          <w:tcPr>
            <w:tcW w:w="1471" w:type="dxa"/>
            <w:gridSpan w:val="2"/>
            <w:vAlign w:val="center"/>
          </w:tcPr>
          <w:p w:rsidR="002D1AF4" w:rsidRDefault="00E7385C">
            <w:pPr>
              <w:jc w:val="center"/>
              <w:rPr>
                <w:rFonts w:eastAsia="仿宋_GB2312"/>
                <w:sz w:val="24"/>
              </w:rPr>
            </w:pPr>
            <w:r>
              <w:rPr>
                <w:rFonts w:eastAsia="仿宋_GB2312"/>
                <w:sz w:val="24"/>
              </w:rPr>
              <w:t>中级职称</w:t>
            </w:r>
          </w:p>
        </w:tc>
        <w:tc>
          <w:tcPr>
            <w:tcW w:w="1471" w:type="dxa"/>
            <w:gridSpan w:val="2"/>
            <w:vAlign w:val="center"/>
          </w:tcPr>
          <w:p w:rsidR="002D1AF4" w:rsidRDefault="00E7385C">
            <w:pPr>
              <w:jc w:val="center"/>
              <w:rPr>
                <w:rFonts w:eastAsia="仿宋_GB2312"/>
                <w:sz w:val="24"/>
              </w:rPr>
            </w:pPr>
            <w:r>
              <w:rPr>
                <w:rFonts w:eastAsia="仿宋_GB2312"/>
                <w:sz w:val="24"/>
              </w:rPr>
              <w:t>初级职称</w:t>
            </w:r>
          </w:p>
        </w:tc>
        <w:tc>
          <w:tcPr>
            <w:tcW w:w="1478" w:type="dxa"/>
            <w:vAlign w:val="center"/>
          </w:tcPr>
          <w:p w:rsidR="002D1AF4" w:rsidRDefault="00E7385C">
            <w:pPr>
              <w:jc w:val="center"/>
              <w:rPr>
                <w:rFonts w:eastAsia="仿宋_GB2312"/>
                <w:sz w:val="24"/>
              </w:rPr>
            </w:pPr>
            <w:r>
              <w:rPr>
                <w:rFonts w:eastAsia="仿宋_GB2312"/>
                <w:sz w:val="24"/>
              </w:rPr>
              <w:t>其他</w:t>
            </w: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医师</w:t>
            </w:r>
          </w:p>
          <w:p w:rsidR="002D1AF4" w:rsidRDefault="00E7385C">
            <w:pPr>
              <w:jc w:val="center"/>
              <w:rPr>
                <w:rFonts w:eastAsia="仿宋_GB2312"/>
                <w:sz w:val="24"/>
              </w:rPr>
            </w:pPr>
            <w:r>
              <w:rPr>
                <w:rFonts w:eastAsia="仿宋_GB2312" w:hint="eastAsia"/>
                <w:sz w:val="24"/>
              </w:rPr>
              <w:t>（</w:t>
            </w:r>
            <w:r>
              <w:rPr>
                <w:rFonts w:eastAsia="仿宋_GB2312"/>
                <w:sz w:val="24"/>
              </w:rPr>
              <w:t>盲人按摩师</w:t>
            </w:r>
            <w:r>
              <w:rPr>
                <w:rFonts w:eastAsia="仿宋_GB2312" w:hint="eastAsia"/>
                <w:sz w:val="24"/>
              </w:rPr>
              <w:t>）</w:t>
            </w:r>
          </w:p>
        </w:tc>
        <w:tc>
          <w:tcPr>
            <w:tcW w:w="979" w:type="dxa"/>
            <w:gridSpan w:val="2"/>
            <w:vAlign w:val="center"/>
          </w:tcPr>
          <w:p w:rsidR="002D1AF4" w:rsidRDefault="002D1AF4">
            <w:pPr>
              <w:jc w:val="center"/>
              <w:rPr>
                <w:rFonts w:eastAsia="仿宋_GB2312"/>
                <w:sz w:val="24"/>
              </w:rPr>
            </w:pPr>
          </w:p>
        </w:tc>
        <w:tc>
          <w:tcPr>
            <w:tcW w:w="1517" w:type="dxa"/>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8" w:type="dxa"/>
            <w:vAlign w:val="center"/>
          </w:tcPr>
          <w:p w:rsidR="002D1AF4" w:rsidRDefault="002D1AF4">
            <w:pPr>
              <w:jc w:val="center"/>
              <w:rPr>
                <w:rFonts w:eastAsia="仿宋_GB2312"/>
                <w:sz w:val="24"/>
              </w:rPr>
            </w:pP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其中：主要</w:t>
            </w:r>
          </w:p>
          <w:p w:rsidR="002D1AF4" w:rsidRDefault="00E7385C">
            <w:pPr>
              <w:jc w:val="center"/>
              <w:rPr>
                <w:rFonts w:eastAsia="仿宋_GB2312"/>
                <w:sz w:val="24"/>
              </w:rPr>
            </w:pPr>
            <w:r>
              <w:rPr>
                <w:rFonts w:eastAsia="仿宋_GB2312"/>
                <w:sz w:val="24"/>
              </w:rPr>
              <w:t>执业点医师</w:t>
            </w:r>
          </w:p>
        </w:tc>
        <w:tc>
          <w:tcPr>
            <w:tcW w:w="979" w:type="dxa"/>
            <w:gridSpan w:val="2"/>
            <w:vAlign w:val="center"/>
          </w:tcPr>
          <w:p w:rsidR="002D1AF4" w:rsidRDefault="002D1AF4">
            <w:pPr>
              <w:jc w:val="center"/>
              <w:rPr>
                <w:rFonts w:eastAsia="仿宋_GB2312"/>
                <w:sz w:val="24"/>
              </w:rPr>
            </w:pPr>
          </w:p>
        </w:tc>
        <w:tc>
          <w:tcPr>
            <w:tcW w:w="1517" w:type="dxa"/>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8" w:type="dxa"/>
            <w:vAlign w:val="center"/>
          </w:tcPr>
          <w:p w:rsidR="002D1AF4" w:rsidRDefault="002D1AF4">
            <w:pPr>
              <w:jc w:val="center"/>
              <w:rPr>
                <w:rFonts w:eastAsia="仿宋_GB2312"/>
                <w:sz w:val="24"/>
              </w:rPr>
            </w:pP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护士</w:t>
            </w:r>
          </w:p>
        </w:tc>
        <w:tc>
          <w:tcPr>
            <w:tcW w:w="979" w:type="dxa"/>
            <w:gridSpan w:val="2"/>
            <w:vAlign w:val="center"/>
          </w:tcPr>
          <w:p w:rsidR="002D1AF4" w:rsidRDefault="002D1AF4">
            <w:pPr>
              <w:jc w:val="center"/>
              <w:rPr>
                <w:rFonts w:eastAsia="仿宋_GB2312"/>
                <w:sz w:val="24"/>
              </w:rPr>
            </w:pPr>
          </w:p>
        </w:tc>
        <w:tc>
          <w:tcPr>
            <w:tcW w:w="1517" w:type="dxa"/>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8" w:type="dxa"/>
            <w:vAlign w:val="center"/>
          </w:tcPr>
          <w:p w:rsidR="002D1AF4" w:rsidRDefault="002D1AF4">
            <w:pPr>
              <w:jc w:val="center"/>
              <w:rPr>
                <w:rFonts w:eastAsia="仿宋_GB2312"/>
                <w:sz w:val="24"/>
              </w:rPr>
            </w:pP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医技人员</w:t>
            </w:r>
          </w:p>
        </w:tc>
        <w:tc>
          <w:tcPr>
            <w:tcW w:w="979" w:type="dxa"/>
            <w:gridSpan w:val="2"/>
            <w:vAlign w:val="center"/>
          </w:tcPr>
          <w:p w:rsidR="002D1AF4" w:rsidRDefault="002D1AF4">
            <w:pPr>
              <w:jc w:val="center"/>
              <w:rPr>
                <w:rFonts w:eastAsia="仿宋_GB2312"/>
                <w:sz w:val="24"/>
              </w:rPr>
            </w:pPr>
          </w:p>
        </w:tc>
        <w:tc>
          <w:tcPr>
            <w:tcW w:w="1517" w:type="dxa"/>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8" w:type="dxa"/>
            <w:vAlign w:val="center"/>
          </w:tcPr>
          <w:p w:rsidR="002D1AF4" w:rsidRDefault="002D1AF4">
            <w:pPr>
              <w:jc w:val="center"/>
              <w:rPr>
                <w:rFonts w:eastAsia="仿宋_GB2312"/>
                <w:sz w:val="24"/>
              </w:rPr>
            </w:pP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药学人员</w:t>
            </w:r>
          </w:p>
        </w:tc>
        <w:tc>
          <w:tcPr>
            <w:tcW w:w="979" w:type="dxa"/>
            <w:gridSpan w:val="2"/>
            <w:vAlign w:val="center"/>
          </w:tcPr>
          <w:p w:rsidR="002D1AF4" w:rsidRDefault="002D1AF4">
            <w:pPr>
              <w:jc w:val="center"/>
              <w:rPr>
                <w:rFonts w:eastAsia="仿宋_GB2312"/>
                <w:sz w:val="24"/>
              </w:rPr>
            </w:pPr>
          </w:p>
        </w:tc>
        <w:tc>
          <w:tcPr>
            <w:tcW w:w="1517" w:type="dxa"/>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8" w:type="dxa"/>
            <w:vAlign w:val="center"/>
          </w:tcPr>
          <w:p w:rsidR="002D1AF4" w:rsidRDefault="002D1AF4">
            <w:pPr>
              <w:jc w:val="center"/>
              <w:rPr>
                <w:rFonts w:eastAsia="仿宋_GB2312"/>
                <w:sz w:val="24"/>
              </w:rPr>
            </w:pP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其他人员</w:t>
            </w:r>
          </w:p>
        </w:tc>
        <w:tc>
          <w:tcPr>
            <w:tcW w:w="979" w:type="dxa"/>
            <w:gridSpan w:val="2"/>
            <w:vAlign w:val="center"/>
          </w:tcPr>
          <w:p w:rsidR="002D1AF4" w:rsidRDefault="002D1AF4">
            <w:pPr>
              <w:jc w:val="center"/>
              <w:rPr>
                <w:rFonts w:eastAsia="仿宋_GB2312"/>
                <w:sz w:val="24"/>
              </w:rPr>
            </w:pPr>
          </w:p>
        </w:tc>
        <w:tc>
          <w:tcPr>
            <w:tcW w:w="1517" w:type="dxa"/>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8" w:type="dxa"/>
            <w:vAlign w:val="center"/>
          </w:tcPr>
          <w:p w:rsidR="002D1AF4" w:rsidRDefault="002D1AF4">
            <w:pPr>
              <w:jc w:val="center"/>
              <w:rPr>
                <w:rFonts w:eastAsia="仿宋_GB2312"/>
                <w:sz w:val="24"/>
              </w:rPr>
            </w:pPr>
          </w:p>
        </w:tc>
      </w:tr>
      <w:tr w:rsidR="002D1AF4">
        <w:trPr>
          <w:trHeight w:val="737"/>
          <w:jc w:val="center"/>
        </w:trPr>
        <w:tc>
          <w:tcPr>
            <w:tcW w:w="1929" w:type="dxa"/>
            <w:vAlign w:val="center"/>
          </w:tcPr>
          <w:p w:rsidR="002D1AF4" w:rsidRDefault="00E7385C">
            <w:pPr>
              <w:jc w:val="center"/>
              <w:rPr>
                <w:rFonts w:eastAsia="仿宋_GB2312"/>
                <w:sz w:val="24"/>
              </w:rPr>
            </w:pPr>
            <w:r>
              <w:rPr>
                <w:rFonts w:eastAsia="仿宋_GB2312"/>
                <w:sz w:val="24"/>
              </w:rPr>
              <w:t>合计</w:t>
            </w:r>
          </w:p>
        </w:tc>
        <w:tc>
          <w:tcPr>
            <w:tcW w:w="979" w:type="dxa"/>
            <w:gridSpan w:val="2"/>
            <w:vAlign w:val="center"/>
          </w:tcPr>
          <w:p w:rsidR="002D1AF4" w:rsidRDefault="002D1AF4">
            <w:pPr>
              <w:jc w:val="center"/>
              <w:rPr>
                <w:rFonts w:eastAsia="仿宋_GB2312"/>
                <w:sz w:val="24"/>
              </w:rPr>
            </w:pPr>
          </w:p>
        </w:tc>
        <w:tc>
          <w:tcPr>
            <w:tcW w:w="1517" w:type="dxa"/>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1" w:type="dxa"/>
            <w:gridSpan w:val="2"/>
            <w:vAlign w:val="center"/>
          </w:tcPr>
          <w:p w:rsidR="002D1AF4" w:rsidRDefault="002D1AF4">
            <w:pPr>
              <w:jc w:val="center"/>
              <w:rPr>
                <w:rFonts w:eastAsia="仿宋_GB2312"/>
                <w:sz w:val="24"/>
              </w:rPr>
            </w:pPr>
          </w:p>
        </w:tc>
        <w:tc>
          <w:tcPr>
            <w:tcW w:w="1478" w:type="dxa"/>
            <w:vAlign w:val="center"/>
          </w:tcPr>
          <w:p w:rsidR="002D1AF4" w:rsidRDefault="002D1AF4">
            <w:pPr>
              <w:jc w:val="center"/>
              <w:rPr>
                <w:rFonts w:eastAsia="仿宋_GB2312"/>
                <w:sz w:val="24"/>
              </w:rPr>
            </w:pPr>
          </w:p>
        </w:tc>
      </w:tr>
      <w:tr w:rsidR="002D1AF4">
        <w:trPr>
          <w:trHeight w:val="737"/>
          <w:jc w:val="center"/>
        </w:trPr>
        <w:tc>
          <w:tcPr>
            <w:tcW w:w="2282" w:type="dxa"/>
            <w:gridSpan w:val="2"/>
            <w:vAlign w:val="center"/>
          </w:tcPr>
          <w:p w:rsidR="002D1AF4" w:rsidRDefault="00E7385C">
            <w:pPr>
              <w:jc w:val="center"/>
              <w:rPr>
                <w:rFonts w:eastAsia="仿宋_GB2312"/>
                <w:sz w:val="24"/>
              </w:rPr>
            </w:pPr>
            <w:r>
              <w:rPr>
                <w:rFonts w:eastAsia="仿宋_GB2312"/>
                <w:sz w:val="24"/>
              </w:rPr>
              <w:lastRenderedPageBreak/>
              <w:t>稳定工作</w:t>
            </w:r>
          </w:p>
          <w:p w:rsidR="002D1AF4" w:rsidRDefault="00E7385C">
            <w:pPr>
              <w:jc w:val="center"/>
              <w:rPr>
                <w:rFonts w:eastAsia="仿宋_GB2312"/>
                <w:sz w:val="24"/>
              </w:rPr>
            </w:pPr>
            <w:r>
              <w:rPr>
                <w:rFonts w:eastAsia="仿宋_GB2312"/>
                <w:sz w:val="24"/>
              </w:rPr>
              <w:t>关系人数</w:t>
            </w:r>
          </w:p>
        </w:tc>
        <w:tc>
          <w:tcPr>
            <w:tcW w:w="2143" w:type="dxa"/>
            <w:gridSpan w:val="2"/>
            <w:vAlign w:val="center"/>
          </w:tcPr>
          <w:p w:rsidR="002D1AF4" w:rsidRDefault="002D1AF4">
            <w:pPr>
              <w:jc w:val="center"/>
              <w:rPr>
                <w:rFonts w:eastAsia="仿宋_GB2312"/>
                <w:sz w:val="24"/>
              </w:rPr>
            </w:pPr>
          </w:p>
        </w:tc>
        <w:tc>
          <w:tcPr>
            <w:tcW w:w="2646" w:type="dxa"/>
            <w:gridSpan w:val="3"/>
            <w:vAlign w:val="center"/>
          </w:tcPr>
          <w:p w:rsidR="002D1AF4" w:rsidRDefault="00E7385C">
            <w:pPr>
              <w:jc w:val="center"/>
              <w:rPr>
                <w:rFonts w:eastAsia="仿宋_GB2312"/>
                <w:sz w:val="24"/>
              </w:rPr>
            </w:pPr>
            <w:r>
              <w:rPr>
                <w:rFonts w:eastAsia="仿宋_GB2312"/>
                <w:sz w:val="24"/>
              </w:rPr>
              <w:t>参加社会保险人数</w:t>
            </w:r>
          </w:p>
        </w:tc>
        <w:tc>
          <w:tcPr>
            <w:tcW w:w="1774" w:type="dxa"/>
            <w:gridSpan w:val="2"/>
            <w:vAlign w:val="center"/>
          </w:tcPr>
          <w:p w:rsidR="002D1AF4" w:rsidRDefault="002D1AF4">
            <w:pPr>
              <w:jc w:val="center"/>
              <w:rPr>
                <w:rFonts w:eastAsia="仿宋_GB2312"/>
                <w:sz w:val="24"/>
              </w:rPr>
            </w:pPr>
          </w:p>
        </w:tc>
      </w:tr>
      <w:tr w:rsidR="002D1AF4">
        <w:trPr>
          <w:trHeight w:val="737"/>
          <w:jc w:val="center"/>
        </w:trPr>
        <w:tc>
          <w:tcPr>
            <w:tcW w:w="2282" w:type="dxa"/>
            <w:gridSpan w:val="2"/>
            <w:vAlign w:val="center"/>
          </w:tcPr>
          <w:p w:rsidR="002D1AF4" w:rsidRDefault="00E7385C">
            <w:pPr>
              <w:jc w:val="center"/>
              <w:rPr>
                <w:rFonts w:eastAsia="仿宋_GB2312"/>
                <w:sz w:val="24"/>
              </w:rPr>
            </w:pPr>
            <w:r>
              <w:rPr>
                <w:rFonts w:eastAsia="仿宋_GB2312"/>
                <w:sz w:val="24"/>
              </w:rPr>
              <w:t>核定床位数</w:t>
            </w:r>
          </w:p>
        </w:tc>
        <w:tc>
          <w:tcPr>
            <w:tcW w:w="2143" w:type="dxa"/>
            <w:gridSpan w:val="2"/>
            <w:vAlign w:val="center"/>
          </w:tcPr>
          <w:p w:rsidR="002D1AF4" w:rsidRDefault="002D1AF4">
            <w:pPr>
              <w:jc w:val="center"/>
              <w:rPr>
                <w:rFonts w:eastAsia="仿宋_GB2312"/>
                <w:sz w:val="24"/>
              </w:rPr>
            </w:pPr>
          </w:p>
        </w:tc>
        <w:tc>
          <w:tcPr>
            <w:tcW w:w="2646" w:type="dxa"/>
            <w:gridSpan w:val="3"/>
            <w:vAlign w:val="center"/>
          </w:tcPr>
          <w:p w:rsidR="002D1AF4" w:rsidRDefault="00E7385C">
            <w:pPr>
              <w:jc w:val="center"/>
              <w:rPr>
                <w:rFonts w:eastAsia="仿宋_GB2312"/>
                <w:sz w:val="24"/>
              </w:rPr>
            </w:pPr>
            <w:r>
              <w:rPr>
                <w:rFonts w:eastAsia="仿宋_GB2312"/>
                <w:sz w:val="24"/>
              </w:rPr>
              <w:t>实际开放床位数</w:t>
            </w:r>
          </w:p>
        </w:tc>
        <w:tc>
          <w:tcPr>
            <w:tcW w:w="1774" w:type="dxa"/>
            <w:gridSpan w:val="2"/>
            <w:vAlign w:val="center"/>
          </w:tcPr>
          <w:p w:rsidR="002D1AF4" w:rsidRDefault="002D1AF4">
            <w:pPr>
              <w:jc w:val="center"/>
              <w:rPr>
                <w:rFonts w:eastAsia="仿宋_GB2312"/>
                <w:sz w:val="24"/>
              </w:rPr>
            </w:pPr>
          </w:p>
        </w:tc>
      </w:tr>
      <w:tr w:rsidR="002D1AF4">
        <w:trPr>
          <w:trHeight w:val="737"/>
          <w:jc w:val="center"/>
        </w:trPr>
        <w:tc>
          <w:tcPr>
            <w:tcW w:w="2282" w:type="dxa"/>
            <w:gridSpan w:val="2"/>
            <w:vAlign w:val="center"/>
          </w:tcPr>
          <w:p w:rsidR="002D1AF4" w:rsidRDefault="00E7385C">
            <w:pPr>
              <w:jc w:val="center"/>
              <w:rPr>
                <w:rFonts w:eastAsia="仿宋_GB2312"/>
                <w:sz w:val="24"/>
              </w:rPr>
            </w:pPr>
            <w:r>
              <w:rPr>
                <w:rFonts w:eastAsia="仿宋_GB2312"/>
                <w:sz w:val="24"/>
              </w:rPr>
              <w:t>配备药品种数</w:t>
            </w:r>
          </w:p>
        </w:tc>
        <w:tc>
          <w:tcPr>
            <w:tcW w:w="2143" w:type="dxa"/>
            <w:gridSpan w:val="2"/>
            <w:vAlign w:val="center"/>
          </w:tcPr>
          <w:p w:rsidR="002D1AF4" w:rsidRDefault="002D1AF4">
            <w:pPr>
              <w:jc w:val="center"/>
              <w:rPr>
                <w:rFonts w:eastAsia="仿宋_GB2312"/>
                <w:sz w:val="24"/>
              </w:rPr>
            </w:pPr>
          </w:p>
        </w:tc>
        <w:tc>
          <w:tcPr>
            <w:tcW w:w="2646" w:type="dxa"/>
            <w:gridSpan w:val="3"/>
            <w:vAlign w:val="center"/>
          </w:tcPr>
          <w:p w:rsidR="002D1AF4" w:rsidRDefault="00E7385C">
            <w:pPr>
              <w:jc w:val="center"/>
              <w:rPr>
                <w:rFonts w:eastAsia="仿宋_GB2312"/>
                <w:sz w:val="24"/>
              </w:rPr>
            </w:pPr>
            <w:r>
              <w:rPr>
                <w:rFonts w:eastAsia="仿宋_GB2312"/>
                <w:sz w:val="24"/>
              </w:rPr>
              <w:t>其中医保</w:t>
            </w:r>
          </w:p>
          <w:p w:rsidR="002D1AF4" w:rsidRDefault="00E7385C">
            <w:pPr>
              <w:jc w:val="center"/>
              <w:rPr>
                <w:rFonts w:eastAsia="仿宋_GB2312"/>
                <w:sz w:val="24"/>
              </w:rPr>
            </w:pPr>
            <w:r>
              <w:rPr>
                <w:rFonts w:eastAsia="仿宋_GB2312"/>
                <w:sz w:val="24"/>
              </w:rPr>
              <w:t>药品种数</w:t>
            </w:r>
          </w:p>
        </w:tc>
        <w:tc>
          <w:tcPr>
            <w:tcW w:w="1774" w:type="dxa"/>
            <w:gridSpan w:val="2"/>
            <w:vAlign w:val="center"/>
          </w:tcPr>
          <w:p w:rsidR="002D1AF4" w:rsidRDefault="002D1AF4">
            <w:pPr>
              <w:jc w:val="center"/>
              <w:rPr>
                <w:rFonts w:eastAsia="仿宋_GB2312"/>
                <w:sz w:val="24"/>
              </w:rPr>
            </w:pPr>
          </w:p>
        </w:tc>
      </w:tr>
      <w:tr w:rsidR="002D1AF4">
        <w:trPr>
          <w:trHeight w:val="737"/>
          <w:jc w:val="center"/>
        </w:trPr>
        <w:tc>
          <w:tcPr>
            <w:tcW w:w="2282" w:type="dxa"/>
            <w:gridSpan w:val="2"/>
            <w:vAlign w:val="center"/>
          </w:tcPr>
          <w:p w:rsidR="002D1AF4" w:rsidRDefault="00E7385C">
            <w:pPr>
              <w:jc w:val="center"/>
              <w:rPr>
                <w:rFonts w:eastAsia="仿宋_GB2312"/>
                <w:sz w:val="24"/>
              </w:rPr>
            </w:pPr>
            <w:r>
              <w:rPr>
                <w:rFonts w:eastAsia="仿宋_GB2312"/>
                <w:sz w:val="24"/>
              </w:rPr>
              <w:t>已开展医疗服务</w:t>
            </w:r>
          </w:p>
          <w:p w:rsidR="002D1AF4" w:rsidRDefault="00E7385C">
            <w:pPr>
              <w:jc w:val="center"/>
              <w:rPr>
                <w:rFonts w:eastAsia="仿宋_GB2312"/>
                <w:sz w:val="24"/>
              </w:rPr>
            </w:pPr>
            <w:r>
              <w:rPr>
                <w:rFonts w:eastAsia="仿宋_GB2312"/>
                <w:sz w:val="24"/>
              </w:rPr>
              <w:t>项目数</w:t>
            </w:r>
          </w:p>
        </w:tc>
        <w:tc>
          <w:tcPr>
            <w:tcW w:w="2143" w:type="dxa"/>
            <w:gridSpan w:val="2"/>
            <w:vAlign w:val="center"/>
          </w:tcPr>
          <w:p w:rsidR="002D1AF4" w:rsidRDefault="002D1AF4">
            <w:pPr>
              <w:jc w:val="center"/>
              <w:rPr>
                <w:rFonts w:eastAsia="仿宋_GB2312"/>
                <w:sz w:val="24"/>
              </w:rPr>
            </w:pPr>
          </w:p>
        </w:tc>
        <w:tc>
          <w:tcPr>
            <w:tcW w:w="2646" w:type="dxa"/>
            <w:gridSpan w:val="3"/>
            <w:vAlign w:val="center"/>
          </w:tcPr>
          <w:p w:rsidR="002D1AF4" w:rsidRDefault="00E7385C">
            <w:pPr>
              <w:jc w:val="center"/>
              <w:rPr>
                <w:rFonts w:eastAsia="仿宋_GB2312"/>
                <w:sz w:val="24"/>
              </w:rPr>
            </w:pPr>
            <w:r>
              <w:rPr>
                <w:rFonts w:eastAsia="仿宋_GB2312"/>
                <w:sz w:val="24"/>
              </w:rPr>
              <w:t>其中医保范围内</w:t>
            </w:r>
          </w:p>
          <w:p w:rsidR="002D1AF4" w:rsidRDefault="00E7385C">
            <w:pPr>
              <w:jc w:val="center"/>
              <w:rPr>
                <w:rFonts w:eastAsia="仿宋_GB2312"/>
                <w:sz w:val="24"/>
              </w:rPr>
            </w:pPr>
            <w:r>
              <w:rPr>
                <w:rFonts w:eastAsia="仿宋_GB2312"/>
                <w:sz w:val="24"/>
              </w:rPr>
              <w:t>医疗服务项目数</w:t>
            </w:r>
          </w:p>
        </w:tc>
        <w:tc>
          <w:tcPr>
            <w:tcW w:w="1774" w:type="dxa"/>
            <w:gridSpan w:val="2"/>
            <w:vAlign w:val="center"/>
          </w:tcPr>
          <w:p w:rsidR="002D1AF4" w:rsidRDefault="002D1AF4">
            <w:pPr>
              <w:jc w:val="center"/>
              <w:rPr>
                <w:rFonts w:eastAsia="仿宋_GB2312"/>
                <w:sz w:val="24"/>
              </w:rPr>
            </w:pPr>
          </w:p>
        </w:tc>
      </w:tr>
      <w:tr w:rsidR="002D1AF4">
        <w:trPr>
          <w:trHeight w:val="737"/>
          <w:jc w:val="center"/>
        </w:trPr>
        <w:tc>
          <w:tcPr>
            <w:tcW w:w="2282" w:type="dxa"/>
            <w:gridSpan w:val="2"/>
            <w:vAlign w:val="center"/>
          </w:tcPr>
          <w:p w:rsidR="002D1AF4" w:rsidRDefault="00E7385C">
            <w:pPr>
              <w:jc w:val="center"/>
              <w:rPr>
                <w:rFonts w:eastAsia="仿宋_GB2312"/>
                <w:sz w:val="24"/>
              </w:rPr>
            </w:pPr>
            <w:r>
              <w:rPr>
                <w:rFonts w:eastAsia="仿宋_GB2312"/>
                <w:sz w:val="24"/>
              </w:rPr>
              <w:t>50</w:t>
            </w:r>
            <w:r>
              <w:rPr>
                <w:rFonts w:eastAsia="仿宋_GB2312"/>
                <w:sz w:val="24"/>
              </w:rPr>
              <w:t>万元以上大型</w:t>
            </w:r>
          </w:p>
          <w:p w:rsidR="002D1AF4" w:rsidRDefault="00E7385C">
            <w:pPr>
              <w:jc w:val="center"/>
              <w:rPr>
                <w:rFonts w:eastAsia="仿宋_GB2312"/>
                <w:sz w:val="24"/>
              </w:rPr>
            </w:pPr>
            <w:r>
              <w:rPr>
                <w:rFonts w:eastAsia="仿宋_GB2312"/>
                <w:sz w:val="24"/>
              </w:rPr>
              <w:t>医用仪器设备数量</w:t>
            </w:r>
          </w:p>
        </w:tc>
        <w:tc>
          <w:tcPr>
            <w:tcW w:w="2143" w:type="dxa"/>
            <w:gridSpan w:val="2"/>
            <w:vAlign w:val="center"/>
          </w:tcPr>
          <w:p w:rsidR="002D1AF4" w:rsidRDefault="002D1AF4">
            <w:pPr>
              <w:jc w:val="center"/>
              <w:rPr>
                <w:rFonts w:eastAsia="仿宋_GB2312"/>
                <w:sz w:val="24"/>
              </w:rPr>
            </w:pPr>
          </w:p>
        </w:tc>
        <w:tc>
          <w:tcPr>
            <w:tcW w:w="2646" w:type="dxa"/>
            <w:gridSpan w:val="3"/>
            <w:vAlign w:val="center"/>
          </w:tcPr>
          <w:p w:rsidR="002D1AF4" w:rsidRDefault="00E7385C">
            <w:pPr>
              <w:jc w:val="center"/>
              <w:rPr>
                <w:rFonts w:eastAsia="仿宋_GB2312"/>
                <w:sz w:val="24"/>
              </w:rPr>
            </w:pPr>
            <w:r>
              <w:rPr>
                <w:rFonts w:eastAsia="仿宋_GB2312"/>
                <w:sz w:val="24"/>
              </w:rPr>
              <w:t>50</w:t>
            </w:r>
            <w:r>
              <w:rPr>
                <w:rFonts w:eastAsia="仿宋_GB2312"/>
                <w:sz w:val="24"/>
              </w:rPr>
              <w:t>万元以上大型</w:t>
            </w:r>
          </w:p>
          <w:p w:rsidR="002D1AF4" w:rsidRDefault="00E7385C">
            <w:pPr>
              <w:jc w:val="center"/>
              <w:rPr>
                <w:rFonts w:eastAsia="仿宋_GB2312"/>
                <w:sz w:val="24"/>
              </w:rPr>
            </w:pPr>
            <w:r>
              <w:rPr>
                <w:rFonts w:eastAsia="仿宋_GB2312"/>
                <w:sz w:val="24"/>
              </w:rPr>
              <w:t>医用仪器设备名称</w:t>
            </w:r>
          </w:p>
        </w:tc>
        <w:tc>
          <w:tcPr>
            <w:tcW w:w="1774" w:type="dxa"/>
            <w:gridSpan w:val="2"/>
            <w:vAlign w:val="center"/>
          </w:tcPr>
          <w:p w:rsidR="002D1AF4" w:rsidRDefault="002D1AF4">
            <w:pPr>
              <w:jc w:val="center"/>
              <w:rPr>
                <w:rFonts w:eastAsia="仿宋_GB2312"/>
                <w:sz w:val="24"/>
              </w:rPr>
            </w:pPr>
          </w:p>
        </w:tc>
      </w:tr>
      <w:tr w:rsidR="002D1AF4">
        <w:trPr>
          <w:trHeight w:val="907"/>
          <w:jc w:val="center"/>
        </w:trPr>
        <w:tc>
          <w:tcPr>
            <w:tcW w:w="4425" w:type="dxa"/>
            <w:gridSpan w:val="4"/>
            <w:vAlign w:val="center"/>
          </w:tcPr>
          <w:p w:rsidR="002D1AF4" w:rsidRDefault="00E7385C">
            <w:pPr>
              <w:jc w:val="center"/>
              <w:rPr>
                <w:rFonts w:eastAsia="仿宋_GB2312"/>
                <w:sz w:val="24"/>
              </w:rPr>
            </w:pPr>
            <w:r>
              <w:rPr>
                <w:rFonts w:eastAsia="仿宋_GB2312"/>
                <w:sz w:val="24"/>
              </w:rPr>
              <w:t>医疗机构及其法定代表人、主要负责人</w:t>
            </w:r>
          </w:p>
          <w:p w:rsidR="002D1AF4" w:rsidRDefault="00E7385C">
            <w:pPr>
              <w:jc w:val="center"/>
              <w:rPr>
                <w:rFonts w:eastAsia="仿宋_GB2312"/>
                <w:sz w:val="24"/>
              </w:rPr>
            </w:pPr>
            <w:r>
              <w:rPr>
                <w:rFonts w:eastAsia="仿宋_GB2312"/>
                <w:sz w:val="24"/>
              </w:rPr>
              <w:t>或实际控制人有无严重失信行为</w:t>
            </w:r>
          </w:p>
        </w:tc>
        <w:tc>
          <w:tcPr>
            <w:tcW w:w="4420" w:type="dxa"/>
            <w:gridSpan w:val="5"/>
            <w:vAlign w:val="center"/>
          </w:tcPr>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tc>
      </w:tr>
      <w:tr w:rsidR="002D1AF4">
        <w:trPr>
          <w:trHeight w:val="907"/>
          <w:jc w:val="center"/>
        </w:trPr>
        <w:tc>
          <w:tcPr>
            <w:tcW w:w="7071" w:type="dxa"/>
            <w:gridSpan w:val="7"/>
            <w:vAlign w:val="center"/>
          </w:tcPr>
          <w:p w:rsidR="002D1AF4" w:rsidRDefault="00E7385C">
            <w:pPr>
              <w:ind w:firstLineChars="200" w:firstLine="480"/>
              <w:jc w:val="left"/>
              <w:rPr>
                <w:rFonts w:eastAsia="仿宋_GB2312"/>
                <w:sz w:val="24"/>
              </w:rPr>
            </w:pPr>
            <w:r>
              <w:rPr>
                <w:rFonts w:eastAsia="仿宋_GB2312"/>
                <w:sz w:val="24"/>
              </w:rPr>
              <w:t>同一法人主体（投资主体）的相关定点医药机构，</w:t>
            </w:r>
            <w:r>
              <w:rPr>
                <w:rFonts w:eastAsia="仿宋_GB2312"/>
                <w:sz w:val="24"/>
              </w:rPr>
              <w:t>1</w:t>
            </w:r>
            <w:r>
              <w:rPr>
                <w:rFonts w:eastAsia="仿宋_GB2312"/>
                <w:sz w:val="24"/>
              </w:rPr>
              <w:t>年内有无因违规被暂停、解除或终止医保协议和正在接受经办机构调查处理等情况的记录。</w:t>
            </w:r>
          </w:p>
        </w:tc>
        <w:tc>
          <w:tcPr>
            <w:tcW w:w="1774" w:type="dxa"/>
            <w:gridSpan w:val="2"/>
            <w:vAlign w:val="center"/>
          </w:tcPr>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tc>
      </w:tr>
      <w:tr w:rsidR="002D1AF4">
        <w:trPr>
          <w:trHeight w:val="907"/>
          <w:jc w:val="center"/>
        </w:trPr>
        <w:tc>
          <w:tcPr>
            <w:tcW w:w="1929" w:type="dxa"/>
            <w:vAlign w:val="center"/>
          </w:tcPr>
          <w:p w:rsidR="002D1AF4" w:rsidRDefault="00E7385C">
            <w:pPr>
              <w:jc w:val="center"/>
              <w:rPr>
                <w:rFonts w:eastAsia="仿宋_GB2312"/>
                <w:sz w:val="24"/>
              </w:rPr>
            </w:pPr>
            <w:r>
              <w:rPr>
                <w:rFonts w:eastAsia="仿宋_GB2312"/>
                <w:sz w:val="24"/>
              </w:rPr>
              <w:t>是否已安装医疗</w:t>
            </w:r>
          </w:p>
          <w:p w:rsidR="002D1AF4" w:rsidRDefault="00E7385C">
            <w:pPr>
              <w:jc w:val="center"/>
              <w:rPr>
                <w:rFonts w:eastAsia="仿宋_GB2312"/>
                <w:sz w:val="24"/>
              </w:rPr>
            </w:pPr>
            <w:r>
              <w:rPr>
                <w:rFonts w:eastAsia="仿宋_GB2312"/>
                <w:sz w:val="24"/>
              </w:rPr>
              <w:t>结算监控设备</w:t>
            </w:r>
          </w:p>
        </w:tc>
        <w:tc>
          <w:tcPr>
            <w:tcW w:w="2496" w:type="dxa"/>
            <w:gridSpan w:val="3"/>
            <w:vAlign w:val="center"/>
          </w:tcPr>
          <w:p w:rsidR="002D1AF4" w:rsidRDefault="002D1AF4">
            <w:pPr>
              <w:jc w:val="center"/>
              <w:rPr>
                <w:rFonts w:eastAsia="仿宋_GB2312"/>
                <w:sz w:val="24"/>
              </w:rPr>
            </w:pPr>
          </w:p>
        </w:tc>
        <w:tc>
          <w:tcPr>
            <w:tcW w:w="2646" w:type="dxa"/>
            <w:gridSpan w:val="3"/>
            <w:vAlign w:val="center"/>
          </w:tcPr>
          <w:p w:rsidR="002D1AF4" w:rsidRDefault="00E7385C">
            <w:pPr>
              <w:jc w:val="center"/>
              <w:rPr>
                <w:rFonts w:eastAsia="仿宋_GB2312"/>
                <w:sz w:val="24"/>
              </w:rPr>
            </w:pPr>
            <w:r>
              <w:rPr>
                <w:rFonts w:eastAsia="仿宋_GB2312"/>
                <w:sz w:val="24"/>
              </w:rPr>
              <w:t>是否承诺提供医疗</w:t>
            </w:r>
          </w:p>
          <w:p w:rsidR="002D1AF4" w:rsidRDefault="00E7385C">
            <w:pPr>
              <w:jc w:val="center"/>
              <w:rPr>
                <w:rFonts w:eastAsia="仿宋_GB2312"/>
                <w:sz w:val="24"/>
              </w:rPr>
            </w:pPr>
            <w:r>
              <w:rPr>
                <w:rFonts w:eastAsia="仿宋_GB2312"/>
                <w:sz w:val="24"/>
              </w:rPr>
              <w:t>结算监控信息</w:t>
            </w:r>
          </w:p>
        </w:tc>
        <w:tc>
          <w:tcPr>
            <w:tcW w:w="1774" w:type="dxa"/>
            <w:gridSpan w:val="2"/>
            <w:vAlign w:val="center"/>
          </w:tcPr>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tc>
      </w:tr>
      <w:tr w:rsidR="002D1AF4">
        <w:trPr>
          <w:trHeight w:val="4655"/>
          <w:jc w:val="center"/>
        </w:trPr>
        <w:tc>
          <w:tcPr>
            <w:tcW w:w="1929" w:type="dxa"/>
            <w:vAlign w:val="center"/>
          </w:tcPr>
          <w:p w:rsidR="002D1AF4" w:rsidRDefault="00E7385C">
            <w:pPr>
              <w:jc w:val="center"/>
              <w:rPr>
                <w:rFonts w:eastAsia="仿宋_GB2312"/>
                <w:sz w:val="24"/>
              </w:rPr>
            </w:pPr>
            <w:r>
              <w:rPr>
                <w:rFonts w:eastAsia="仿宋_GB2312"/>
                <w:sz w:val="24"/>
              </w:rPr>
              <w:t>申请</w:t>
            </w:r>
          </w:p>
          <w:p w:rsidR="002D1AF4" w:rsidRDefault="00E7385C">
            <w:pPr>
              <w:jc w:val="center"/>
              <w:rPr>
                <w:rFonts w:eastAsia="仿宋_GB2312"/>
                <w:sz w:val="24"/>
              </w:rPr>
            </w:pPr>
            <w:r>
              <w:rPr>
                <w:rFonts w:eastAsia="仿宋_GB2312"/>
                <w:sz w:val="24"/>
              </w:rPr>
              <w:t>单位</w:t>
            </w:r>
          </w:p>
          <w:p w:rsidR="002D1AF4" w:rsidRDefault="00E7385C">
            <w:pPr>
              <w:jc w:val="center"/>
              <w:rPr>
                <w:rFonts w:eastAsia="仿宋_GB2312"/>
                <w:sz w:val="24"/>
              </w:rPr>
            </w:pPr>
            <w:r>
              <w:rPr>
                <w:rFonts w:eastAsia="仿宋_GB2312"/>
                <w:sz w:val="24"/>
              </w:rPr>
              <w:t>意见</w:t>
            </w:r>
          </w:p>
        </w:tc>
        <w:tc>
          <w:tcPr>
            <w:tcW w:w="6916" w:type="dxa"/>
            <w:gridSpan w:val="8"/>
            <w:vAlign w:val="center"/>
          </w:tcPr>
          <w:p w:rsidR="002D1AF4" w:rsidRDefault="00E7385C">
            <w:pPr>
              <w:ind w:firstLineChars="200" w:firstLine="480"/>
              <w:jc w:val="left"/>
              <w:rPr>
                <w:rFonts w:eastAsia="仿宋_GB2312"/>
                <w:sz w:val="24"/>
              </w:rPr>
            </w:pPr>
            <w:r>
              <w:rPr>
                <w:rFonts w:eastAsia="仿宋_GB2312"/>
                <w:sz w:val="24"/>
              </w:rPr>
              <w:t>自愿承担</w:t>
            </w:r>
            <w:r>
              <w:rPr>
                <w:rFonts w:eastAsia="仿宋_GB2312" w:hint="eastAsia"/>
                <w:bCs/>
                <w:sz w:val="24"/>
              </w:rPr>
              <w:t>_____</w:t>
            </w:r>
            <w:r>
              <w:rPr>
                <w:rFonts w:eastAsia="仿宋_GB2312" w:hint="eastAsia"/>
                <w:bCs/>
                <w:sz w:val="24"/>
              </w:rPr>
              <w:t>市</w:t>
            </w:r>
            <w:r>
              <w:rPr>
                <w:rFonts w:eastAsia="仿宋_GB2312"/>
                <w:sz w:val="24"/>
              </w:rPr>
              <w:t>医疗保障服务，申请成为医疗保障定点医疗机构，并承诺所填写的信息、证明材料真实有效。如与事实不符，将承担提供虚假材料所造成的一切后果。</w:t>
            </w:r>
          </w:p>
          <w:p w:rsidR="002D1AF4" w:rsidRDefault="00E7385C">
            <w:pPr>
              <w:ind w:firstLineChars="200" w:firstLine="480"/>
              <w:jc w:val="left"/>
              <w:rPr>
                <w:rFonts w:eastAsia="仿宋_GB2312"/>
                <w:sz w:val="24"/>
              </w:rPr>
            </w:pPr>
            <w:r>
              <w:rPr>
                <w:rFonts w:eastAsia="仿宋_GB2312"/>
                <w:sz w:val="24"/>
              </w:rPr>
              <w:t>自愿按医保部门和医保经办机构要求安装实名制就医购药验证、实时监控等智能监管系统，并承诺签订医保协议后按要求提供省内异地、跨省异地联网结算服务。</w:t>
            </w:r>
          </w:p>
          <w:p w:rsidR="002D1AF4" w:rsidRDefault="002D1AF4">
            <w:pPr>
              <w:ind w:firstLineChars="1000" w:firstLine="2400"/>
              <w:jc w:val="center"/>
              <w:rPr>
                <w:rFonts w:eastAsia="仿宋_GB2312"/>
                <w:sz w:val="24"/>
              </w:rPr>
            </w:pPr>
          </w:p>
          <w:p w:rsidR="002D1AF4" w:rsidRDefault="002D1AF4">
            <w:pPr>
              <w:ind w:firstLineChars="1000" w:firstLine="2400"/>
              <w:jc w:val="center"/>
              <w:rPr>
                <w:rFonts w:eastAsia="仿宋_GB2312"/>
                <w:sz w:val="24"/>
              </w:rPr>
            </w:pPr>
          </w:p>
          <w:p w:rsidR="002D1AF4" w:rsidRDefault="002D1AF4">
            <w:pPr>
              <w:ind w:firstLineChars="1000" w:firstLine="2400"/>
              <w:jc w:val="center"/>
              <w:rPr>
                <w:rFonts w:eastAsia="仿宋_GB2312"/>
                <w:sz w:val="24"/>
              </w:rPr>
            </w:pPr>
          </w:p>
          <w:p w:rsidR="002D1AF4" w:rsidRDefault="002D1AF4">
            <w:pPr>
              <w:ind w:firstLineChars="1000" w:firstLine="2400"/>
              <w:jc w:val="center"/>
              <w:rPr>
                <w:rFonts w:eastAsia="仿宋_GB2312"/>
                <w:sz w:val="24"/>
              </w:rPr>
            </w:pPr>
          </w:p>
          <w:p w:rsidR="002D1AF4" w:rsidRDefault="00E7385C">
            <w:pPr>
              <w:ind w:firstLineChars="1000" w:firstLine="2400"/>
              <w:jc w:val="center"/>
              <w:rPr>
                <w:rFonts w:eastAsia="仿宋_GB2312"/>
                <w:sz w:val="24"/>
              </w:rPr>
            </w:pPr>
            <w:r>
              <w:rPr>
                <w:rFonts w:eastAsia="仿宋_GB2312"/>
                <w:sz w:val="24"/>
              </w:rPr>
              <w:t>法定代表人签字：</w:t>
            </w:r>
          </w:p>
          <w:p w:rsidR="002D1AF4" w:rsidRDefault="00E7385C">
            <w:pPr>
              <w:ind w:firstLineChars="1700" w:firstLine="4080"/>
              <w:rPr>
                <w:rFonts w:eastAsia="仿宋_GB2312"/>
                <w:sz w:val="24"/>
              </w:rPr>
            </w:pPr>
            <w:r>
              <w:rPr>
                <w:rFonts w:eastAsia="仿宋_GB2312"/>
                <w:sz w:val="24"/>
              </w:rPr>
              <w:t>单位（盖章）</w:t>
            </w:r>
          </w:p>
          <w:p w:rsidR="002D1AF4" w:rsidRDefault="00E7385C">
            <w:pPr>
              <w:ind w:firstLineChars="1700" w:firstLine="40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2D1AF4" w:rsidRDefault="002D1AF4">
      <w:pPr>
        <w:tabs>
          <w:tab w:val="center" w:pos="4320"/>
        </w:tabs>
        <w:overflowPunct w:val="0"/>
        <w:spacing w:line="520" w:lineRule="exact"/>
        <w:ind w:rightChars="600" w:right="1260" w:firstLineChars="200" w:firstLine="640"/>
        <w:jc w:val="center"/>
        <w:rPr>
          <w:rFonts w:eastAsia="仿宋_GB2312"/>
          <w:sz w:val="32"/>
          <w:szCs w:val="32"/>
        </w:rPr>
        <w:sectPr w:rsidR="002D1AF4">
          <w:headerReference w:type="default" r:id="rId9"/>
          <w:footerReference w:type="even" r:id="rId10"/>
          <w:footerReference w:type="default" r:id="rId11"/>
          <w:pgSz w:w="11906" w:h="16838"/>
          <w:pgMar w:top="2041" w:right="1474" w:bottom="1928" w:left="1587" w:header="851" w:footer="1418" w:gutter="0"/>
          <w:cols w:space="425"/>
          <w:docGrid w:linePitch="312"/>
        </w:sectPr>
      </w:pPr>
    </w:p>
    <w:p w:rsidR="002D1AF4" w:rsidRDefault="00E7385C">
      <w:pPr>
        <w:pStyle w:val="a6"/>
        <w:widowControl w:val="0"/>
        <w:overflowPunct w:val="0"/>
        <w:adjustRightInd w:val="0"/>
        <w:snapToGrid w:val="0"/>
        <w:spacing w:line="590" w:lineRule="exact"/>
        <w:rPr>
          <w:rFonts w:ascii="黑体" w:eastAsia="黑体" w:hAnsi="黑体" w:cs="黑体"/>
          <w:sz w:val="32"/>
          <w:szCs w:val="32"/>
        </w:rPr>
      </w:pPr>
      <w:r>
        <w:rPr>
          <w:rFonts w:ascii="黑体" w:eastAsia="黑体" w:hAnsi="黑体" w:cs="黑体" w:hint="eastAsia"/>
          <w:sz w:val="32"/>
          <w:szCs w:val="32"/>
        </w:rPr>
        <w:lastRenderedPageBreak/>
        <w:t>附表2</w:t>
      </w:r>
    </w:p>
    <w:p w:rsidR="002D1AF4" w:rsidRDefault="002D1AF4">
      <w:pPr>
        <w:widowControl/>
        <w:adjustRightInd w:val="0"/>
        <w:snapToGrid w:val="0"/>
        <w:spacing w:after="200"/>
        <w:jc w:val="center"/>
        <w:rPr>
          <w:rFonts w:ascii="小标宋" w:eastAsia="小标宋" w:hAnsi="Tahoma"/>
          <w:kern w:val="0"/>
          <w:sz w:val="52"/>
          <w:szCs w:val="52"/>
          <w:u w:val="single"/>
        </w:rPr>
      </w:pPr>
    </w:p>
    <w:p w:rsidR="002D1AF4" w:rsidRDefault="002D1AF4">
      <w:pPr>
        <w:widowControl/>
        <w:adjustRightInd w:val="0"/>
        <w:snapToGrid w:val="0"/>
        <w:spacing w:after="200"/>
        <w:jc w:val="center"/>
        <w:rPr>
          <w:rFonts w:ascii="小标宋" w:eastAsia="小标宋" w:hAnsi="Tahoma"/>
          <w:kern w:val="0"/>
          <w:sz w:val="52"/>
          <w:szCs w:val="52"/>
          <w:u w:val="single"/>
        </w:rPr>
      </w:pPr>
    </w:p>
    <w:p w:rsidR="002D1AF4" w:rsidRDefault="002D1AF4">
      <w:pPr>
        <w:widowControl/>
        <w:adjustRightInd w:val="0"/>
        <w:snapToGrid w:val="0"/>
        <w:spacing w:after="200"/>
        <w:jc w:val="center"/>
        <w:rPr>
          <w:rFonts w:ascii="小标宋" w:eastAsia="小标宋" w:hAnsi="Tahoma"/>
          <w:kern w:val="0"/>
          <w:sz w:val="52"/>
          <w:szCs w:val="52"/>
          <w:u w:val="single"/>
        </w:rPr>
      </w:pPr>
    </w:p>
    <w:p w:rsidR="002D1AF4" w:rsidRDefault="00E7385C">
      <w:pPr>
        <w:widowControl/>
        <w:adjustRightInd w:val="0"/>
        <w:snapToGrid w:val="0"/>
        <w:spacing w:after="200"/>
        <w:jc w:val="center"/>
        <w:rPr>
          <w:rFonts w:ascii="方正小标宋简体" w:eastAsia="方正小标宋简体" w:hAnsi="方正小标宋简体" w:cs="方正小标宋简体"/>
          <w:bCs/>
          <w:kern w:val="0"/>
          <w:sz w:val="52"/>
          <w:szCs w:val="52"/>
        </w:rPr>
      </w:pPr>
      <w:r>
        <w:rPr>
          <w:rFonts w:ascii="方正小标宋简体" w:eastAsia="方正小标宋简体" w:hAnsi="方正小标宋简体" w:cs="方正小标宋简体" w:hint="eastAsia"/>
          <w:bCs/>
          <w:kern w:val="0"/>
          <w:sz w:val="52"/>
          <w:szCs w:val="52"/>
        </w:rPr>
        <w:t>市医疗保障</w:t>
      </w:r>
    </w:p>
    <w:p w:rsidR="002D1AF4" w:rsidRDefault="00E7385C">
      <w:pPr>
        <w:widowControl/>
        <w:adjustRightInd w:val="0"/>
        <w:snapToGrid w:val="0"/>
        <w:spacing w:after="200"/>
        <w:jc w:val="center"/>
        <w:rPr>
          <w:rFonts w:ascii="方正小标宋简体" w:eastAsia="方正小标宋简体" w:hAnsi="方正小标宋简体" w:cs="方正小标宋简体"/>
          <w:bCs/>
          <w:kern w:val="0"/>
          <w:sz w:val="52"/>
          <w:szCs w:val="52"/>
        </w:rPr>
      </w:pPr>
      <w:r>
        <w:rPr>
          <w:rFonts w:ascii="方正小标宋简体" w:eastAsia="方正小标宋简体" w:hAnsi="方正小标宋简体" w:cs="方正小标宋简体" w:hint="eastAsia"/>
          <w:bCs/>
          <w:kern w:val="0"/>
          <w:sz w:val="52"/>
          <w:szCs w:val="52"/>
        </w:rPr>
        <w:t>定点零售药店申请表</w:t>
      </w: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22"/>
          <w:szCs w:val="22"/>
        </w:rPr>
      </w:pPr>
    </w:p>
    <w:p w:rsidR="002D1AF4" w:rsidRDefault="002D1AF4">
      <w:pPr>
        <w:widowControl/>
        <w:adjustRightInd w:val="0"/>
        <w:snapToGrid w:val="0"/>
        <w:spacing w:after="200"/>
        <w:jc w:val="center"/>
        <w:rPr>
          <w:rFonts w:ascii="Tahoma" w:eastAsia="微软雅黑" w:hAnsi="Tahoma"/>
          <w:kern w:val="0"/>
          <w:sz w:val="44"/>
          <w:szCs w:val="44"/>
        </w:rPr>
      </w:pPr>
    </w:p>
    <w:p w:rsidR="002D1AF4" w:rsidRDefault="002D1AF4">
      <w:pPr>
        <w:widowControl/>
        <w:adjustRightInd w:val="0"/>
        <w:snapToGrid w:val="0"/>
        <w:spacing w:after="200"/>
        <w:jc w:val="center"/>
        <w:rPr>
          <w:rFonts w:ascii="Tahoma" w:eastAsia="微软雅黑" w:hAnsi="Tahoma"/>
          <w:kern w:val="0"/>
          <w:sz w:val="44"/>
          <w:szCs w:val="44"/>
        </w:rPr>
      </w:pPr>
    </w:p>
    <w:p w:rsidR="002D1AF4" w:rsidRDefault="00E7385C">
      <w:pPr>
        <w:widowControl/>
        <w:adjustRightInd w:val="0"/>
        <w:snapToGrid w:val="0"/>
        <w:spacing w:after="200"/>
        <w:jc w:val="center"/>
        <w:rPr>
          <w:rFonts w:ascii="黑体" w:eastAsia="黑体" w:hAnsi="Tahoma"/>
          <w:kern w:val="0"/>
          <w:sz w:val="32"/>
          <w:szCs w:val="32"/>
          <w:u w:val="thick"/>
        </w:rPr>
      </w:pPr>
      <w:r>
        <w:rPr>
          <w:rFonts w:ascii="仿宋_GB2312" w:eastAsia="仿宋_GB2312" w:hAnsi="Tahoma" w:hint="eastAsia"/>
          <w:kern w:val="0"/>
          <w:sz w:val="32"/>
          <w:szCs w:val="32"/>
        </w:rPr>
        <w:t>申请单位</w:t>
      </w:r>
      <w:r>
        <w:rPr>
          <w:rFonts w:ascii="黑体" w:eastAsia="黑体" w:hAnsi="Tahoma" w:hint="eastAsia"/>
          <w:kern w:val="0"/>
          <w:sz w:val="32"/>
          <w:szCs w:val="32"/>
        </w:rPr>
        <w:t>___________________</w:t>
      </w:r>
    </w:p>
    <w:p w:rsidR="002D1AF4" w:rsidRDefault="002D1AF4">
      <w:pPr>
        <w:widowControl/>
        <w:adjustRightInd w:val="0"/>
        <w:snapToGrid w:val="0"/>
        <w:spacing w:after="200"/>
        <w:ind w:firstLineChars="150" w:firstLine="480"/>
        <w:jc w:val="center"/>
        <w:rPr>
          <w:rFonts w:ascii="仿宋_GB2312" w:eastAsia="仿宋_GB2312" w:hAnsi="Tahoma"/>
          <w:kern w:val="0"/>
          <w:sz w:val="32"/>
          <w:szCs w:val="32"/>
        </w:rPr>
      </w:pPr>
    </w:p>
    <w:p w:rsidR="002D1AF4" w:rsidRDefault="00E7385C">
      <w:pPr>
        <w:widowControl/>
        <w:adjustRightInd w:val="0"/>
        <w:snapToGrid w:val="0"/>
        <w:spacing w:after="200"/>
        <w:jc w:val="center"/>
        <w:rPr>
          <w:rFonts w:ascii="黑体" w:eastAsia="黑体" w:hAnsi="Tahoma"/>
          <w:kern w:val="0"/>
          <w:sz w:val="32"/>
          <w:szCs w:val="32"/>
          <w:u w:val="thick"/>
        </w:rPr>
      </w:pPr>
      <w:r>
        <w:rPr>
          <w:rFonts w:ascii="仿宋_GB2312" w:eastAsia="仿宋_GB2312" w:hAnsi="Tahoma" w:hint="eastAsia"/>
          <w:kern w:val="0"/>
          <w:sz w:val="32"/>
          <w:szCs w:val="32"/>
        </w:rPr>
        <w:t>申请时间</w:t>
      </w:r>
      <w:r>
        <w:rPr>
          <w:rFonts w:ascii="黑体" w:eastAsia="黑体" w:hAnsi="Tahoma" w:hint="eastAsia"/>
          <w:kern w:val="0"/>
          <w:sz w:val="32"/>
          <w:szCs w:val="32"/>
        </w:rPr>
        <w:t>___________________</w:t>
      </w:r>
    </w:p>
    <w:p w:rsidR="002D1AF4" w:rsidRDefault="002D1AF4">
      <w:pPr>
        <w:widowControl/>
        <w:adjustRightInd w:val="0"/>
        <w:snapToGrid w:val="0"/>
        <w:spacing w:after="200"/>
        <w:rPr>
          <w:rFonts w:ascii="Tahoma" w:eastAsia="微软雅黑" w:hAnsi="Tahoma"/>
          <w:kern w:val="0"/>
          <w:sz w:val="22"/>
          <w:szCs w:val="22"/>
        </w:rPr>
      </w:pPr>
    </w:p>
    <w:p w:rsidR="002D1AF4" w:rsidRDefault="002D1AF4">
      <w:pPr>
        <w:widowControl/>
        <w:adjustRightInd w:val="0"/>
        <w:snapToGrid w:val="0"/>
        <w:spacing w:after="200"/>
        <w:rPr>
          <w:rFonts w:ascii="Tahoma" w:eastAsia="微软雅黑" w:hAnsi="Tahoma"/>
          <w:kern w:val="0"/>
          <w:sz w:val="22"/>
          <w:szCs w:val="22"/>
        </w:rPr>
      </w:pPr>
    </w:p>
    <w:p w:rsidR="002D1AF4" w:rsidRDefault="002D1AF4">
      <w:pPr>
        <w:widowControl/>
        <w:adjustRightInd w:val="0"/>
        <w:snapToGrid w:val="0"/>
        <w:spacing w:after="200"/>
        <w:rPr>
          <w:rFonts w:ascii="Tahoma" w:eastAsia="微软雅黑" w:hAnsi="Tahoma"/>
          <w:kern w:val="0"/>
          <w:sz w:val="22"/>
          <w:szCs w:val="22"/>
        </w:rPr>
      </w:pPr>
    </w:p>
    <w:p w:rsidR="002D1AF4" w:rsidRDefault="002D1AF4">
      <w:pPr>
        <w:widowControl/>
        <w:adjustRightInd w:val="0"/>
        <w:snapToGrid w:val="0"/>
        <w:spacing w:line="590" w:lineRule="exact"/>
        <w:rPr>
          <w:rFonts w:ascii="方正小标宋简体" w:eastAsia="方正小标宋简体" w:hAnsi="黑体"/>
          <w:kern w:val="0"/>
          <w:sz w:val="44"/>
          <w:szCs w:val="44"/>
        </w:rPr>
      </w:pPr>
    </w:p>
    <w:p w:rsidR="002D1AF4" w:rsidRDefault="00E7385C">
      <w:pPr>
        <w:widowControl/>
        <w:adjustRightInd w:val="0"/>
        <w:snapToGrid w:val="0"/>
        <w:spacing w:line="59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lastRenderedPageBreak/>
        <w:t>填  写  说  明</w:t>
      </w:r>
    </w:p>
    <w:p w:rsidR="002D1AF4" w:rsidRDefault="002D1AF4">
      <w:pPr>
        <w:widowControl/>
        <w:adjustRightInd w:val="0"/>
        <w:snapToGrid w:val="0"/>
        <w:spacing w:line="590" w:lineRule="exact"/>
        <w:rPr>
          <w:rFonts w:ascii="方正小标宋简体" w:eastAsia="方正小标宋简体" w:hAnsi="黑体"/>
          <w:kern w:val="0"/>
          <w:sz w:val="44"/>
          <w:szCs w:val="44"/>
        </w:rPr>
      </w:pP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一、该表填写内容可打印也可用蓝色或黑色水笔填写，要求字迹工整清楚，内容真实。</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二、符合医保定点条件并愿意承担医保服务的零售药店，可在规定时间内向所在辖区医保经办机构提出申请，填写《市医疗保障定点零售药店申请表》，并提供以下材料：</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1.医疗保障定点零售药店评估表;</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2.药品经营许可证（正、副本）、营业执照（正、副本）原件及复印件；法定代表人、主要负责人或实际控制人身份证复印件；</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3.执业药师资格证书</w:t>
      </w:r>
      <w:r>
        <w:rPr>
          <w:rFonts w:ascii="仿宋_GB2312" w:eastAsia="仿宋_GB2312" w:hAnsi="仿宋_GB2312" w:cs="仿宋_GB2312"/>
          <w:kern w:val="0"/>
          <w:sz w:val="28"/>
          <w:szCs w:val="28"/>
        </w:rPr>
        <w:t>、执业地注册证</w:t>
      </w:r>
      <w:r>
        <w:rPr>
          <w:rFonts w:ascii="仿宋_GB2312" w:eastAsia="仿宋_GB2312" w:hAnsi="仿宋_GB2312" w:cs="仿宋_GB2312" w:hint="eastAsia"/>
          <w:kern w:val="0"/>
          <w:sz w:val="28"/>
          <w:szCs w:val="28"/>
        </w:rPr>
        <w:t>或药学技术人员相关证书及其劳动合同原件及复印件；</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4.医保专（兼）职管理人员的劳动合同原件及复印件；</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5.与医疗保障政策对应的内部管理制度和财务制度文本；</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6.与医保有关的信息系统相关材料；</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7.纳入定点后使用医疗保障基金的预测性分析报告；</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w:t>
      </w:r>
      <w:r>
        <w:rPr>
          <w:rFonts w:ascii="仿宋_GB2312" w:eastAsia="仿宋_GB2312" w:hAnsi="仿宋_GB2312" w:cs="仿宋_GB2312"/>
          <w:kern w:val="0"/>
          <w:sz w:val="28"/>
          <w:szCs w:val="28"/>
        </w:rPr>
        <w:t>.营业场所产权证明或经房产主管部门备案的租赁合同、平面布局图（房产证、营业用房）等相关资料原件及复印件；</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w:t>
      </w:r>
      <w:r>
        <w:rPr>
          <w:rFonts w:ascii="仿宋_GB2312" w:eastAsia="仿宋_GB2312" w:hAnsi="仿宋_GB2312" w:cs="仿宋_GB2312"/>
          <w:kern w:val="0"/>
          <w:sz w:val="28"/>
          <w:szCs w:val="28"/>
        </w:rPr>
        <w:t>.总部同意连锁门店申请协议定点的证明材料；</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r>
        <w:rPr>
          <w:rFonts w:ascii="仿宋_GB2312" w:eastAsia="仿宋_GB2312" w:hAnsi="仿宋_GB2312" w:cs="仿宋_GB2312"/>
          <w:kern w:val="0"/>
          <w:sz w:val="28"/>
          <w:szCs w:val="28"/>
        </w:rPr>
        <w:t>.药品经营品种及价格清单；</w:t>
      </w:r>
    </w:p>
    <w:p w:rsidR="002D1AF4" w:rsidRDefault="00E7385C">
      <w:pPr>
        <w:widowControl/>
        <w:adjustRightInd w:val="0"/>
        <w:snapToGrid w:val="0"/>
        <w:spacing w:line="59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1</w:t>
      </w:r>
      <w:r>
        <w:rPr>
          <w:rFonts w:ascii="仿宋_GB2312" w:eastAsia="仿宋_GB2312" w:hAnsi="仿宋_GB2312" w:cs="仿宋_GB2312"/>
          <w:kern w:val="0"/>
          <w:sz w:val="28"/>
          <w:szCs w:val="28"/>
        </w:rPr>
        <w:t>.工作人员花名册。</w:t>
      </w:r>
    </w:p>
    <w:p w:rsidR="002D1AF4" w:rsidRDefault="00E7385C">
      <w:pPr>
        <w:widowControl/>
        <w:adjustRightInd w:val="0"/>
        <w:snapToGrid w:val="0"/>
        <w:spacing w:line="20" w:lineRule="exact"/>
        <w:rPr>
          <w:rFonts w:eastAsia="仿宋_GB2312"/>
          <w:kern w:val="0"/>
          <w:sz w:val="28"/>
          <w:szCs w:val="28"/>
        </w:rPr>
      </w:pPr>
      <w:r>
        <w:rPr>
          <w:rFonts w:eastAsia="仿宋_GB2312"/>
          <w:kern w:val="0"/>
          <w:sz w:val="28"/>
          <w:szCs w:val="28"/>
        </w:rPr>
        <w:br w:type="column"/>
      </w:r>
    </w:p>
    <w:tbl>
      <w:tblPr>
        <w:tblW w:w="88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1481"/>
        <w:gridCol w:w="856"/>
        <w:gridCol w:w="720"/>
        <w:gridCol w:w="256"/>
        <w:gridCol w:w="1162"/>
        <w:gridCol w:w="781"/>
        <w:gridCol w:w="916"/>
        <w:gridCol w:w="894"/>
        <w:gridCol w:w="822"/>
        <w:gridCol w:w="970"/>
      </w:tblGrid>
      <w:tr w:rsidR="002D1AF4">
        <w:trPr>
          <w:trHeight w:val="89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零售药店名称</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法定代表人姓名</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法定代表人</w:t>
            </w:r>
          </w:p>
          <w:p w:rsidR="002D1AF4" w:rsidRDefault="00E7385C">
            <w:pPr>
              <w:jc w:val="center"/>
              <w:rPr>
                <w:rFonts w:ascii="仿宋_GB2312" w:eastAsia="仿宋_GB2312"/>
                <w:sz w:val="24"/>
              </w:rPr>
            </w:pPr>
            <w:r>
              <w:rPr>
                <w:rFonts w:ascii="仿宋_GB2312" w:eastAsia="仿宋_GB2312" w:hint="eastAsia"/>
                <w:sz w:val="24"/>
              </w:rPr>
              <w:t>身份证号码</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法定代表人</w:t>
            </w:r>
          </w:p>
          <w:p w:rsidR="002D1AF4" w:rsidRDefault="00E7385C">
            <w:pPr>
              <w:jc w:val="center"/>
              <w:rPr>
                <w:rFonts w:ascii="仿宋_GB2312" w:eastAsia="仿宋_GB2312"/>
                <w:sz w:val="24"/>
              </w:rPr>
            </w:pPr>
            <w:r>
              <w:rPr>
                <w:rFonts w:ascii="仿宋_GB2312" w:eastAsia="仿宋_GB2312" w:hint="eastAsia"/>
                <w:sz w:val="24"/>
              </w:rPr>
              <w:t>联系电话</w:t>
            </w:r>
          </w:p>
        </w:tc>
        <w:tc>
          <w:tcPr>
            <w:tcW w:w="1792" w:type="dxa"/>
            <w:gridSpan w:val="2"/>
            <w:vAlign w:val="center"/>
          </w:tcPr>
          <w:p w:rsidR="002D1AF4" w:rsidRDefault="002D1AF4">
            <w:pPr>
              <w:jc w:val="center"/>
              <w:rPr>
                <w:rFonts w:ascii="仿宋_GB2312" w:eastAsia="仿宋_GB2312"/>
                <w:sz w:val="24"/>
              </w:rPr>
            </w:pPr>
          </w:p>
        </w:tc>
      </w:tr>
      <w:tr w:rsidR="002D1AF4">
        <w:trPr>
          <w:trHeight w:val="970"/>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经营方式</w:t>
            </w:r>
          </w:p>
        </w:tc>
        <w:tc>
          <w:tcPr>
            <w:tcW w:w="6521" w:type="dxa"/>
            <w:gridSpan w:val="8"/>
            <w:vAlign w:val="center"/>
          </w:tcPr>
          <w:p w:rsidR="002D1AF4" w:rsidRDefault="00E7385C">
            <w:pPr>
              <w:ind w:firstLineChars="100" w:firstLine="240"/>
              <w:jc w:val="left"/>
              <w:rPr>
                <w:rFonts w:ascii="仿宋_GB2312" w:eastAsia="仿宋_GB2312"/>
                <w:sz w:val="24"/>
              </w:rPr>
            </w:pPr>
            <w:r>
              <w:rPr>
                <w:rFonts w:ascii="仿宋_GB2312" w:eastAsia="仿宋_GB2312" w:hint="eastAsia"/>
                <w:sz w:val="24"/>
              </w:rPr>
              <w:t>□ 连锁企业直营门店</w:t>
            </w:r>
          </w:p>
          <w:p w:rsidR="002D1AF4" w:rsidRDefault="00E7385C">
            <w:pPr>
              <w:ind w:firstLineChars="100" w:firstLine="240"/>
              <w:jc w:val="left"/>
              <w:rPr>
                <w:rFonts w:ascii="仿宋_GB2312" w:eastAsia="仿宋_GB2312"/>
                <w:sz w:val="24"/>
              </w:rPr>
            </w:pPr>
            <w:r>
              <w:rPr>
                <w:rFonts w:ascii="仿宋_GB2312" w:eastAsia="仿宋_GB2312" w:hint="eastAsia"/>
                <w:sz w:val="24"/>
              </w:rPr>
              <w:t>□ 加盟店</w:t>
            </w:r>
          </w:p>
          <w:p w:rsidR="002D1AF4" w:rsidRDefault="00E7385C">
            <w:pPr>
              <w:ind w:firstLineChars="100" w:firstLine="240"/>
              <w:jc w:val="left"/>
              <w:rPr>
                <w:rFonts w:ascii="仿宋_GB2312" w:eastAsia="仿宋_GB2312"/>
                <w:sz w:val="24"/>
              </w:rPr>
            </w:pPr>
            <w:r>
              <w:rPr>
                <w:rFonts w:ascii="仿宋_GB2312" w:eastAsia="仿宋_GB2312" w:hint="eastAsia"/>
                <w:sz w:val="24"/>
              </w:rPr>
              <w:t>□ 单体店</w:t>
            </w: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总店名称</w:t>
            </w:r>
          </w:p>
        </w:tc>
        <w:tc>
          <w:tcPr>
            <w:tcW w:w="6521" w:type="dxa"/>
            <w:gridSpan w:val="8"/>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开业时间</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邮政编码</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单位地址</w:t>
            </w:r>
          </w:p>
        </w:tc>
        <w:tc>
          <w:tcPr>
            <w:tcW w:w="6521" w:type="dxa"/>
            <w:gridSpan w:val="8"/>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药店用房性质</w:t>
            </w:r>
          </w:p>
          <w:p w:rsidR="002D1AF4" w:rsidRDefault="00E7385C">
            <w:pPr>
              <w:jc w:val="center"/>
              <w:rPr>
                <w:rFonts w:ascii="仿宋_GB2312" w:eastAsia="仿宋_GB2312"/>
                <w:sz w:val="24"/>
              </w:rPr>
            </w:pPr>
            <w:r>
              <w:rPr>
                <w:rFonts w:ascii="仿宋_GB2312" w:eastAsia="仿宋_GB2312" w:hint="eastAsia"/>
                <w:sz w:val="24"/>
              </w:rPr>
              <w:t>（自有/租赁）</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药店用房租赁合同</w:t>
            </w:r>
          </w:p>
          <w:p w:rsidR="002D1AF4" w:rsidRDefault="00E7385C">
            <w:pPr>
              <w:jc w:val="center"/>
              <w:rPr>
                <w:rFonts w:ascii="仿宋_GB2312" w:eastAsia="仿宋_GB2312"/>
                <w:sz w:val="24"/>
              </w:rPr>
            </w:pPr>
            <w:r>
              <w:rPr>
                <w:rFonts w:ascii="仿宋_GB2312" w:eastAsia="仿宋_GB2312" w:hint="eastAsia"/>
                <w:sz w:val="24"/>
              </w:rPr>
              <w:t>剩余有效期限</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Merge w:val="restart"/>
            <w:vAlign w:val="center"/>
          </w:tcPr>
          <w:p w:rsidR="002D1AF4" w:rsidRDefault="00E7385C">
            <w:pPr>
              <w:jc w:val="center"/>
              <w:rPr>
                <w:rFonts w:ascii="仿宋_GB2312" w:eastAsia="仿宋_GB2312"/>
                <w:sz w:val="24"/>
              </w:rPr>
            </w:pPr>
            <w:r>
              <w:rPr>
                <w:rFonts w:ascii="仿宋_GB2312" w:eastAsia="仿宋_GB2312" w:hint="eastAsia"/>
                <w:sz w:val="24"/>
              </w:rPr>
              <w:t>营业场所</w:t>
            </w:r>
          </w:p>
          <w:p w:rsidR="002D1AF4" w:rsidRDefault="00E7385C">
            <w:pPr>
              <w:jc w:val="center"/>
              <w:rPr>
                <w:rFonts w:ascii="仿宋_GB2312" w:eastAsia="仿宋_GB2312"/>
                <w:sz w:val="24"/>
              </w:rPr>
            </w:pPr>
            <w:r>
              <w:rPr>
                <w:rFonts w:ascii="仿宋_GB2312" w:eastAsia="仿宋_GB2312" w:hint="eastAsia"/>
                <w:sz w:val="24"/>
              </w:rPr>
              <w:t>建筑面积</w:t>
            </w:r>
          </w:p>
        </w:tc>
        <w:tc>
          <w:tcPr>
            <w:tcW w:w="2138" w:type="dxa"/>
            <w:gridSpan w:val="3"/>
            <w:vMerge w:val="restart"/>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eastAsia="仿宋_GB2312"/>
                <w:sz w:val="24"/>
              </w:rPr>
            </w:pPr>
            <w:r>
              <w:rPr>
                <w:rFonts w:eastAsia="仿宋_GB2312"/>
                <w:sz w:val="24"/>
              </w:rPr>
              <w:t>500</w:t>
            </w:r>
            <w:r>
              <w:rPr>
                <w:rFonts w:eastAsia="仿宋_GB2312"/>
                <w:sz w:val="24"/>
              </w:rPr>
              <w:t>米内有无其他</w:t>
            </w:r>
          </w:p>
          <w:p w:rsidR="002D1AF4" w:rsidRDefault="00E7385C">
            <w:pPr>
              <w:jc w:val="center"/>
              <w:rPr>
                <w:rFonts w:eastAsia="仿宋_GB2312"/>
                <w:sz w:val="24"/>
              </w:rPr>
            </w:pPr>
            <w:r>
              <w:rPr>
                <w:rFonts w:eastAsia="仿宋_GB2312"/>
                <w:sz w:val="24"/>
              </w:rPr>
              <w:t>定点零售药店</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Merge/>
            <w:vAlign w:val="center"/>
          </w:tcPr>
          <w:p w:rsidR="002D1AF4" w:rsidRDefault="002D1AF4">
            <w:pPr>
              <w:jc w:val="center"/>
              <w:rPr>
                <w:rFonts w:ascii="仿宋_GB2312" w:eastAsia="仿宋_GB2312"/>
                <w:sz w:val="24"/>
              </w:rPr>
            </w:pPr>
          </w:p>
        </w:tc>
        <w:tc>
          <w:tcPr>
            <w:tcW w:w="2138" w:type="dxa"/>
            <w:gridSpan w:val="3"/>
            <w:vMerge/>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eastAsia="仿宋_GB2312"/>
                <w:sz w:val="24"/>
              </w:rPr>
            </w:pPr>
            <w:r>
              <w:rPr>
                <w:rFonts w:eastAsia="仿宋_GB2312"/>
                <w:sz w:val="24"/>
              </w:rPr>
              <w:t>1000</w:t>
            </w:r>
            <w:r>
              <w:rPr>
                <w:rFonts w:eastAsia="仿宋_GB2312"/>
                <w:sz w:val="24"/>
              </w:rPr>
              <w:t>米内有无其他</w:t>
            </w:r>
          </w:p>
          <w:p w:rsidR="002D1AF4" w:rsidRDefault="00E7385C">
            <w:pPr>
              <w:jc w:val="center"/>
              <w:rPr>
                <w:rFonts w:eastAsia="仿宋_GB2312"/>
                <w:sz w:val="24"/>
              </w:rPr>
            </w:pPr>
            <w:r>
              <w:rPr>
                <w:rFonts w:eastAsia="仿宋_GB2312"/>
                <w:sz w:val="24"/>
              </w:rPr>
              <w:t>定点零售药店</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单位经办人</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eastAsia="仿宋_GB2312"/>
                <w:sz w:val="24"/>
              </w:rPr>
            </w:pPr>
            <w:r>
              <w:rPr>
                <w:rFonts w:eastAsia="仿宋_GB2312"/>
                <w:sz w:val="24"/>
              </w:rPr>
              <w:t>联系电话</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Merge w:val="restart"/>
            <w:vAlign w:val="center"/>
          </w:tcPr>
          <w:p w:rsidR="002D1AF4" w:rsidRDefault="00E7385C">
            <w:pPr>
              <w:jc w:val="center"/>
              <w:rPr>
                <w:rFonts w:ascii="仿宋_GB2312" w:eastAsia="仿宋_GB2312"/>
                <w:sz w:val="24"/>
              </w:rPr>
            </w:pPr>
            <w:r>
              <w:rPr>
                <w:rFonts w:ascii="仿宋_GB2312" w:eastAsia="仿宋_GB2312" w:hint="eastAsia"/>
                <w:sz w:val="24"/>
              </w:rPr>
              <w:t>药品经营许可证号</w:t>
            </w:r>
          </w:p>
        </w:tc>
        <w:tc>
          <w:tcPr>
            <w:tcW w:w="2138" w:type="dxa"/>
            <w:gridSpan w:val="3"/>
            <w:vMerge w:val="restart"/>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许可证取得时间</w:t>
            </w:r>
          </w:p>
        </w:tc>
        <w:tc>
          <w:tcPr>
            <w:tcW w:w="1792" w:type="dxa"/>
            <w:gridSpan w:val="2"/>
            <w:vMerge w:val="restart"/>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Merge/>
            <w:vAlign w:val="center"/>
          </w:tcPr>
          <w:p w:rsidR="002D1AF4" w:rsidRDefault="002D1AF4">
            <w:pPr>
              <w:jc w:val="center"/>
              <w:rPr>
                <w:rFonts w:ascii="仿宋_GB2312" w:eastAsia="仿宋_GB2312"/>
                <w:sz w:val="24"/>
              </w:rPr>
            </w:pPr>
          </w:p>
        </w:tc>
        <w:tc>
          <w:tcPr>
            <w:tcW w:w="2138" w:type="dxa"/>
            <w:gridSpan w:val="3"/>
            <w:vMerge/>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变更记录（近三年）</w:t>
            </w:r>
          </w:p>
        </w:tc>
        <w:tc>
          <w:tcPr>
            <w:tcW w:w="1792" w:type="dxa"/>
            <w:gridSpan w:val="2"/>
            <w:vMerge/>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统一社会信用代码</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营业执照</w:t>
            </w:r>
          </w:p>
          <w:p w:rsidR="002D1AF4" w:rsidRDefault="00E7385C">
            <w:pPr>
              <w:jc w:val="center"/>
              <w:rPr>
                <w:rFonts w:ascii="仿宋_GB2312" w:eastAsia="仿宋_GB2312"/>
                <w:sz w:val="24"/>
              </w:rPr>
            </w:pPr>
            <w:r>
              <w:rPr>
                <w:rFonts w:ascii="仿宋_GB2312" w:eastAsia="仿宋_GB2312" w:hint="eastAsia"/>
                <w:sz w:val="24"/>
              </w:rPr>
              <w:t>取得时间</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是否已安装医药</w:t>
            </w:r>
          </w:p>
          <w:p w:rsidR="002D1AF4" w:rsidRDefault="00E7385C">
            <w:pPr>
              <w:jc w:val="center"/>
              <w:rPr>
                <w:rFonts w:ascii="仿宋_GB2312" w:eastAsia="仿宋_GB2312"/>
                <w:sz w:val="24"/>
              </w:rPr>
            </w:pPr>
            <w:r>
              <w:rPr>
                <w:rFonts w:ascii="仿宋_GB2312" w:eastAsia="仿宋_GB2312" w:hint="eastAsia"/>
                <w:sz w:val="24"/>
              </w:rPr>
              <w:t>结算监控设备</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E7385C">
            <w:pPr>
              <w:jc w:val="center"/>
              <w:rPr>
                <w:rFonts w:ascii="仿宋_GB2312" w:eastAsia="仿宋_GB2312"/>
                <w:sz w:val="24"/>
              </w:rPr>
            </w:pPr>
            <w:r>
              <w:rPr>
                <w:rFonts w:ascii="仿宋_GB2312" w:eastAsia="仿宋_GB2312" w:hint="eastAsia"/>
                <w:sz w:val="24"/>
              </w:rPr>
              <w:t>是否承诺提供医药</w:t>
            </w:r>
          </w:p>
          <w:p w:rsidR="002D1AF4" w:rsidRDefault="00E7385C">
            <w:pPr>
              <w:jc w:val="center"/>
              <w:rPr>
                <w:rFonts w:ascii="仿宋_GB2312" w:eastAsia="仿宋_GB2312"/>
                <w:sz w:val="24"/>
              </w:rPr>
            </w:pPr>
            <w:r>
              <w:rPr>
                <w:rFonts w:ascii="仿宋_GB2312" w:eastAsia="仿宋_GB2312" w:hint="eastAsia"/>
                <w:sz w:val="24"/>
              </w:rPr>
              <w:t>结算监控信息</w:t>
            </w:r>
          </w:p>
        </w:tc>
        <w:tc>
          <w:tcPr>
            <w:tcW w:w="1792" w:type="dxa"/>
            <w:gridSpan w:val="2"/>
            <w:vAlign w:val="center"/>
          </w:tcPr>
          <w:p w:rsidR="002D1AF4" w:rsidRDefault="002D1AF4">
            <w:pPr>
              <w:jc w:val="center"/>
              <w:rPr>
                <w:rFonts w:ascii="仿宋_GB2312" w:eastAsia="仿宋_GB2312"/>
                <w:sz w:val="24"/>
              </w:rPr>
            </w:pPr>
          </w:p>
        </w:tc>
      </w:tr>
      <w:tr w:rsidR="002D1AF4">
        <w:trPr>
          <w:trHeight w:val="883"/>
          <w:jc w:val="center"/>
        </w:trPr>
        <w:tc>
          <w:tcPr>
            <w:tcW w:w="233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经营药品是否有</w:t>
            </w:r>
          </w:p>
          <w:p w:rsidR="002D1AF4" w:rsidRDefault="00E7385C">
            <w:pPr>
              <w:jc w:val="center"/>
              <w:rPr>
                <w:rFonts w:ascii="仿宋_GB2312" w:eastAsia="仿宋_GB2312"/>
                <w:sz w:val="24"/>
              </w:rPr>
            </w:pPr>
            <w:r>
              <w:rPr>
                <w:rFonts w:ascii="仿宋_GB2312" w:eastAsia="仿宋_GB2312" w:hint="eastAsia"/>
                <w:sz w:val="24"/>
              </w:rPr>
              <w:t>进、销、存台账</w:t>
            </w:r>
          </w:p>
        </w:tc>
        <w:tc>
          <w:tcPr>
            <w:tcW w:w="2138" w:type="dxa"/>
            <w:gridSpan w:val="3"/>
            <w:vAlign w:val="center"/>
          </w:tcPr>
          <w:p w:rsidR="002D1AF4" w:rsidRDefault="002D1AF4">
            <w:pPr>
              <w:jc w:val="center"/>
              <w:rPr>
                <w:rFonts w:ascii="仿宋_GB2312" w:eastAsia="仿宋_GB2312"/>
                <w:sz w:val="24"/>
              </w:rPr>
            </w:pPr>
          </w:p>
        </w:tc>
        <w:tc>
          <w:tcPr>
            <w:tcW w:w="2591" w:type="dxa"/>
            <w:gridSpan w:val="3"/>
            <w:vAlign w:val="center"/>
          </w:tcPr>
          <w:p w:rsidR="002D1AF4" w:rsidRDefault="002D1AF4">
            <w:pPr>
              <w:jc w:val="center"/>
              <w:rPr>
                <w:rFonts w:ascii="仿宋_GB2312" w:eastAsia="仿宋_GB2312"/>
                <w:sz w:val="24"/>
              </w:rPr>
            </w:pPr>
          </w:p>
        </w:tc>
        <w:tc>
          <w:tcPr>
            <w:tcW w:w="1792" w:type="dxa"/>
            <w:gridSpan w:val="2"/>
            <w:vAlign w:val="center"/>
          </w:tcPr>
          <w:p w:rsidR="002D1AF4" w:rsidRDefault="002D1AF4">
            <w:pPr>
              <w:jc w:val="center"/>
              <w:rPr>
                <w:rFonts w:ascii="仿宋_GB2312" w:eastAsia="仿宋_GB2312"/>
                <w:sz w:val="24"/>
              </w:rPr>
            </w:pPr>
          </w:p>
        </w:tc>
      </w:tr>
      <w:tr w:rsidR="002D1AF4">
        <w:trPr>
          <w:trHeight w:val="824"/>
          <w:jc w:val="center"/>
        </w:trPr>
        <w:tc>
          <w:tcPr>
            <w:tcW w:w="1481" w:type="dxa"/>
            <w:vAlign w:val="center"/>
          </w:tcPr>
          <w:p w:rsidR="002D1AF4" w:rsidRDefault="00E7385C">
            <w:pPr>
              <w:jc w:val="center"/>
              <w:rPr>
                <w:rFonts w:ascii="仿宋_GB2312" w:eastAsia="仿宋_GB2312"/>
                <w:sz w:val="24"/>
              </w:rPr>
            </w:pPr>
            <w:r>
              <w:rPr>
                <w:rFonts w:ascii="仿宋_GB2312" w:eastAsia="仿宋_GB2312" w:hint="eastAsia"/>
                <w:sz w:val="24"/>
              </w:rPr>
              <w:lastRenderedPageBreak/>
              <w:t>经营药品</w:t>
            </w:r>
          </w:p>
          <w:p w:rsidR="002D1AF4" w:rsidRDefault="00E7385C">
            <w:pPr>
              <w:jc w:val="center"/>
              <w:rPr>
                <w:rFonts w:ascii="仿宋_GB2312" w:eastAsia="仿宋_GB2312"/>
                <w:sz w:val="24"/>
              </w:rPr>
            </w:pPr>
            <w:r>
              <w:rPr>
                <w:rFonts w:ascii="仿宋_GB2312" w:eastAsia="仿宋_GB2312" w:hint="eastAsia"/>
                <w:sz w:val="24"/>
              </w:rPr>
              <w:t>种数</w:t>
            </w:r>
          </w:p>
        </w:tc>
        <w:tc>
          <w:tcPr>
            <w:tcW w:w="856" w:type="dxa"/>
            <w:vAlign w:val="center"/>
          </w:tcPr>
          <w:p w:rsidR="002D1AF4" w:rsidRDefault="00E7385C">
            <w:pPr>
              <w:jc w:val="center"/>
              <w:rPr>
                <w:rFonts w:ascii="仿宋_GB2312" w:eastAsia="仿宋_GB2312"/>
                <w:sz w:val="24"/>
              </w:rPr>
            </w:pPr>
            <w:r>
              <w:rPr>
                <w:rFonts w:ascii="仿宋_GB2312" w:eastAsia="仿宋_GB2312" w:hint="eastAsia"/>
                <w:sz w:val="24"/>
              </w:rPr>
              <w:t>总数</w:t>
            </w:r>
          </w:p>
        </w:tc>
        <w:tc>
          <w:tcPr>
            <w:tcW w:w="976" w:type="dxa"/>
            <w:gridSpan w:val="2"/>
            <w:vAlign w:val="center"/>
          </w:tcPr>
          <w:p w:rsidR="002D1AF4" w:rsidRDefault="002D1AF4">
            <w:pPr>
              <w:jc w:val="center"/>
              <w:rPr>
                <w:rFonts w:ascii="仿宋_GB2312" w:eastAsia="仿宋_GB2312"/>
                <w:sz w:val="24"/>
              </w:rPr>
            </w:pPr>
          </w:p>
        </w:tc>
        <w:tc>
          <w:tcPr>
            <w:tcW w:w="1162" w:type="dxa"/>
            <w:vAlign w:val="center"/>
          </w:tcPr>
          <w:p w:rsidR="002D1AF4" w:rsidRDefault="00E7385C">
            <w:pPr>
              <w:jc w:val="center"/>
              <w:rPr>
                <w:rFonts w:ascii="仿宋_GB2312" w:eastAsia="仿宋_GB2312"/>
                <w:sz w:val="24"/>
              </w:rPr>
            </w:pPr>
            <w:r>
              <w:rPr>
                <w:rFonts w:ascii="仿宋_GB2312" w:eastAsia="仿宋_GB2312" w:hint="eastAsia"/>
                <w:sz w:val="24"/>
              </w:rPr>
              <w:t>西药</w:t>
            </w:r>
          </w:p>
        </w:tc>
        <w:tc>
          <w:tcPr>
            <w:tcW w:w="781" w:type="dxa"/>
            <w:vAlign w:val="center"/>
          </w:tcPr>
          <w:p w:rsidR="002D1AF4" w:rsidRDefault="002D1AF4">
            <w:pPr>
              <w:jc w:val="center"/>
              <w:rPr>
                <w:rFonts w:ascii="仿宋_GB2312" w:eastAsia="仿宋_GB2312"/>
                <w:sz w:val="24"/>
              </w:rPr>
            </w:pPr>
          </w:p>
        </w:tc>
        <w:tc>
          <w:tcPr>
            <w:tcW w:w="916" w:type="dxa"/>
            <w:vAlign w:val="center"/>
          </w:tcPr>
          <w:p w:rsidR="002D1AF4" w:rsidRDefault="00E7385C">
            <w:pPr>
              <w:jc w:val="center"/>
              <w:rPr>
                <w:rFonts w:ascii="仿宋_GB2312" w:eastAsia="仿宋_GB2312"/>
                <w:sz w:val="24"/>
              </w:rPr>
            </w:pPr>
            <w:r>
              <w:rPr>
                <w:rFonts w:ascii="仿宋_GB2312" w:eastAsia="仿宋_GB2312" w:hint="eastAsia"/>
                <w:sz w:val="24"/>
              </w:rPr>
              <w:t>中成药</w:t>
            </w:r>
          </w:p>
        </w:tc>
        <w:tc>
          <w:tcPr>
            <w:tcW w:w="894" w:type="dxa"/>
            <w:vAlign w:val="center"/>
          </w:tcPr>
          <w:p w:rsidR="002D1AF4" w:rsidRDefault="002D1AF4">
            <w:pPr>
              <w:jc w:val="center"/>
              <w:rPr>
                <w:rFonts w:ascii="仿宋_GB2312" w:eastAsia="仿宋_GB2312"/>
                <w:sz w:val="24"/>
              </w:rPr>
            </w:pPr>
          </w:p>
        </w:tc>
        <w:tc>
          <w:tcPr>
            <w:tcW w:w="822" w:type="dxa"/>
            <w:vAlign w:val="center"/>
          </w:tcPr>
          <w:p w:rsidR="002D1AF4" w:rsidRDefault="00E7385C">
            <w:pPr>
              <w:jc w:val="center"/>
              <w:rPr>
                <w:rFonts w:ascii="仿宋_GB2312" w:eastAsia="仿宋_GB2312"/>
                <w:sz w:val="24"/>
              </w:rPr>
            </w:pPr>
            <w:r>
              <w:rPr>
                <w:rFonts w:ascii="仿宋_GB2312" w:eastAsia="仿宋_GB2312" w:hint="eastAsia"/>
                <w:sz w:val="24"/>
              </w:rPr>
              <w:t>中药</w:t>
            </w:r>
          </w:p>
          <w:p w:rsidR="002D1AF4" w:rsidRDefault="00E7385C">
            <w:pPr>
              <w:jc w:val="center"/>
              <w:rPr>
                <w:rFonts w:ascii="仿宋_GB2312" w:eastAsia="仿宋_GB2312"/>
                <w:sz w:val="24"/>
              </w:rPr>
            </w:pPr>
            <w:r>
              <w:rPr>
                <w:rFonts w:ascii="仿宋_GB2312" w:eastAsia="仿宋_GB2312" w:hint="eastAsia"/>
                <w:sz w:val="24"/>
              </w:rPr>
              <w:t>饮片</w:t>
            </w:r>
          </w:p>
        </w:tc>
        <w:tc>
          <w:tcPr>
            <w:tcW w:w="970" w:type="dxa"/>
            <w:vAlign w:val="center"/>
          </w:tcPr>
          <w:p w:rsidR="002D1AF4" w:rsidRDefault="002D1AF4">
            <w:pPr>
              <w:jc w:val="center"/>
              <w:rPr>
                <w:rFonts w:ascii="仿宋_GB2312" w:eastAsia="仿宋_GB2312"/>
                <w:sz w:val="24"/>
              </w:rPr>
            </w:pPr>
          </w:p>
        </w:tc>
      </w:tr>
      <w:tr w:rsidR="002D1AF4">
        <w:trPr>
          <w:trHeight w:val="834"/>
          <w:jc w:val="center"/>
        </w:trPr>
        <w:tc>
          <w:tcPr>
            <w:tcW w:w="1481" w:type="dxa"/>
            <w:vAlign w:val="center"/>
          </w:tcPr>
          <w:p w:rsidR="002D1AF4" w:rsidRDefault="00E7385C">
            <w:pPr>
              <w:jc w:val="center"/>
              <w:rPr>
                <w:rFonts w:ascii="仿宋_GB2312" w:eastAsia="仿宋_GB2312"/>
                <w:sz w:val="24"/>
              </w:rPr>
            </w:pPr>
            <w:r>
              <w:rPr>
                <w:rFonts w:ascii="仿宋_GB2312" w:eastAsia="仿宋_GB2312" w:hint="eastAsia"/>
                <w:sz w:val="24"/>
              </w:rPr>
              <w:t>其中医保</w:t>
            </w:r>
          </w:p>
          <w:p w:rsidR="002D1AF4" w:rsidRDefault="00E7385C">
            <w:pPr>
              <w:jc w:val="center"/>
              <w:rPr>
                <w:rFonts w:ascii="仿宋_GB2312" w:eastAsia="仿宋_GB2312"/>
                <w:sz w:val="24"/>
              </w:rPr>
            </w:pPr>
            <w:r>
              <w:rPr>
                <w:rFonts w:ascii="仿宋_GB2312" w:eastAsia="仿宋_GB2312" w:hint="eastAsia"/>
                <w:sz w:val="24"/>
              </w:rPr>
              <w:t>药品种数</w:t>
            </w:r>
          </w:p>
        </w:tc>
        <w:tc>
          <w:tcPr>
            <w:tcW w:w="856" w:type="dxa"/>
            <w:vAlign w:val="center"/>
          </w:tcPr>
          <w:p w:rsidR="002D1AF4" w:rsidRDefault="00E7385C">
            <w:pPr>
              <w:jc w:val="center"/>
              <w:rPr>
                <w:rFonts w:ascii="仿宋_GB2312" w:eastAsia="仿宋_GB2312"/>
                <w:sz w:val="24"/>
              </w:rPr>
            </w:pPr>
            <w:r>
              <w:rPr>
                <w:rFonts w:ascii="仿宋_GB2312" w:eastAsia="仿宋_GB2312" w:hint="eastAsia"/>
                <w:sz w:val="24"/>
              </w:rPr>
              <w:t>总数</w:t>
            </w:r>
          </w:p>
        </w:tc>
        <w:tc>
          <w:tcPr>
            <w:tcW w:w="976" w:type="dxa"/>
            <w:gridSpan w:val="2"/>
            <w:vAlign w:val="center"/>
          </w:tcPr>
          <w:p w:rsidR="002D1AF4" w:rsidRDefault="002D1AF4">
            <w:pPr>
              <w:jc w:val="center"/>
              <w:rPr>
                <w:rFonts w:ascii="仿宋_GB2312" w:eastAsia="仿宋_GB2312"/>
                <w:sz w:val="24"/>
              </w:rPr>
            </w:pPr>
          </w:p>
        </w:tc>
        <w:tc>
          <w:tcPr>
            <w:tcW w:w="1162" w:type="dxa"/>
            <w:vAlign w:val="center"/>
          </w:tcPr>
          <w:p w:rsidR="002D1AF4" w:rsidRDefault="00E7385C">
            <w:pPr>
              <w:jc w:val="center"/>
              <w:rPr>
                <w:rFonts w:ascii="仿宋_GB2312" w:eastAsia="仿宋_GB2312"/>
                <w:sz w:val="24"/>
              </w:rPr>
            </w:pPr>
            <w:r>
              <w:rPr>
                <w:rFonts w:ascii="仿宋_GB2312" w:eastAsia="仿宋_GB2312" w:hint="eastAsia"/>
                <w:sz w:val="24"/>
              </w:rPr>
              <w:t>西药</w:t>
            </w:r>
          </w:p>
        </w:tc>
        <w:tc>
          <w:tcPr>
            <w:tcW w:w="781" w:type="dxa"/>
            <w:vAlign w:val="center"/>
          </w:tcPr>
          <w:p w:rsidR="002D1AF4" w:rsidRDefault="002D1AF4">
            <w:pPr>
              <w:jc w:val="center"/>
              <w:rPr>
                <w:rFonts w:ascii="仿宋_GB2312" w:eastAsia="仿宋_GB2312"/>
                <w:sz w:val="24"/>
              </w:rPr>
            </w:pPr>
          </w:p>
        </w:tc>
        <w:tc>
          <w:tcPr>
            <w:tcW w:w="916" w:type="dxa"/>
            <w:vAlign w:val="center"/>
          </w:tcPr>
          <w:p w:rsidR="002D1AF4" w:rsidRDefault="00E7385C">
            <w:pPr>
              <w:jc w:val="center"/>
              <w:rPr>
                <w:rFonts w:ascii="仿宋_GB2312" w:eastAsia="仿宋_GB2312"/>
                <w:sz w:val="24"/>
              </w:rPr>
            </w:pPr>
            <w:r>
              <w:rPr>
                <w:rFonts w:ascii="仿宋_GB2312" w:eastAsia="仿宋_GB2312" w:hint="eastAsia"/>
                <w:sz w:val="24"/>
              </w:rPr>
              <w:t>中成药</w:t>
            </w:r>
          </w:p>
        </w:tc>
        <w:tc>
          <w:tcPr>
            <w:tcW w:w="894" w:type="dxa"/>
            <w:vAlign w:val="center"/>
          </w:tcPr>
          <w:p w:rsidR="002D1AF4" w:rsidRDefault="002D1AF4">
            <w:pPr>
              <w:jc w:val="center"/>
              <w:rPr>
                <w:rFonts w:ascii="仿宋_GB2312" w:eastAsia="仿宋_GB2312"/>
                <w:sz w:val="24"/>
              </w:rPr>
            </w:pPr>
          </w:p>
        </w:tc>
        <w:tc>
          <w:tcPr>
            <w:tcW w:w="822" w:type="dxa"/>
            <w:vAlign w:val="center"/>
          </w:tcPr>
          <w:p w:rsidR="002D1AF4" w:rsidRDefault="00E7385C">
            <w:pPr>
              <w:jc w:val="center"/>
              <w:rPr>
                <w:rFonts w:ascii="仿宋_GB2312" w:eastAsia="仿宋_GB2312"/>
                <w:sz w:val="24"/>
              </w:rPr>
            </w:pPr>
            <w:r>
              <w:rPr>
                <w:rFonts w:ascii="仿宋_GB2312" w:eastAsia="仿宋_GB2312" w:hint="eastAsia"/>
                <w:sz w:val="24"/>
              </w:rPr>
              <w:t>中药</w:t>
            </w:r>
          </w:p>
          <w:p w:rsidR="002D1AF4" w:rsidRDefault="00E7385C">
            <w:pPr>
              <w:jc w:val="center"/>
              <w:rPr>
                <w:rFonts w:ascii="仿宋_GB2312" w:eastAsia="仿宋_GB2312"/>
                <w:sz w:val="24"/>
              </w:rPr>
            </w:pPr>
            <w:r>
              <w:rPr>
                <w:rFonts w:ascii="仿宋_GB2312" w:eastAsia="仿宋_GB2312" w:hint="eastAsia"/>
                <w:sz w:val="24"/>
              </w:rPr>
              <w:t>饮片</w:t>
            </w:r>
          </w:p>
        </w:tc>
        <w:tc>
          <w:tcPr>
            <w:tcW w:w="970" w:type="dxa"/>
            <w:vAlign w:val="center"/>
          </w:tcPr>
          <w:p w:rsidR="002D1AF4" w:rsidRDefault="002D1AF4">
            <w:pPr>
              <w:jc w:val="center"/>
              <w:rPr>
                <w:rFonts w:ascii="仿宋_GB2312" w:eastAsia="仿宋_GB2312"/>
                <w:sz w:val="24"/>
              </w:rPr>
            </w:pPr>
          </w:p>
        </w:tc>
      </w:tr>
      <w:tr w:rsidR="002D1AF4">
        <w:trPr>
          <w:trHeight w:val="970"/>
          <w:jc w:val="center"/>
        </w:trPr>
        <w:tc>
          <w:tcPr>
            <w:tcW w:w="1481" w:type="dxa"/>
            <w:vAlign w:val="center"/>
          </w:tcPr>
          <w:p w:rsidR="002D1AF4" w:rsidRDefault="00E7385C">
            <w:pPr>
              <w:jc w:val="center"/>
              <w:rPr>
                <w:rFonts w:ascii="仿宋_GB2312" w:eastAsia="仿宋_GB2312"/>
                <w:sz w:val="24"/>
              </w:rPr>
            </w:pPr>
            <w:r>
              <w:rPr>
                <w:rFonts w:ascii="仿宋_GB2312" w:eastAsia="仿宋_GB2312" w:hint="eastAsia"/>
                <w:sz w:val="24"/>
              </w:rPr>
              <w:t>备注</w:t>
            </w:r>
          </w:p>
        </w:tc>
        <w:tc>
          <w:tcPr>
            <w:tcW w:w="7377" w:type="dxa"/>
            <w:gridSpan w:val="9"/>
            <w:vAlign w:val="center"/>
          </w:tcPr>
          <w:p w:rsidR="002D1AF4" w:rsidRDefault="002D1AF4">
            <w:pPr>
              <w:jc w:val="center"/>
              <w:rPr>
                <w:rFonts w:ascii="仿宋_GB2312" w:eastAsia="仿宋_GB2312"/>
                <w:sz w:val="24"/>
              </w:rPr>
            </w:pPr>
          </w:p>
          <w:p w:rsidR="002D1AF4" w:rsidRDefault="002D1AF4">
            <w:pPr>
              <w:jc w:val="center"/>
              <w:rPr>
                <w:rFonts w:ascii="仿宋_GB2312" w:eastAsia="仿宋_GB2312"/>
                <w:sz w:val="24"/>
              </w:rPr>
            </w:pPr>
          </w:p>
          <w:p w:rsidR="002D1AF4" w:rsidRDefault="002D1AF4">
            <w:pPr>
              <w:jc w:val="center"/>
              <w:rPr>
                <w:rFonts w:ascii="仿宋_GB2312" w:eastAsia="仿宋_GB2312"/>
                <w:sz w:val="24"/>
              </w:rPr>
            </w:pPr>
          </w:p>
        </w:tc>
      </w:tr>
      <w:tr w:rsidR="002D1AF4">
        <w:trPr>
          <w:trHeight w:val="824"/>
          <w:jc w:val="center"/>
        </w:trPr>
        <w:tc>
          <w:tcPr>
            <w:tcW w:w="1481" w:type="dxa"/>
            <w:vAlign w:val="center"/>
          </w:tcPr>
          <w:p w:rsidR="002D1AF4" w:rsidRDefault="00E7385C">
            <w:pPr>
              <w:jc w:val="center"/>
              <w:rPr>
                <w:rFonts w:ascii="仿宋_GB2312" w:eastAsia="仿宋_GB2312"/>
                <w:sz w:val="24"/>
              </w:rPr>
            </w:pPr>
            <w:r>
              <w:rPr>
                <w:rFonts w:ascii="仿宋_GB2312" w:eastAsia="仿宋_GB2312" w:hint="eastAsia"/>
                <w:sz w:val="24"/>
              </w:rPr>
              <w:t>工作人员</w:t>
            </w:r>
          </w:p>
          <w:p w:rsidR="002D1AF4" w:rsidRDefault="00E7385C">
            <w:pPr>
              <w:jc w:val="center"/>
              <w:rPr>
                <w:rFonts w:ascii="仿宋_GB2312" w:eastAsia="仿宋_GB2312"/>
                <w:sz w:val="24"/>
              </w:rPr>
            </w:pPr>
            <w:r>
              <w:rPr>
                <w:rFonts w:ascii="仿宋_GB2312" w:eastAsia="仿宋_GB2312" w:hint="eastAsia"/>
                <w:sz w:val="24"/>
              </w:rPr>
              <w:t>总数</w:t>
            </w:r>
          </w:p>
        </w:tc>
        <w:tc>
          <w:tcPr>
            <w:tcW w:w="1576" w:type="dxa"/>
            <w:gridSpan w:val="2"/>
            <w:vAlign w:val="center"/>
          </w:tcPr>
          <w:p w:rsidR="002D1AF4" w:rsidRDefault="00E7385C">
            <w:pPr>
              <w:jc w:val="center"/>
              <w:rPr>
                <w:rFonts w:ascii="仿宋_GB2312" w:eastAsia="仿宋_GB2312"/>
                <w:sz w:val="24"/>
              </w:rPr>
            </w:pPr>
            <w:r>
              <w:rPr>
                <w:rFonts w:ascii="仿宋_GB2312" w:eastAsia="仿宋_GB2312" w:hint="eastAsia"/>
                <w:sz w:val="24"/>
              </w:rPr>
              <w:t>注册执业药师</w:t>
            </w:r>
          </w:p>
          <w:p w:rsidR="002D1AF4" w:rsidRDefault="00E7385C">
            <w:pPr>
              <w:jc w:val="center"/>
              <w:rPr>
                <w:rFonts w:ascii="仿宋_GB2312" w:eastAsia="仿宋_GB2312"/>
                <w:sz w:val="24"/>
              </w:rPr>
            </w:pPr>
            <w:r>
              <w:rPr>
                <w:rFonts w:ascii="仿宋_GB2312" w:eastAsia="仿宋_GB2312" w:hint="eastAsia"/>
                <w:sz w:val="24"/>
              </w:rPr>
              <w:t>（中药师）</w:t>
            </w:r>
          </w:p>
        </w:tc>
        <w:tc>
          <w:tcPr>
            <w:tcW w:w="1418" w:type="dxa"/>
            <w:gridSpan w:val="2"/>
            <w:vAlign w:val="center"/>
          </w:tcPr>
          <w:p w:rsidR="002D1AF4" w:rsidRDefault="00E7385C">
            <w:pPr>
              <w:jc w:val="center"/>
              <w:rPr>
                <w:rFonts w:ascii="仿宋_GB2312" w:eastAsia="仿宋_GB2312"/>
                <w:sz w:val="24"/>
              </w:rPr>
            </w:pPr>
            <w:r>
              <w:rPr>
                <w:rFonts w:ascii="仿宋_GB2312" w:eastAsia="仿宋_GB2312" w:hint="eastAsia"/>
                <w:sz w:val="24"/>
              </w:rPr>
              <w:t>药师</w:t>
            </w:r>
          </w:p>
          <w:p w:rsidR="002D1AF4" w:rsidRDefault="00E7385C">
            <w:pPr>
              <w:jc w:val="center"/>
              <w:rPr>
                <w:rFonts w:ascii="仿宋_GB2312" w:eastAsia="仿宋_GB2312"/>
                <w:sz w:val="24"/>
              </w:rPr>
            </w:pPr>
            <w:r>
              <w:rPr>
                <w:rFonts w:ascii="仿宋_GB2312" w:eastAsia="仿宋_GB2312" w:hint="eastAsia"/>
                <w:sz w:val="24"/>
              </w:rPr>
              <w:t>（中药师）</w:t>
            </w:r>
          </w:p>
        </w:tc>
        <w:tc>
          <w:tcPr>
            <w:tcW w:w="1697" w:type="dxa"/>
            <w:gridSpan w:val="2"/>
            <w:vAlign w:val="center"/>
          </w:tcPr>
          <w:p w:rsidR="002D1AF4" w:rsidRDefault="00E7385C">
            <w:pPr>
              <w:jc w:val="center"/>
              <w:rPr>
                <w:rFonts w:ascii="仿宋_GB2312" w:eastAsia="仿宋_GB2312"/>
                <w:sz w:val="24"/>
              </w:rPr>
            </w:pPr>
            <w:r>
              <w:rPr>
                <w:rFonts w:ascii="仿宋_GB2312" w:eastAsia="仿宋_GB2312" w:hint="eastAsia"/>
                <w:sz w:val="24"/>
              </w:rPr>
              <w:t>从业药师</w:t>
            </w:r>
          </w:p>
          <w:p w:rsidR="002D1AF4" w:rsidRDefault="00E7385C">
            <w:pPr>
              <w:jc w:val="center"/>
              <w:rPr>
                <w:rFonts w:ascii="仿宋_GB2312" w:eastAsia="仿宋_GB2312"/>
                <w:sz w:val="24"/>
              </w:rPr>
            </w:pPr>
            <w:r>
              <w:rPr>
                <w:rFonts w:ascii="仿宋_GB2312" w:eastAsia="仿宋_GB2312" w:hint="eastAsia"/>
                <w:sz w:val="24"/>
              </w:rPr>
              <w:t>（中药师）</w:t>
            </w:r>
          </w:p>
        </w:tc>
        <w:tc>
          <w:tcPr>
            <w:tcW w:w="894" w:type="dxa"/>
            <w:vAlign w:val="center"/>
          </w:tcPr>
          <w:p w:rsidR="002D1AF4" w:rsidRDefault="00E7385C">
            <w:pPr>
              <w:jc w:val="center"/>
              <w:rPr>
                <w:rFonts w:ascii="仿宋_GB2312" w:eastAsia="仿宋_GB2312"/>
                <w:sz w:val="24"/>
              </w:rPr>
            </w:pPr>
            <w:r>
              <w:rPr>
                <w:rFonts w:ascii="仿宋_GB2312" w:eastAsia="仿宋_GB2312" w:hint="eastAsia"/>
                <w:sz w:val="24"/>
              </w:rPr>
              <w:t>营业员</w:t>
            </w:r>
          </w:p>
        </w:tc>
        <w:tc>
          <w:tcPr>
            <w:tcW w:w="1792" w:type="dxa"/>
            <w:gridSpan w:val="2"/>
            <w:vAlign w:val="center"/>
          </w:tcPr>
          <w:p w:rsidR="002D1AF4" w:rsidRDefault="00E7385C">
            <w:pPr>
              <w:jc w:val="center"/>
              <w:rPr>
                <w:rFonts w:ascii="仿宋_GB2312" w:eastAsia="仿宋_GB2312"/>
                <w:sz w:val="24"/>
              </w:rPr>
            </w:pPr>
            <w:r>
              <w:rPr>
                <w:rFonts w:ascii="仿宋_GB2312" w:eastAsia="仿宋_GB2312" w:hint="eastAsia"/>
                <w:sz w:val="24"/>
              </w:rPr>
              <w:t>其他工作人员</w:t>
            </w:r>
          </w:p>
        </w:tc>
      </w:tr>
      <w:tr w:rsidR="002D1AF4">
        <w:trPr>
          <w:trHeight w:val="824"/>
          <w:jc w:val="center"/>
        </w:trPr>
        <w:tc>
          <w:tcPr>
            <w:tcW w:w="1481" w:type="dxa"/>
            <w:vAlign w:val="center"/>
          </w:tcPr>
          <w:p w:rsidR="002D1AF4" w:rsidRDefault="002D1AF4">
            <w:pPr>
              <w:jc w:val="center"/>
              <w:rPr>
                <w:rFonts w:ascii="仿宋_GB2312" w:eastAsia="仿宋_GB2312"/>
                <w:sz w:val="24"/>
              </w:rPr>
            </w:pPr>
          </w:p>
        </w:tc>
        <w:tc>
          <w:tcPr>
            <w:tcW w:w="1576" w:type="dxa"/>
            <w:gridSpan w:val="2"/>
            <w:vAlign w:val="center"/>
          </w:tcPr>
          <w:p w:rsidR="002D1AF4" w:rsidRDefault="002D1AF4">
            <w:pPr>
              <w:jc w:val="center"/>
              <w:rPr>
                <w:rFonts w:ascii="仿宋_GB2312" w:eastAsia="仿宋_GB2312"/>
                <w:sz w:val="24"/>
              </w:rPr>
            </w:pPr>
          </w:p>
        </w:tc>
        <w:tc>
          <w:tcPr>
            <w:tcW w:w="1418" w:type="dxa"/>
            <w:gridSpan w:val="2"/>
            <w:vAlign w:val="center"/>
          </w:tcPr>
          <w:p w:rsidR="002D1AF4" w:rsidRDefault="002D1AF4">
            <w:pPr>
              <w:jc w:val="center"/>
              <w:rPr>
                <w:rFonts w:ascii="仿宋_GB2312" w:eastAsia="仿宋_GB2312"/>
                <w:sz w:val="24"/>
              </w:rPr>
            </w:pPr>
          </w:p>
        </w:tc>
        <w:tc>
          <w:tcPr>
            <w:tcW w:w="1697" w:type="dxa"/>
            <w:gridSpan w:val="2"/>
            <w:vAlign w:val="center"/>
          </w:tcPr>
          <w:p w:rsidR="002D1AF4" w:rsidRDefault="002D1AF4">
            <w:pPr>
              <w:jc w:val="center"/>
              <w:rPr>
                <w:rFonts w:ascii="仿宋_GB2312" w:eastAsia="仿宋_GB2312"/>
                <w:sz w:val="24"/>
              </w:rPr>
            </w:pPr>
          </w:p>
        </w:tc>
        <w:tc>
          <w:tcPr>
            <w:tcW w:w="894" w:type="dxa"/>
            <w:vAlign w:val="center"/>
          </w:tcPr>
          <w:p w:rsidR="002D1AF4" w:rsidRDefault="002D1AF4">
            <w:pPr>
              <w:jc w:val="center"/>
              <w:rPr>
                <w:rFonts w:ascii="仿宋_GB2312" w:eastAsia="仿宋_GB2312"/>
                <w:sz w:val="24"/>
              </w:rPr>
            </w:pPr>
          </w:p>
        </w:tc>
        <w:tc>
          <w:tcPr>
            <w:tcW w:w="1792" w:type="dxa"/>
            <w:gridSpan w:val="2"/>
            <w:vAlign w:val="center"/>
          </w:tcPr>
          <w:p w:rsidR="002D1AF4" w:rsidRDefault="002D1AF4">
            <w:pPr>
              <w:jc w:val="center"/>
              <w:rPr>
                <w:rFonts w:ascii="仿宋_GB2312" w:eastAsia="仿宋_GB2312"/>
                <w:sz w:val="24"/>
              </w:rPr>
            </w:pPr>
          </w:p>
        </w:tc>
      </w:tr>
      <w:tr w:rsidR="002D1AF4">
        <w:trPr>
          <w:trHeight w:val="824"/>
          <w:jc w:val="center"/>
        </w:trPr>
        <w:tc>
          <w:tcPr>
            <w:tcW w:w="3057" w:type="dxa"/>
            <w:gridSpan w:val="3"/>
            <w:vAlign w:val="center"/>
          </w:tcPr>
          <w:p w:rsidR="002D1AF4" w:rsidRDefault="00E7385C">
            <w:pPr>
              <w:jc w:val="center"/>
              <w:rPr>
                <w:rFonts w:eastAsia="仿宋_GB2312"/>
                <w:sz w:val="24"/>
              </w:rPr>
            </w:pPr>
            <w:r>
              <w:rPr>
                <w:rFonts w:eastAsia="仿宋_GB2312"/>
                <w:sz w:val="24"/>
              </w:rPr>
              <w:t>1</w:t>
            </w:r>
            <w:r>
              <w:rPr>
                <w:rFonts w:eastAsia="仿宋_GB2312"/>
                <w:sz w:val="24"/>
              </w:rPr>
              <w:t>年以上稳定</w:t>
            </w:r>
          </w:p>
          <w:p w:rsidR="002D1AF4" w:rsidRDefault="00E7385C">
            <w:pPr>
              <w:jc w:val="center"/>
              <w:rPr>
                <w:rFonts w:eastAsia="仿宋_GB2312"/>
                <w:sz w:val="24"/>
              </w:rPr>
            </w:pPr>
            <w:r>
              <w:rPr>
                <w:rFonts w:eastAsia="仿宋_GB2312"/>
                <w:sz w:val="24"/>
              </w:rPr>
              <w:t>工作关系人数</w:t>
            </w:r>
          </w:p>
        </w:tc>
        <w:tc>
          <w:tcPr>
            <w:tcW w:w="1418" w:type="dxa"/>
            <w:gridSpan w:val="2"/>
            <w:vAlign w:val="center"/>
          </w:tcPr>
          <w:p w:rsidR="002D1AF4" w:rsidRDefault="002D1AF4">
            <w:pPr>
              <w:jc w:val="center"/>
              <w:rPr>
                <w:rFonts w:eastAsia="仿宋_GB2312"/>
                <w:sz w:val="24"/>
              </w:rPr>
            </w:pPr>
          </w:p>
        </w:tc>
        <w:tc>
          <w:tcPr>
            <w:tcW w:w="2591" w:type="dxa"/>
            <w:gridSpan w:val="3"/>
            <w:vAlign w:val="center"/>
          </w:tcPr>
          <w:p w:rsidR="002D1AF4" w:rsidRDefault="00E7385C">
            <w:pPr>
              <w:jc w:val="center"/>
              <w:rPr>
                <w:rFonts w:eastAsia="仿宋_GB2312"/>
                <w:sz w:val="24"/>
              </w:rPr>
            </w:pPr>
            <w:r>
              <w:rPr>
                <w:rFonts w:eastAsia="仿宋_GB2312"/>
                <w:sz w:val="24"/>
              </w:rPr>
              <w:t>参加社会保险人数</w:t>
            </w:r>
          </w:p>
        </w:tc>
        <w:tc>
          <w:tcPr>
            <w:tcW w:w="1792" w:type="dxa"/>
            <w:gridSpan w:val="2"/>
            <w:vAlign w:val="center"/>
          </w:tcPr>
          <w:p w:rsidR="002D1AF4" w:rsidRDefault="002D1AF4">
            <w:pPr>
              <w:jc w:val="center"/>
              <w:rPr>
                <w:rFonts w:eastAsia="仿宋_GB2312"/>
                <w:sz w:val="24"/>
              </w:rPr>
            </w:pPr>
          </w:p>
        </w:tc>
      </w:tr>
      <w:tr w:rsidR="002D1AF4">
        <w:trPr>
          <w:trHeight w:val="824"/>
          <w:jc w:val="center"/>
        </w:trPr>
        <w:tc>
          <w:tcPr>
            <w:tcW w:w="3057" w:type="dxa"/>
            <w:gridSpan w:val="3"/>
            <w:vAlign w:val="center"/>
          </w:tcPr>
          <w:p w:rsidR="002D1AF4" w:rsidRDefault="00E7385C">
            <w:pPr>
              <w:jc w:val="center"/>
              <w:rPr>
                <w:rFonts w:eastAsia="仿宋_GB2312"/>
                <w:sz w:val="24"/>
              </w:rPr>
            </w:pPr>
            <w:r>
              <w:rPr>
                <w:rFonts w:eastAsia="仿宋_GB2312"/>
                <w:sz w:val="24"/>
              </w:rPr>
              <w:t>近一年内有无</w:t>
            </w:r>
          </w:p>
          <w:p w:rsidR="002D1AF4" w:rsidRDefault="00E7385C">
            <w:pPr>
              <w:jc w:val="center"/>
              <w:rPr>
                <w:rFonts w:eastAsia="仿宋_GB2312"/>
                <w:sz w:val="24"/>
              </w:rPr>
            </w:pPr>
            <w:r>
              <w:rPr>
                <w:rFonts w:eastAsia="仿宋_GB2312"/>
                <w:sz w:val="24"/>
              </w:rPr>
              <w:t>行政处罚记录</w:t>
            </w:r>
          </w:p>
        </w:tc>
        <w:tc>
          <w:tcPr>
            <w:tcW w:w="1418" w:type="dxa"/>
            <w:gridSpan w:val="2"/>
            <w:vAlign w:val="center"/>
          </w:tcPr>
          <w:p w:rsidR="002D1AF4" w:rsidRDefault="002D1AF4">
            <w:pPr>
              <w:jc w:val="center"/>
              <w:rPr>
                <w:rFonts w:eastAsia="仿宋_GB2312"/>
                <w:sz w:val="24"/>
              </w:rPr>
            </w:pPr>
          </w:p>
        </w:tc>
        <w:tc>
          <w:tcPr>
            <w:tcW w:w="2591" w:type="dxa"/>
            <w:gridSpan w:val="3"/>
            <w:vAlign w:val="center"/>
          </w:tcPr>
          <w:p w:rsidR="002D1AF4" w:rsidRDefault="00E7385C">
            <w:pPr>
              <w:jc w:val="center"/>
              <w:rPr>
                <w:rFonts w:eastAsia="仿宋_GB2312"/>
                <w:sz w:val="24"/>
              </w:rPr>
            </w:pPr>
            <w:r>
              <w:rPr>
                <w:rFonts w:eastAsia="仿宋_GB2312"/>
                <w:sz w:val="24"/>
              </w:rPr>
              <w:t>近一年内有无</w:t>
            </w:r>
          </w:p>
          <w:p w:rsidR="002D1AF4" w:rsidRDefault="00E7385C">
            <w:pPr>
              <w:jc w:val="center"/>
              <w:rPr>
                <w:rFonts w:eastAsia="仿宋_GB2312"/>
                <w:sz w:val="24"/>
              </w:rPr>
            </w:pPr>
            <w:r>
              <w:rPr>
                <w:rFonts w:eastAsia="仿宋_GB2312"/>
                <w:sz w:val="24"/>
              </w:rPr>
              <w:t>重大药品质量事故</w:t>
            </w:r>
          </w:p>
        </w:tc>
        <w:tc>
          <w:tcPr>
            <w:tcW w:w="1792" w:type="dxa"/>
            <w:gridSpan w:val="2"/>
            <w:vAlign w:val="center"/>
          </w:tcPr>
          <w:p w:rsidR="002D1AF4" w:rsidRDefault="002D1AF4">
            <w:pPr>
              <w:jc w:val="center"/>
              <w:rPr>
                <w:rFonts w:eastAsia="仿宋_GB2312"/>
                <w:sz w:val="24"/>
              </w:rPr>
            </w:pPr>
          </w:p>
        </w:tc>
      </w:tr>
      <w:tr w:rsidR="002D1AF4">
        <w:trPr>
          <w:trHeight w:val="1290"/>
          <w:jc w:val="center"/>
        </w:trPr>
        <w:tc>
          <w:tcPr>
            <w:tcW w:w="7066" w:type="dxa"/>
            <w:gridSpan w:val="8"/>
            <w:vAlign w:val="center"/>
          </w:tcPr>
          <w:p w:rsidR="002D1AF4" w:rsidRDefault="00E7385C">
            <w:pPr>
              <w:ind w:firstLineChars="200" w:firstLine="480"/>
              <w:jc w:val="left"/>
              <w:rPr>
                <w:rFonts w:eastAsia="仿宋_GB2312"/>
                <w:sz w:val="24"/>
              </w:rPr>
            </w:pPr>
            <w:r>
              <w:rPr>
                <w:rFonts w:eastAsia="仿宋_GB2312"/>
                <w:sz w:val="24"/>
              </w:rPr>
              <w:t>同一法人主体（投资主体）的相关定点医药机构，</w:t>
            </w:r>
            <w:r>
              <w:rPr>
                <w:rFonts w:eastAsia="仿宋_GB2312"/>
                <w:sz w:val="24"/>
              </w:rPr>
              <w:t>1</w:t>
            </w:r>
            <w:r>
              <w:rPr>
                <w:rFonts w:eastAsia="仿宋_GB2312"/>
                <w:sz w:val="24"/>
              </w:rPr>
              <w:t>年内有无因违规被暂停、解除或终止医保协议和正在接受经办机构调查处理等情况的记录。</w:t>
            </w:r>
          </w:p>
        </w:tc>
        <w:tc>
          <w:tcPr>
            <w:tcW w:w="1792" w:type="dxa"/>
            <w:gridSpan w:val="2"/>
            <w:vAlign w:val="center"/>
          </w:tcPr>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p w:rsidR="002D1AF4" w:rsidRDefault="002D1AF4">
            <w:pPr>
              <w:jc w:val="center"/>
              <w:rPr>
                <w:rFonts w:eastAsia="仿宋_GB2312"/>
                <w:sz w:val="24"/>
              </w:rPr>
            </w:pPr>
          </w:p>
        </w:tc>
      </w:tr>
      <w:tr w:rsidR="002D1AF4">
        <w:trPr>
          <w:trHeight w:val="6217"/>
          <w:jc w:val="center"/>
        </w:trPr>
        <w:tc>
          <w:tcPr>
            <w:tcW w:w="1481" w:type="dxa"/>
            <w:vAlign w:val="center"/>
          </w:tcPr>
          <w:p w:rsidR="002D1AF4" w:rsidRDefault="00E7385C">
            <w:pPr>
              <w:jc w:val="center"/>
              <w:rPr>
                <w:rFonts w:eastAsia="仿宋_GB2312"/>
                <w:sz w:val="24"/>
              </w:rPr>
            </w:pPr>
            <w:r>
              <w:rPr>
                <w:rFonts w:eastAsia="仿宋_GB2312"/>
                <w:sz w:val="24"/>
              </w:rPr>
              <w:t>申请单位</w:t>
            </w:r>
          </w:p>
          <w:p w:rsidR="002D1AF4" w:rsidRDefault="00E7385C">
            <w:pPr>
              <w:jc w:val="center"/>
              <w:rPr>
                <w:rFonts w:eastAsia="仿宋_GB2312"/>
                <w:sz w:val="24"/>
              </w:rPr>
            </w:pPr>
            <w:r>
              <w:rPr>
                <w:rFonts w:eastAsia="仿宋_GB2312"/>
                <w:sz w:val="24"/>
              </w:rPr>
              <w:t>意见</w:t>
            </w:r>
          </w:p>
        </w:tc>
        <w:tc>
          <w:tcPr>
            <w:tcW w:w="7377" w:type="dxa"/>
            <w:gridSpan w:val="9"/>
          </w:tcPr>
          <w:p w:rsidR="002D1AF4" w:rsidRDefault="00E7385C" w:rsidP="00E7385C">
            <w:pPr>
              <w:spacing w:beforeLines="100"/>
              <w:ind w:firstLineChars="200" w:firstLine="480"/>
              <w:jc w:val="left"/>
              <w:rPr>
                <w:rFonts w:eastAsia="仿宋_GB2312"/>
                <w:bCs/>
                <w:sz w:val="24"/>
              </w:rPr>
            </w:pPr>
            <w:r>
              <w:rPr>
                <w:rFonts w:eastAsia="仿宋_GB2312"/>
                <w:bCs/>
                <w:sz w:val="24"/>
              </w:rPr>
              <w:t>自愿承担</w:t>
            </w:r>
            <w:r>
              <w:rPr>
                <w:rFonts w:eastAsia="仿宋_GB2312" w:hint="eastAsia"/>
                <w:bCs/>
                <w:sz w:val="24"/>
              </w:rPr>
              <w:t>_____</w:t>
            </w:r>
            <w:r>
              <w:rPr>
                <w:rFonts w:eastAsia="仿宋_GB2312" w:hint="eastAsia"/>
                <w:bCs/>
                <w:sz w:val="24"/>
              </w:rPr>
              <w:t>市</w:t>
            </w:r>
            <w:r>
              <w:rPr>
                <w:rFonts w:eastAsia="仿宋_GB2312"/>
                <w:bCs/>
                <w:sz w:val="24"/>
              </w:rPr>
              <w:t>医疗保障服务，申请成为医疗保障定点零售药店，并承诺所填写的信息、证明材料真实有效。如与事实不符，将承担提供虚假材料所造成的一切后果。</w:t>
            </w:r>
          </w:p>
          <w:p w:rsidR="002D1AF4" w:rsidRDefault="00E7385C">
            <w:pPr>
              <w:ind w:firstLineChars="200" w:firstLine="480"/>
              <w:jc w:val="left"/>
              <w:rPr>
                <w:rFonts w:eastAsia="仿宋_GB2312"/>
                <w:bCs/>
                <w:sz w:val="24"/>
              </w:rPr>
            </w:pPr>
            <w:r>
              <w:rPr>
                <w:rFonts w:eastAsia="仿宋_GB2312"/>
                <w:bCs/>
                <w:sz w:val="24"/>
              </w:rPr>
              <w:t>自愿按医保部门和医保经办机构要求安装实名制购药验证、实时监控等智能监管系统。</w:t>
            </w:r>
          </w:p>
          <w:p w:rsidR="002D1AF4" w:rsidRDefault="002D1AF4">
            <w:pPr>
              <w:spacing w:after="91"/>
              <w:ind w:firstLineChars="1800" w:firstLine="4320"/>
              <w:jc w:val="center"/>
              <w:rPr>
                <w:rFonts w:eastAsia="仿宋_GB2312"/>
                <w:sz w:val="24"/>
              </w:rPr>
            </w:pPr>
          </w:p>
          <w:p w:rsidR="002D1AF4" w:rsidRDefault="002D1AF4">
            <w:pPr>
              <w:spacing w:after="91"/>
              <w:ind w:firstLineChars="1800" w:firstLine="4320"/>
              <w:jc w:val="center"/>
              <w:rPr>
                <w:rFonts w:eastAsia="仿宋_GB2312"/>
                <w:sz w:val="24"/>
              </w:rPr>
            </w:pPr>
          </w:p>
          <w:p w:rsidR="002D1AF4" w:rsidRDefault="002D1AF4">
            <w:pPr>
              <w:spacing w:after="91"/>
              <w:ind w:firstLineChars="1800" w:firstLine="4320"/>
              <w:jc w:val="center"/>
              <w:rPr>
                <w:rFonts w:eastAsia="仿宋_GB2312"/>
                <w:sz w:val="24"/>
              </w:rPr>
            </w:pPr>
          </w:p>
          <w:p w:rsidR="002D1AF4" w:rsidRDefault="002D1AF4">
            <w:pPr>
              <w:spacing w:after="91"/>
              <w:ind w:firstLineChars="1800" w:firstLine="4320"/>
              <w:jc w:val="center"/>
              <w:rPr>
                <w:rFonts w:eastAsia="仿宋_GB2312"/>
                <w:sz w:val="24"/>
              </w:rPr>
            </w:pPr>
          </w:p>
          <w:p w:rsidR="002D1AF4" w:rsidRDefault="002D1AF4">
            <w:pPr>
              <w:spacing w:after="91"/>
              <w:ind w:firstLineChars="1800" w:firstLine="4320"/>
              <w:jc w:val="center"/>
              <w:rPr>
                <w:rFonts w:eastAsia="仿宋_GB2312"/>
                <w:sz w:val="24"/>
              </w:rPr>
            </w:pPr>
          </w:p>
          <w:p w:rsidR="002D1AF4" w:rsidRDefault="002D1AF4">
            <w:pPr>
              <w:spacing w:after="91"/>
              <w:ind w:firstLineChars="1800" w:firstLine="4320"/>
              <w:jc w:val="center"/>
              <w:rPr>
                <w:rFonts w:eastAsia="仿宋_GB2312"/>
                <w:sz w:val="24"/>
              </w:rPr>
            </w:pPr>
          </w:p>
          <w:p w:rsidR="002D1AF4" w:rsidRDefault="002D1AF4">
            <w:pPr>
              <w:spacing w:after="91"/>
              <w:ind w:firstLineChars="1800" w:firstLine="4320"/>
              <w:jc w:val="center"/>
              <w:rPr>
                <w:rFonts w:eastAsia="仿宋_GB2312"/>
                <w:sz w:val="24"/>
              </w:rPr>
            </w:pPr>
          </w:p>
          <w:p w:rsidR="002D1AF4" w:rsidRDefault="00E7385C">
            <w:pPr>
              <w:spacing w:after="91"/>
              <w:ind w:firstLineChars="1800" w:firstLine="4320"/>
              <w:rPr>
                <w:rFonts w:eastAsia="仿宋_GB2312"/>
                <w:sz w:val="24"/>
              </w:rPr>
            </w:pPr>
            <w:r>
              <w:rPr>
                <w:rFonts w:eastAsia="仿宋_GB2312"/>
                <w:sz w:val="24"/>
              </w:rPr>
              <w:t>法定代表人签字：</w:t>
            </w:r>
          </w:p>
          <w:p w:rsidR="002D1AF4" w:rsidRDefault="00E7385C">
            <w:pPr>
              <w:ind w:leftChars="2145" w:left="4504"/>
              <w:rPr>
                <w:rFonts w:eastAsia="仿宋_GB2312"/>
                <w:sz w:val="24"/>
              </w:rPr>
            </w:pPr>
            <w:r>
              <w:rPr>
                <w:rFonts w:eastAsia="仿宋_GB2312"/>
                <w:sz w:val="24"/>
              </w:rPr>
              <w:t>单位（盖章）</w:t>
            </w:r>
          </w:p>
          <w:p w:rsidR="002D1AF4" w:rsidRDefault="00E7385C">
            <w:pPr>
              <w:ind w:firstLineChars="1950" w:firstLine="46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2D1AF4" w:rsidRDefault="002D1AF4">
            <w:pPr>
              <w:ind w:firstLineChars="1950" w:firstLine="4680"/>
              <w:jc w:val="center"/>
              <w:rPr>
                <w:rFonts w:eastAsia="仿宋_GB2312"/>
                <w:sz w:val="24"/>
              </w:rPr>
            </w:pPr>
          </w:p>
        </w:tc>
      </w:tr>
    </w:tbl>
    <w:p w:rsidR="002D1AF4" w:rsidRDefault="002D1AF4">
      <w:pPr>
        <w:sectPr w:rsidR="002D1AF4">
          <w:pgSz w:w="11906" w:h="16838"/>
          <w:pgMar w:top="1440" w:right="1800" w:bottom="1440" w:left="1800" w:header="851" w:footer="992" w:gutter="0"/>
          <w:cols w:space="425"/>
          <w:docGrid w:type="lines" w:linePitch="312"/>
        </w:sectPr>
      </w:pPr>
    </w:p>
    <w:p w:rsidR="002D1AF4" w:rsidRDefault="00E7385C">
      <w:pPr>
        <w:overflowPunct w:val="0"/>
        <w:adjustRightInd w:val="0"/>
        <w:snapToGrid w:val="0"/>
        <w:spacing w:line="590" w:lineRule="exact"/>
        <w:rPr>
          <w:rFonts w:ascii="黑体" w:eastAsia="黑体" w:hAnsi="黑体" w:cs="黑体"/>
          <w:b/>
          <w:kern w:val="0"/>
          <w:sz w:val="32"/>
          <w:szCs w:val="32"/>
        </w:rPr>
      </w:pPr>
      <w:r>
        <w:rPr>
          <w:rFonts w:ascii="黑体" w:eastAsia="黑体" w:hAnsi="黑体" w:cs="黑体" w:hint="eastAsia"/>
          <w:kern w:val="0"/>
          <w:sz w:val="32"/>
          <w:szCs w:val="32"/>
        </w:rPr>
        <w:lastRenderedPageBreak/>
        <w:t>附表3</w:t>
      </w:r>
    </w:p>
    <w:p w:rsidR="002D1AF4" w:rsidRDefault="00E7385C" w:rsidP="00E7385C">
      <w:pPr>
        <w:overflowPunct w:val="0"/>
        <w:adjustRightInd w:val="0"/>
        <w:snapToGrid w:val="0"/>
        <w:spacing w:beforeLines="50" w:afterLines="100" w:line="590" w:lineRule="exact"/>
        <w:jc w:val="center"/>
        <w:rPr>
          <w:rFonts w:ascii="方正小标宋简体" w:eastAsia="方正小标宋简体" w:hAnsi="方正小标宋简体" w:cs="方正小标宋简体"/>
          <w:bCs/>
          <w:spacing w:val="-8"/>
          <w:kern w:val="0"/>
          <w:sz w:val="44"/>
          <w:szCs w:val="44"/>
        </w:rPr>
      </w:pPr>
      <w:r>
        <w:rPr>
          <w:rFonts w:ascii="方正小标宋简体" w:eastAsia="方正小标宋简体" w:hAnsi="方正小标宋简体" w:cs="方正小标宋简体" w:hint="eastAsia"/>
          <w:bCs/>
          <w:spacing w:val="-14"/>
          <w:kern w:val="0"/>
          <w:sz w:val="44"/>
          <w:szCs w:val="44"/>
        </w:rPr>
        <w:t>医疗保障定点医疗机构评估表</w:t>
      </w:r>
    </w:p>
    <w:p w:rsidR="002D1AF4" w:rsidRDefault="00E7385C">
      <w:pPr>
        <w:overflowPunct w:val="0"/>
        <w:spacing w:line="590" w:lineRule="exact"/>
        <w:ind w:firstLineChars="150" w:firstLine="360"/>
        <w:rPr>
          <w:rFonts w:eastAsia="仿宋_GB2312"/>
          <w:bCs/>
          <w:sz w:val="24"/>
        </w:rPr>
      </w:pPr>
      <w:r>
        <w:rPr>
          <w:rFonts w:eastAsia="仿宋_GB2312"/>
          <w:sz w:val="24"/>
        </w:rPr>
        <w:t>医疗机构名称：</w:t>
      </w:r>
      <w:r>
        <w:rPr>
          <w:rFonts w:eastAsia="仿宋_GB2312"/>
          <w:sz w:val="24"/>
        </w:rPr>
        <w:t xml:space="preserve">                               </w:t>
      </w:r>
      <w:r>
        <w:rPr>
          <w:rFonts w:eastAsia="仿宋_GB2312"/>
          <w:sz w:val="24"/>
        </w:rPr>
        <w:t>地址：</w:t>
      </w:r>
      <w:r>
        <w:rPr>
          <w:rFonts w:eastAsia="仿宋_GB2312"/>
          <w:sz w:val="24"/>
        </w:rPr>
        <w:t xml:space="preserve">                            </w:t>
      </w:r>
      <w:r>
        <w:rPr>
          <w:rFonts w:eastAsia="仿宋_GB2312"/>
          <w:sz w:val="24"/>
        </w:rPr>
        <w:t>评估时间：</w:t>
      </w:r>
    </w:p>
    <w:tbl>
      <w:tblPr>
        <w:tblW w:w="130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619"/>
        <w:gridCol w:w="644"/>
        <w:gridCol w:w="1846"/>
        <w:gridCol w:w="8528"/>
        <w:gridCol w:w="702"/>
        <w:gridCol w:w="702"/>
      </w:tblGrid>
      <w:tr w:rsidR="002D1AF4">
        <w:trPr>
          <w:trHeight w:val="510"/>
          <w:tblHeader/>
          <w:jc w:val="center"/>
        </w:trPr>
        <w:tc>
          <w:tcPr>
            <w:tcW w:w="619" w:type="dxa"/>
            <w:vAlign w:val="center"/>
          </w:tcPr>
          <w:p w:rsidR="002D1AF4" w:rsidRDefault="00E7385C">
            <w:pPr>
              <w:overflowPunct w:val="0"/>
              <w:spacing w:line="320" w:lineRule="exact"/>
              <w:rPr>
                <w:rFonts w:ascii="黑体" w:eastAsia="黑体" w:hAnsi="黑体"/>
                <w:sz w:val="24"/>
              </w:rPr>
            </w:pPr>
            <w:r>
              <w:rPr>
                <w:rFonts w:ascii="黑体" w:eastAsia="黑体" w:hAnsi="黑体"/>
                <w:sz w:val="24"/>
              </w:rPr>
              <w:t>指标类型</w:t>
            </w:r>
          </w:p>
        </w:tc>
        <w:tc>
          <w:tcPr>
            <w:tcW w:w="644"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序号</w:t>
            </w:r>
          </w:p>
        </w:tc>
        <w:tc>
          <w:tcPr>
            <w:tcW w:w="1846" w:type="dxa"/>
            <w:vAlign w:val="center"/>
          </w:tcPr>
          <w:p w:rsidR="002D1AF4" w:rsidRDefault="00E7385C">
            <w:pPr>
              <w:overflowPunct w:val="0"/>
              <w:spacing w:line="320" w:lineRule="exact"/>
              <w:rPr>
                <w:rFonts w:ascii="黑体" w:eastAsia="黑体" w:hAnsi="黑体"/>
                <w:sz w:val="24"/>
              </w:rPr>
            </w:pPr>
            <w:r>
              <w:rPr>
                <w:rFonts w:ascii="黑体" w:eastAsia="黑体" w:hAnsi="黑体"/>
                <w:sz w:val="24"/>
              </w:rPr>
              <w:t>评估项目及分值</w:t>
            </w:r>
          </w:p>
        </w:tc>
        <w:tc>
          <w:tcPr>
            <w:tcW w:w="8528"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评分标准</w:t>
            </w:r>
          </w:p>
        </w:tc>
        <w:tc>
          <w:tcPr>
            <w:tcW w:w="702"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自评情况</w:t>
            </w:r>
          </w:p>
        </w:tc>
        <w:tc>
          <w:tcPr>
            <w:tcW w:w="702"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评估情况</w:t>
            </w:r>
          </w:p>
        </w:tc>
      </w:tr>
      <w:tr w:rsidR="002D1AF4">
        <w:trPr>
          <w:trHeight w:val="454"/>
          <w:jc w:val="center"/>
        </w:trPr>
        <w:tc>
          <w:tcPr>
            <w:tcW w:w="619" w:type="dxa"/>
            <w:vMerge w:val="restart"/>
            <w:vAlign w:val="center"/>
          </w:tcPr>
          <w:p w:rsidR="002D1AF4" w:rsidRDefault="00E7385C">
            <w:pPr>
              <w:overflowPunct w:val="0"/>
              <w:spacing w:line="320" w:lineRule="exact"/>
              <w:rPr>
                <w:rFonts w:eastAsia="仿宋_GB2312"/>
                <w:sz w:val="24"/>
              </w:rPr>
            </w:pPr>
            <w:r>
              <w:rPr>
                <w:rFonts w:eastAsia="仿宋_GB2312" w:hint="eastAsia"/>
                <w:b/>
                <w:bCs/>
                <w:sz w:val="24"/>
              </w:rPr>
              <w:t>基础</w:t>
            </w:r>
            <w:r>
              <w:rPr>
                <w:rFonts w:eastAsia="仿宋_GB2312"/>
                <w:b/>
                <w:bCs/>
                <w:sz w:val="24"/>
              </w:rPr>
              <w:t>指标</w:t>
            </w: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经营时间</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正式运营是否已达</w:t>
            </w:r>
            <w:r>
              <w:rPr>
                <w:rFonts w:eastAsia="仿宋_GB2312"/>
                <w:sz w:val="24"/>
              </w:rPr>
              <w:t>3</w:t>
            </w:r>
            <w:r>
              <w:rPr>
                <w:rFonts w:eastAsia="仿宋_GB2312"/>
                <w:sz w:val="24"/>
              </w:rPr>
              <w:t>个月，</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2</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执业医师</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机构是否至少有</w:t>
            </w:r>
            <w:r>
              <w:rPr>
                <w:rFonts w:eastAsia="仿宋_GB2312"/>
                <w:sz w:val="24"/>
              </w:rPr>
              <w:t>1</w:t>
            </w:r>
            <w:r>
              <w:rPr>
                <w:rFonts w:eastAsia="仿宋_GB2312"/>
                <w:sz w:val="24"/>
              </w:rPr>
              <w:t>名取得医师执业证书、乡村医生执业证书或中医（专长）医师资格证书且第一注册地在该医疗机构的医师，</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3</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医保管理</w:t>
            </w:r>
          </w:p>
        </w:tc>
        <w:tc>
          <w:tcPr>
            <w:tcW w:w="8528" w:type="dxa"/>
            <w:vAlign w:val="center"/>
          </w:tcPr>
          <w:p w:rsidR="002D1AF4" w:rsidRDefault="00E7385C">
            <w:pPr>
              <w:overflowPunct w:val="0"/>
              <w:spacing w:line="320" w:lineRule="exact"/>
              <w:rPr>
                <w:rFonts w:eastAsia="仿宋_GB2312"/>
                <w:spacing w:val="-2"/>
                <w:sz w:val="24"/>
              </w:rPr>
            </w:pPr>
            <w:r>
              <w:rPr>
                <w:rFonts w:eastAsia="仿宋_GB2312"/>
                <w:spacing w:val="-2"/>
                <w:sz w:val="24"/>
              </w:rPr>
              <w:t>是否由主要负责人负责医保工作，且配备专（兼）职医保管理人员；</w:t>
            </w:r>
            <w:r>
              <w:rPr>
                <w:rFonts w:eastAsia="仿宋_GB2312"/>
                <w:spacing w:val="-2"/>
                <w:sz w:val="24"/>
              </w:rPr>
              <w:t>100</w:t>
            </w:r>
            <w:r>
              <w:rPr>
                <w:rFonts w:eastAsia="仿宋_GB2312"/>
                <w:spacing w:val="-2"/>
                <w:sz w:val="24"/>
              </w:rPr>
              <w:t>张床位以上的医疗机构是否设内部医保管理部门，并安排专职工作人员，</w:t>
            </w:r>
            <w:r>
              <w:rPr>
                <w:rFonts w:eastAsia="仿宋_GB2312"/>
                <w:spacing w:val="-2"/>
                <w:sz w:val="24"/>
              </w:rPr>
              <w:t>“</w:t>
            </w:r>
            <w:r>
              <w:rPr>
                <w:rFonts w:eastAsia="仿宋_GB2312"/>
                <w:spacing w:val="-2"/>
                <w:sz w:val="24"/>
              </w:rPr>
              <w:t>否</w:t>
            </w:r>
            <w:r>
              <w:rPr>
                <w:rFonts w:eastAsia="仿宋_GB2312"/>
                <w:spacing w:val="-2"/>
                <w:sz w:val="24"/>
              </w:rPr>
              <w:t>”</w:t>
            </w:r>
            <w:r>
              <w:rPr>
                <w:rFonts w:eastAsia="仿宋_GB2312"/>
                <w:spacing w:val="-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4</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制度建设</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是否具有符合医保协议管理要求的医保管理制度、财务制度、统计信息管理制度、医疗质量安全核心制度等，</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5</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信息系统</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是否已确定系统开发商，并已签订合作协议，</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6</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基础数据库</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是否已设立医保药品、诊疗项目、医疗服务设施、医用耗材、疾病病种等基础数据库，并按规定使用国家统一的医保编码，</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7</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执业范围</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是否以医疗美容、辅助生殖、生活照护、种植牙等非基本医疗服务为主要执业范围，</w:t>
            </w:r>
            <w:r>
              <w:rPr>
                <w:rFonts w:eastAsia="仿宋_GB2312"/>
                <w:sz w:val="24"/>
              </w:rPr>
              <w:t>“</w:t>
            </w:r>
            <w:r>
              <w:rPr>
                <w:rFonts w:eastAsia="仿宋_GB2312"/>
                <w:sz w:val="24"/>
              </w:rPr>
              <w:t>是</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8</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医药价格政策</w:t>
            </w:r>
          </w:p>
        </w:tc>
        <w:tc>
          <w:tcPr>
            <w:tcW w:w="8528" w:type="dxa"/>
            <w:vAlign w:val="center"/>
          </w:tcPr>
          <w:p w:rsidR="002D1AF4" w:rsidRDefault="00E7385C">
            <w:pPr>
              <w:overflowPunct w:val="0"/>
              <w:spacing w:line="320" w:lineRule="exact"/>
              <w:rPr>
                <w:rFonts w:eastAsia="仿宋_GB2312"/>
                <w:spacing w:val="-2"/>
                <w:sz w:val="24"/>
              </w:rPr>
            </w:pPr>
            <w:r>
              <w:rPr>
                <w:rFonts w:eastAsia="仿宋_GB2312"/>
                <w:spacing w:val="-2"/>
                <w:sz w:val="24"/>
              </w:rPr>
              <w:t>基本医疗服务是否执行医疗保障行政部门制定的医药价格政策，</w:t>
            </w:r>
            <w:r>
              <w:rPr>
                <w:rFonts w:eastAsia="仿宋_GB2312"/>
                <w:spacing w:val="-2"/>
                <w:sz w:val="24"/>
              </w:rPr>
              <w:t>“</w:t>
            </w:r>
            <w:r>
              <w:rPr>
                <w:rFonts w:eastAsia="仿宋_GB2312"/>
                <w:spacing w:val="-2"/>
                <w:sz w:val="24"/>
              </w:rPr>
              <w:t>否</w:t>
            </w:r>
            <w:r>
              <w:rPr>
                <w:rFonts w:eastAsia="仿宋_GB2312"/>
                <w:spacing w:val="-2"/>
                <w:sz w:val="24"/>
              </w:rPr>
              <w:t>”</w:t>
            </w:r>
            <w:r>
              <w:rPr>
                <w:rFonts w:eastAsia="仿宋_GB2312"/>
                <w:spacing w:val="-2"/>
                <w:sz w:val="24"/>
              </w:rPr>
              <w:t>即为不合格</w:t>
            </w:r>
            <w:r>
              <w:rPr>
                <w:rFonts w:eastAsia="仿宋_GB2312"/>
                <w:sz w:val="24"/>
              </w:rPr>
              <w:t>。</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9</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信用制度</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机构的法定代表人、主要负责人或实际控制人是否有被列入失信人名单的，</w:t>
            </w:r>
            <w:r>
              <w:rPr>
                <w:rFonts w:eastAsia="仿宋_GB2312"/>
                <w:sz w:val="24"/>
              </w:rPr>
              <w:t>“</w:t>
            </w:r>
            <w:r>
              <w:rPr>
                <w:rFonts w:eastAsia="仿宋_GB2312"/>
                <w:sz w:val="24"/>
              </w:rPr>
              <w:t>是</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10</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其他不予受理的情形</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机构是否有国家、省医保部门规定的其他不予受理情形，</w:t>
            </w:r>
            <w:r>
              <w:rPr>
                <w:rFonts w:eastAsia="仿宋_GB2312"/>
                <w:sz w:val="24"/>
              </w:rPr>
              <w:t>“</w:t>
            </w:r>
            <w:r>
              <w:rPr>
                <w:rFonts w:eastAsia="仿宋_GB2312"/>
                <w:sz w:val="24"/>
              </w:rPr>
              <w:t>是</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032"/>
          <w:jc w:val="center"/>
        </w:trPr>
        <w:tc>
          <w:tcPr>
            <w:tcW w:w="619" w:type="dxa"/>
            <w:vMerge w:val="restart"/>
            <w:vAlign w:val="center"/>
          </w:tcPr>
          <w:p w:rsidR="002D1AF4" w:rsidRDefault="00E7385C">
            <w:pPr>
              <w:overflowPunct w:val="0"/>
              <w:spacing w:line="320" w:lineRule="exact"/>
              <w:rPr>
                <w:rFonts w:eastAsia="仿宋_GB2312"/>
                <w:sz w:val="24"/>
              </w:rPr>
            </w:pPr>
            <w:r>
              <w:rPr>
                <w:rFonts w:eastAsia="仿宋_GB2312"/>
                <w:b/>
                <w:bCs/>
                <w:sz w:val="24"/>
              </w:rPr>
              <w:lastRenderedPageBreak/>
              <w:t>评估指标</w:t>
            </w: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建立完善的医保管理制度（</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建立包括医保办（医保人员）工作制度、医保病历处方审核制度、医保相关审批管理制度、医保政策宣传培训制度等的医院医保管理制度。未建立制度扣</w:t>
            </w:r>
            <w:r>
              <w:rPr>
                <w:rFonts w:eastAsia="仿宋_GB2312"/>
                <w:sz w:val="24"/>
              </w:rPr>
              <w:t>10</w:t>
            </w:r>
            <w:r>
              <w:rPr>
                <w:rFonts w:eastAsia="仿宋_GB2312"/>
                <w:sz w:val="24"/>
              </w:rPr>
              <w:t>分；制度不健全，每少一个制度，扣</w:t>
            </w:r>
            <w:r>
              <w:rPr>
                <w:rFonts w:eastAsia="仿宋_GB2312"/>
                <w:sz w:val="24"/>
              </w:rPr>
              <w:t>2</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79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2</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建立完善的财务制度（</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pacing w:val="-4"/>
                <w:sz w:val="24"/>
              </w:rPr>
            </w:pPr>
            <w:r>
              <w:rPr>
                <w:rFonts w:eastAsia="仿宋_GB2312"/>
                <w:spacing w:val="-4"/>
                <w:sz w:val="24"/>
              </w:rPr>
              <w:t>根据会计制度的规定建立相应的会计账目和</w:t>
            </w:r>
            <w:r>
              <w:rPr>
                <w:rFonts w:eastAsia="仿宋_GB2312"/>
                <w:spacing w:val="-4"/>
                <w:sz w:val="24"/>
              </w:rPr>
              <w:t>“</w:t>
            </w:r>
            <w:r>
              <w:rPr>
                <w:rFonts w:eastAsia="仿宋_GB2312"/>
                <w:spacing w:val="-4"/>
                <w:sz w:val="24"/>
              </w:rPr>
              <w:t>进、销、存</w:t>
            </w:r>
            <w:r>
              <w:rPr>
                <w:rFonts w:eastAsia="仿宋_GB2312"/>
                <w:spacing w:val="-4"/>
                <w:sz w:val="24"/>
              </w:rPr>
              <w:t>”</w:t>
            </w:r>
            <w:r>
              <w:rPr>
                <w:rFonts w:eastAsia="仿宋_GB2312"/>
                <w:spacing w:val="-4"/>
                <w:sz w:val="24"/>
              </w:rPr>
              <w:t>电算化管理的明细账目，未建立扣</w:t>
            </w:r>
            <w:r>
              <w:rPr>
                <w:rFonts w:eastAsia="仿宋_GB2312"/>
                <w:spacing w:val="-4"/>
                <w:sz w:val="24"/>
              </w:rPr>
              <w:t>10</w:t>
            </w:r>
            <w:r>
              <w:rPr>
                <w:rFonts w:eastAsia="仿宋_GB2312"/>
                <w:spacing w:val="-4"/>
                <w:sz w:val="24"/>
              </w:rPr>
              <w:t>分。制度执行不到位，未做到账账相符、账实相符，发现一例扣</w:t>
            </w:r>
            <w:r>
              <w:rPr>
                <w:rFonts w:eastAsia="仿宋_GB2312"/>
                <w:spacing w:val="-4"/>
                <w:sz w:val="24"/>
              </w:rPr>
              <w:t>1</w:t>
            </w:r>
            <w:r>
              <w:rPr>
                <w:rFonts w:eastAsia="仿宋_GB2312"/>
                <w:spacing w:val="-4"/>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086"/>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3</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建立完善的统计信息管理制度（</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pacing w:val="-4"/>
                <w:sz w:val="24"/>
              </w:rPr>
            </w:pPr>
            <w:r>
              <w:rPr>
                <w:rFonts w:eastAsia="仿宋_GB2312"/>
                <w:spacing w:val="-4"/>
                <w:sz w:val="24"/>
              </w:rPr>
              <w:t>按要求做好医疗机构信息库、药品目录库（包括西药、中成药、中药饮片）、诊疗项目目录库、诊疗耗材目录库、疾病编码目录库、手术编码目录库、医保医师信息库等标准数据库基础信息的维护工作。发现未及时按要求维护的情况，</w:t>
            </w:r>
            <w:r>
              <w:rPr>
                <w:rFonts w:eastAsia="仿宋_GB2312"/>
                <w:spacing w:val="-4"/>
                <w:sz w:val="24"/>
              </w:rPr>
              <w:t>1</w:t>
            </w:r>
            <w:r>
              <w:rPr>
                <w:rFonts w:eastAsia="仿宋_GB2312"/>
                <w:spacing w:val="-4"/>
                <w:sz w:val="24"/>
              </w:rPr>
              <w:t>例扣</w:t>
            </w:r>
            <w:r>
              <w:rPr>
                <w:rFonts w:eastAsia="仿宋_GB2312"/>
                <w:spacing w:val="-4"/>
                <w:sz w:val="24"/>
              </w:rPr>
              <w:t>2</w:t>
            </w:r>
            <w:r>
              <w:rPr>
                <w:rFonts w:eastAsia="仿宋_GB2312"/>
                <w:spacing w:val="-4"/>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11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4</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建立完善的医疗质量安全核心制度（</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根据首诊负责制度等</w:t>
            </w:r>
            <w:r>
              <w:rPr>
                <w:rFonts w:eastAsia="仿宋_GB2312"/>
                <w:sz w:val="24"/>
              </w:rPr>
              <w:t>18</w:t>
            </w:r>
            <w:r>
              <w:rPr>
                <w:rFonts w:eastAsia="仿宋_GB2312"/>
                <w:sz w:val="24"/>
              </w:rPr>
              <w:t>项医疗质量安全核心制度要求，结合实际，建立完善本机构</w:t>
            </w:r>
            <w:r>
              <w:rPr>
                <w:rFonts w:eastAsia="仿宋_GB2312" w:hint="eastAsia"/>
                <w:sz w:val="24"/>
              </w:rPr>
              <w:t>的</w:t>
            </w:r>
            <w:r>
              <w:rPr>
                <w:rFonts w:eastAsia="仿宋_GB2312"/>
                <w:sz w:val="24"/>
              </w:rPr>
              <w:t>核心制度、配套文件和工作流程。未建立制度扣</w:t>
            </w:r>
            <w:r>
              <w:rPr>
                <w:rFonts w:eastAsia="仿宋_GB2312"/>
                <w:sz w:val="24"/>
              </w:rPr>
              <w:t>10</w:t>
            </w:r>
            <w:r>
              <w:rPr>
                <w:rFonts w:eastAsia="仿宋_GB2312"/>
                <w:sz w:val="24"/>
              </w:rPr>
              <w:t>分；制度不健全，扣</w:t>
            </w:r>
            <w:r>
              <w:rPr>
                <w:rFonts w:eastAsia="仿宋_GB2312"/>
                <w:sz w:val="24"/>
              </w:rPr>
              <w:t>5</w:t>
            </w:r>
            <w:r>
              <w:rPr>
                <w:rFonts w:eastAsia="仿宋_GB2312"/>
                <w:sz w:val="24"/>
              </w:rPr>
              <w:t>分；制度执行不到位，扣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79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5</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配备医保要求的硬件装置（</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配备相关医保电子凭证设备、医保联网设施设备，并与其它网络间有安全隔离措施，与互联网物理隔离。未按要求配备，扣</w:t>
            </w:r>
            <w:r>
              <w:rPr>
                <w:rFonts w:eastAsia="仿宋_GB2312"/>
                <w:sz w:val="24"/>
              </w:rPr>
              <w:t>10</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2400"/>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6</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建立规范的药品、医用材料进货管理制度</w:t>
            </w:r>
          </w:p>
          <w:p w:rsidR="002D1AF4" w:rsidRDefault="00E7385C">
            <w:pPr>
              <w:overflowPunct w:val="0"/>
              <w:spacing w:line="320" w:lineRule="exact"/>
              <w:rPr>
                <w:rFonts w:eastAsia="仿宋_GB2312"/>
                <w:sz w:val="24"/>
              </w:rPr>
            </w:pPr>
            <w:r>
              <w:rPr>
                <w:rFonts w:eastAsia="仿宋_GB2312"/>
                <w:sz w:val="24"/>
              </w:rPr>
              <w:t>（</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280" w:lineRule="exact"/>
              <w:rPr>
                <w:rFonts w:eastAsia="仿宋_GB2312"/>
                <w:sz w:val="24"/>
              </w:rPr>
            </w:pPr>
            <w:r>
              <w:rPr>
                <w:rFonts w:eastAsia="仿宋_GB2312"/>
                <w:sz w:val="24"/>
              </w:rPr>
              <w:t>定点医疗机构按规定通过省药械采购平台采购药品、医用耗材，并按规定及时结算。药品购进记录必须注明药品的通用名称、生产厂商（中药材标明产地）、剂型、规格、批号、生产日期、有效期、批准文号、供货单位、数量、价格、购进日期。药品、器械、耗材等所有经营品种购进、销售均应纳入</w:t>
            </w:r>
            <w:r>
              <w:rPr>
                <w:rFonts w:eastAsia="仿宋_GB2312"/>
                <w:sz w:val="24"/>
              </w:rPr>
              <w:t>“</w:t>
            </w:r>
            <w:r>
              <w:rPr>
                <w:rFonts w:eastAsia="仿宋_GB2312"/>
                <w:sz w:val="24"/>
              </w:rPr>
              <w:t>进、销、存</w:t>
            </w:r>
            <w:r>
              <w:rPr>
                <w:rFonts w:eastAsia="仿宋_GB2312"/>
                <w:sz w:val="24"/>
              </w:rPr>
              <w:t>”</w:t>
            </w:r>
            <w:r>
              <w:rPr>
                <w:rFonts w:eastAsia="仿宋_GB2312"/>
                <w:sz w:val="24"/>
              </w:rPr>
              <w:t>电算化管理（包括厂家赠品），并将购、销明细如实录入</w:t>
            </w:r>
            <w:r>
              <w:rPr>
                <w:rFonts w:eastAsia="仿宋_GB2312"/>
                <w:sz w:val="24"/>
              </w:rPr>
              <w:t>“</w:t>
            </w:r>
            <w:r>
              <w:rPr>
                <w:rFonts w:eastAsia="仿宋_GB2312"/>
                <w:sz w:val="24"/>
              </w:rPr>
              <w:t>进、销、存</w:t>
            </w:r>
            <w:r>
              <w:rPr>
                <w:rFonts w:eastAsia="仿宋_GB2312"/>
                <w:sz w:val="24"/>
              </w:rPr>
              <w:t>”</w:t>
            </w:r>
            <w:r>
              <w:rPr>
                <w:rFonts w:eastAsia="仿宋_GB2312"/>
                <w:sz w:val="24"/>
              </w:rPr>
              <w:t>电算化管理信息系统。未建立制度扣</w:t>
            </w:r>
            <w:r>
              <w:rPr>
                <w:rFonts w:eastAsia="仿宋_GB2312"/>
                <w:sz w:val="24"/>
              </w:rPr>
              <w:t>10</w:t>
            </w:r>
            <w:r>
              <w:rPr>
                <w:rFonts w:eastAsia="仿宋_GB2312"/>
                <w:sz w:val="24"/>
              </w:rPr>
              <w:t>分；线上采购率未达</w:t>
            </w:r>
            <w:r>
              <w:rPr>
                <w:rFonts w:eastAsia="仿宋_GB2312"/>
                <w:sz w:val="24"/>
              </w:rPr>
              <w:t>100%</w:t>
            </w:r>
            <w:r>
              <w:rPr>
                <w:rFonts w:eastAsia="仿宋_GB2312"/>
                <w:sz w:val="24"/>
              </w:rPr>
              <w:t>的，扣</w:t>
            </w:r>
            <w:r>
              <w:rPr>
                <w:rFonts w:eastAsia="仿宋_GB2312"/>
                <w:sz w:val="24"/>
              </w:rPr>
              <w:t>2</w:t>
            </w:r>
            <w:r>
              <w:rPr>
                <w:rFonts w:eastAsia="仿宋_GB2312"/>
                <w:sz w:val="24"/>
              </w:rPr>
              <w:t>分；按时结算率每降低</w:t>
            </w:r>
            <w:r>
              <w:rPr>
                <w:rFonts w:eastAsia="仿宋_GB2312"/>
                <w:sz w:val="24"/>
              </w:rPr>
              <w:t>10%</w:t>
            </w:r>
            <w:r>
              <w:rPr>
                <w:rFonts w:eastAsia="仿宋_GB2312"/>
                <w:sz w:val="24"/>
              </w:rPr>
              <w:t>，扣</w:t>
            </w:r>
            <w:r>
              <w:rPr>
                <w:rFonts w:eastAsia="仿宋_GB2312"/>
                <w:sz w:val="24"/>
              </w:rPr>
              <w:t>1</w:t>
            </w:r>
            <w:r>
              <w:rPr>
                <w:rFonts w:eastAsia="仿宋_GB2312"/>
                <w:sz w:val="24"/>
              </w:rPr>
              <w:t>分。购进记录缺少一个字段的，扣</w:t>
            </w:r>
            <w:r>
              <w:rPr>
                <w:rFonts w:eastAsia="仿宋_GB2312"/>
                <w:sz w:val="24"/>
              </w:rPr>
              <w:t>2</w:t>
            </w:r>
            <w:r>
              <w:rPr>
                <w:rFonts w:eastAsia="仿宋_GB2312"/>
                <w:sz w:val="24"/>
              </w:rPr>
              <w:t>分；</w:t>
            </w:r>
            <w:r>
              <w:rPr>
                <w:rFonts w:eastAsia="仿宋_GB2312" w:hAnsi="仿宋_GB2312"/>
                <w:sz w:val="24"/>
              </w:rPr>
              <w:t>经营品种缺失一例的，扣</w:t>
            </w:r>
            <w:r>
              <w:rPr>
                <w:rFonts w:eastAsia="仿宋_GB2312"/>
                <w:sz w:val="24"/>
              </w:rPr>
              <w:t>2</w:t>
            </w:r>
            <w:r>
              <w:rPr>
                <w:rFonts w:eastAsia="仿宋_GB2312" w:hAnsi="仿宋_GB2312"/>
                <w:sz w:val="24"/>
              </w:rPr>
              <w:t>分</w:t>
            </w:r>
            <w:r>
              <w:rPr>
                <w:rFonts w:eastAsia="仿宋_GB2312"/>
                <w:sz w:val="24"/>
              </w:rPr>
              <w:t>；未如实录入一例的，扣</w:t>
            </w:r>
            <w:r>
              <w:rPr>
                <w:rFonts w:eastAsia="仿宋_GB2312"/>
                <w:sz w:val="24"/>
              </w:rPr>
              <w:t>2</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794"/>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7</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开展医保政策宣传（</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设立宣传栏、电子屏等向就医的参保人员宣传医保政策、就医流程等。未设立或未宣传扣</w:t>
            </w:r>
            <w:r>
              <w:rPr>
                <w:rFonts w:eastAsia="仿宋_GB2312"/>
                <w:sz w:val="24"/>
              </w:rPr>
              <w:t>10</w:t>
            </w:r>
            <w:r>
              <w:rPr>
                <w:rFonts w:eastAsia="仿宋_GB2312"/>
                <w:sz w:val="24"/>
              </w:rPr>
              <w:t>分，宣传方式和内容不规范的，扣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619" w:type="dxa"/>
            <w:vMerge w:val="restart"/>
            <w:vAlign w:val="center"/>
          </w:tcPr>
          <w:p w:rsidR="002D1AF4" w:rsidRDefault="00E7385C">
            <w:pPr>
              <w:overflowPunct w:val="0"/>
              <w:spacing w:line="320" w:lineRule="exact"/>
              <w:rPr>
                <w:rFonts w:eastAsia="仿宋_GB2312"/>
                <w:sz w:val="24"/>
              </w:rPr>
            </w:pPr>
            <w:r>
              <w:rPr>
                <w:rFonts w:eastAsia="仿宋_GB2312"/>
                <w:b/>
                <w:bCs/>
                <w:sz w:val="24"/>
              </w:rPr>
              <w:lastRenderedPageBreak/>
              <w:t>评估指标</w:t>
            </w: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8</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保证参保人员知情同意权（</w:t>
            </w:r>
            <w:r>
              <w:rPr>
                <w:rFonts w:eastAsia="仿宋_GB2312"/>
                <w:sz w:val="24"/>
              </w:rPr>
              <w:t>5</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公开药品、服务项目和材料的价格，能向参保人员提供门诊、住院费用结算清单和住院日费用清单，未公开扣</w:t>
            </w:r>
            <w:r>
              <w:rPr>
                <w:rFonts w:eastAsia="仿宋_GB2312"/>
                <w:sz w:val="24"/>
              </w:rPr>
              <w:t>3</w:t>
            </w:r>
            <w:r>
              <w:rPr>
                <w:rFonts w:eastAsia="仿宋_GB2312"/>
                <w:sz w:val="24"/>
              </w:rPr>
              <w:t>分，公开但提供不到位酌情扣</w:t>
            </w:r>
            <w:r>
              <w:rPr>
                <w:rFonts w:eastAsia="仿宋_GB2312"/>
                <w:sz w:val="24"/>
              </w:rPr>
              <w:t>2</w:t>
            </w:r>
            <w:r>
              <w:rPr>
                <w:rFonts w:eastAsia="仿宋_GB2312"/>
                <w:sz w:val="24"/>
              </w:rPr>
              <w:t>分。</w:t>
            </w:r>
          </w:p>
          <w:p w:rsidR="002D1AF4" w:rsidRDefault="00E7385C">
            <w:pPr>
              <w:overflowPunct w:val="0"/>
              <w:spacing w:line="320" w:lineRule="exact"/>
              <w:rPr>
                <w:rFonts w:eastAsia="仿宋_GB2312"/>
                <w:spacing w:val="-6"/>
                <w:sz w:val="24"/>
              </w:rPr>
            </w:pPr>
            <w:r>
              <w:rPr>
                <w:rFonts w:eastAsia="仿宋_GB2312"/>
                <w:spacing w:val="-6"/>
                <w:sz w:val="24"/>
              </w:rPr>
              <w:t>建立自费项目参保人员知情确认制度，未建立扣</w:t>
            </w:r>
            <w:r>
              <w:rPr>
                <w:rFonts w:eastAsia="仿宋_GB2312"/>
                <w:spacing w:val="-6"/>
                <w:sz w:val="24"/>
              </w:rPr>
              <w:t>3</w:t>
            </w:r>
            <w:r>
              <w:rPr>
                <w:rFonts w:eastAsia="仿宋_GB2312"/>
                <w:spacing w:val="-6"/>
                <w:sz w:val="24"/>
              </w:rPr>
              <w:t>分，制度执行不到位，酌情扣</w:t>
            </w:r>
            <w:r>
              <w:rPr>
                <w:rFonts w:eastAsia="仿宋_GB2312"/>
                <w:spacing w:val="-6"/>
                <w:sz w:val="24"/>
              </w:rPr>
              <w:t>2</w:t>
            </w:r>
            <w:r>
              <w:rPr>
                <w:rFonts w:eastAsia="仿宋_GB2312"/>
                <w:spacing w:val="-6"/>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9</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设置监控设备（</w:t>
            </w:r>
            <w:r>
              <w:rPr>
                <w:rFonts w:eastAsia="仿宋_GB2312"/>
                <w:sz w:val="24"/>
              </w:rPr>
              <w:t>20</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在收费结算处等公共场所安装监控设备，确保正常使用，角度正确，能清晰辨认出参保人员面部特征，并能提供营业期间不少于三个月不间断的监控影像资料。未安装扣</w:t>
            </w:r>
            <w:r>
              <w:rPr>
                <w:rFonts w:eastAsia="仿宋_GB2312"/>
                <w:sz w:val="24"/>
              </w:rPr>
              <w:t>20</w:t>
            </w:r>
            <w:r>
              <w:rPr>
                <w:rFonts w:eastAsia="仿宋_GB2312"/>
                <w:sz w:val="24"/>
              </w:rPr>
              <w:t>分，使用不正常或不能提供相关影像资料，扣</w:t>
            </w:r>
            <w:r>
              <w:rPr>
                <w:rFonts w:eastAsia="仿宋_GB2312"/>
                <w:sz w:val="24"/>
              </w:rPr>
              <w:t>10</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10</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对医保基金影响的预测性分析</w:t>
            </w:r>
          </w:p>
          <w:p w:rsidR="002D1AF4" w:rsidRDefault="00E7385C">
            <w:pPr>
              <w:overflowPunct w:val="0"/>
              <w:spacing w:line="320" w:lineRule="exact"/>
              <w:rPr>
                <w:rFonts w:eastAsia="仿宋_GB2312"/>
                <w:sz w:val="24"/>
              </w:rPr>
            </w:pPr>
            <w:r>
              <w:rPr>
                <w:rFonts w:eastAsia="仿宋_GB2312"/>
                <w:sz w:val="24"/>
              </w:rPr>
              <w:t>（</w:t>
            </w:r>
            <w:r>
              <w:rPr>
                <w:rFonts w:eastAsia="仿宋_GB2312"/>
                <w:sz w:val="24"/>
              </w:rPr>
              <w:t>5</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纳入定点后对医保基金影响的预测性分析报告应客观、正确，符合医疗机构规模、经营收入和医保基金利用等实际情况。</w:t>
            </w:r>
            <w:r>
              <w:rPr>
                <w:rFonts w:eastAsia="仿宋_GB2312" w:hAnsi="仿宋_GB2312"/>
                <w:kern w:val="0"/>
                <w:sz w:val="24"/>
              </w:rPr>
              <w:t>未提供预测性分析报告、</w:t>
            </w:r>
            <w:r>
              <w:rPr>
                <w:rFonts w:eastAsia="仿宋_GB2312"/>
                <w:sz w:val="24"/>
              </w:rPr>
              <w:t>预测性分析报告不符合实际情况的扣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11</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异地结算（</w:t>
            </w:r>
            <w:r>
              <w:rPr>
                <w:rFonts w:eastAsia="仿宋_GB2312"/>
                <w:sz w:val="24"/>
              </w:rPr>
              <w:t>5</w:t>
            </w:r>
            <w:r>
              <w:rPr>
                <w:rFonts w:eastAsia="仿宋_GB2312"/>
                <w:sz w:val="24"/>
              </w:rPr>
              <w:t>分）</w:t>
            </w:r>
          </w:p>
        </w:tc>
        <w:tc>
          <w:tcPr>
            <w:tcW w:w="8528" w:type="dxa"/>
            <w:vAlign w:val="center"/>
          </w:tcPr>
          <w:p w:rsidR="002D1AF4" w:rsidRDefault="00E7385C">
            <w:pPr>
              <w:overflowPunct w:val="0"/>
              <w:spacing w:line="320" w:lineRule="exact"/>
              <w:rPr>
                <w:rFonts w:eastAsia="仿宋_GB2312"/>
                <w:kern w:val="0"/>
                <w:sz w:val="24"/>
              </w:rPr>
            </w:pPr>
            <w:r>
              <w:rPr>
                <w:rFonts w:eastAsia="仿宋_GB2312"/>
                <w:sz w:val="24"/>
              </w:rPr>
              <w:t>按要求提供省内异地、跨省异地联网结算服务的，加</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12</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场所布局（</w:t>
            </w:r>
            <w:r>
              <w:rPr>
                <w:rFonts w:eastAsia="仿宋_GB2312"/>
                <w:sz w:val="24"/>
              </w:rPr>
              <w:t>5</w:t>
            </w:r>
            <w:r>
              <w:rPr>
                <w:rFonts w:eastAsia="仿宋_GB2312"/>
                <w:sz w:val="24"/>
              </w:rPr>
              <w:t>分）</w:t>
            </w:r>
          </w:p>
        </w:tc>
        <w:tc>
          <w:tcPr>
            <w:tcW w:w="8528" w:type="dxa"/>
            <w:vAlign w:val="center"/>
          </w:tcPr>
          <w:p w:rsidR="002D1AF4" w:rsidRDefault="00E7385C">
            <w:pPr>
              <w:pStyle w:val="Default"/>
              <w:widowControl/>
              <w:overflowPunct w:val="0"/>
              <w:autoSpaceDE/>
              <w:autoSpaceDN/>
              <w:spacing w:line="360" w:lineRule="exact"/>
              <w:jc w:val="both"/>
              <w:rPr>
                <w:rFonts w:ascii="Times New Roman" w:eastAsia="仿宋_GB2312" w:hAnsi="Times New Roman"/>
                <w:color w:val="auto"/>
                <w:spacing w:val="-4"/>
                <w:kern w:val="2"/>
              </w:rPr>
            </w:pPr>
            <w:r>
              <w:rPr>
                <w:rFonts w:ascii="Times New Roman" w:eastAsia="仿宋_GB2312" w:hAnsi="Times New Roman"/>
                <w:color w:val="auto"/>
                <w:spacing w:val="-4"/>
                <w:kern w:val="2"/>
              </w:rPr>
              <w:t>与相近定点医疗机构的最小行径间距大于</w:t>
            </w:r>
            <w:r>
              <w:rPr>
                <w:rFonts w:ascii="Times New Roman" w:eastAsia="仿宋_GB2312" w:hAnsi="Times New Roman"/>
                <w:color w:val="auto"/>
                <w:spacing w:val="-4"/>
                <w:kern w:val="2"/>
              </w:rPr>
              <w:t>500</w:t>
            </w:r>
            <w:r>
              <w:rPr>
                <w:rFonts w:ascii="Times New Roman" w:eastAsia="仿宋_GB2312" w:hAnsi="Times New Roman"/>
                <w:color w:val="auto"/>
                <w:spacing w:val="-4"/>
                <w:kern w:val="2"/>
              </w:rPr>
              <w:t>米的加</w:t>
            </w:r>
            <w:r>
              <w:rPr>
                <w:rFonts w:ascii="Times New Roman" w:eastAsia="仿宋_GB2312" w:hAnsi="Times New Roman"/>
                <w:color w:val="auto"/>
                <w:spacing w:val="-4"/>
                <w:kern w:val="2"/>
              </w:rPr>
              <w:t>2</w:t>
            </w:r>
            <w:r>
              <w:rPr>
                <w:rFonts w:ascii="Times New Roman" w:eastAsia="仿宋_GB2312" w:hAnsi="Times New Roman"/>
                <w:color w:val="auto"/>
                <w:spacing w:val="-4"/>
                <w:kern w:val="2"/>
              </w:rPr>
              <w:t>分；大于</w:t>
            </w:r>
            <w:r>
              <w:rPr>
                <w:rFonts w:ascii="Times New Roman" w:eastAsia="仿宋_GB2312" w:hAnsi="Times New Roman"/>
                <w:color w:val="auto"/>
                <w:spacing w:val="-4"/>
                <w:kern w:val="2"/>
              </w:rPr>
              <w:t>1000</w:t>
            </w:r>
            <w:r>
              <w:rPr>
                <w:rFonts w:ascii="Times New Roman" w:eastAsia="仿宋_GB2312" w:hAnsi="Times New Roman"/>
                <w:color w:val="auto"/>
                <w:spacing w:val="-4"/>
                <w:kern w:val="2"/>
              </w:rPr>
              <w:t>米的加</w:t>
            </w:r>
            <w:r>
              <w:rPr>
                <w:rFonts w:ascii="Times New Roman" w:eastAsia="仿宋_GB2312" w:hAnsi="Times New Roman"/>
                <w:color w:val="auto"/>
                <w:spacing w:val="-4"/>
                <w:kern w:val="2"/>
              </w:rPr>
              <w:t>5</w:t>
            </w:r>
            <w:r>
              <w:rPr>
                <w:rFonts w:ascii="Times New Roman" w:eastAsia="仿宋_GB2312" w:hAnsi="Times New Roman"/>
                <w:color w:val="auto"/>
                <w:spacing w:val="-4"/>
                <w:kern w:val="2"/>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13</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场所面积（</w:t>
            </w:r>
            <w:r>
              <w:rPr>
                <w:rFonts w:eastAsia="仿宋_GB2312"/>
                <w:sz w:val="24"/>
              </w:rPr>
              <w:t>5</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建筑面积</w:t>
            </w:r>
            <w:r>
              <w:rPr>
                <w:rFonts w:eastAsia="仿宋_GB2312"/>
                <w:sz w:val="24"/>
              </w:rPr>
              <w:t>500</w:t>
            </w:r>
            <w:r>
              <w:rPr>
                <w:rFonts w:eastAsia="仿宋_GB2312"/>
                <w:sz w:val="24"/>
              </w:rPr>
              <w:t>平方米及以上加</w:t>
            </w:r>
            <w:r>
              <w:rPr>
                <w:rFonts w:eastAsia="仿宋_GB2312"/>
                <w:sz w:val="24"/>
              </w:rPr>
              <w:t>2</w:t>
            </w:r>
            <w:r>
              <w:rPr>
                <w:rFonts w:eastAsia="仿宋_GB2312"/>
                <w:sz w:val="24"/>
              </w:rPr>
              <w:t>分；</w:t>
            </w:r>
            <w:r>
              <w:rPr>
                <w:rFonts w:eastAsia="仿宋_GB2312"/>
                <w:sz w:val="24"/>
              </w:rPr>
              <w:t>1000</w:t>
            </w:r>
            <w:r>
              <w:rPr>
                <w:rFonts w:eastAsia="仿宋_GB2312"/>
                <w:sz w:val="24"/>
              </w:rPr>
              <w:t>平方米及以上加</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14</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第一执业点医师数量（</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第一执业点注册于该医疗机构的医师（连续在本单位参保及注册满三个月及以上，退休返聘除外）达到</w:t>
            </w:r>
            <w:r>
              <w:rPr>
                <w:rFonts w:eastAsia="仿宋_GB2312"/>
                <w:sz w:val="24"/>
              </w:rPr>
              <w:t>2</w:t>
            </w:r>
            <w:r>
              <w:rPr>
                <w:rFonts w:eastAsia="仿宋_GB2312"/>
                <w:sz w:val="24"/>
              </w:rPr>
              <w:t>人的加</w:t>
            </w:r>
            <w:r>
              <w:rPr>
                <w:rFonts w:eastAsia="仿宋_GB2312"/>
                <w:sz w:val="24"/>
              </w:rPr>
              <w:t>3</w:t>
            </w:r>
            <w:r>
              <w:rPr>
                <w:rFonts w:eastAsia="仿宋_GB2312"/>
                <w:sz w:val="24"/>
              </w:rPr>
              <w:t>分；每增加一名加</w:t>
            </w:r>
            <w:r>
              <w:rPr>
                <w:rFonts w:eastAsia="仿宋_GB2312"/>
                <w:sz w:val="24"/>
              </w:rPr>
              <w:t>1</w:t>
            </w:r>
            <w:r>
              <w:rPr>
                <w:rFonts w:eastAsia="仿宋_GB2312"/>
                <w:sz w:val="24"/>
              </w:rPr>
              <w:t>分，最高不超过</w:t>
            </w:r>
            <w:r>
              <w:rPr>
                <w:rFonts w:eastAsia="仿宋_GB2312"/>
                <w:sz w:val="24"/>
              </w:rPr>
              <w:t>10</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15</w:t>
            </w:r>
          </w:p>
        </w:tc>
        <w:tc>
          <w:tcPr>
            <w:tcW w:w="1846" w:type="dxa"/>
            <w:vAlign w:val="center"/>
          </w:tcPr>
          <w:p w:rsidR="002D1AF4" w:rsidRDefault="00E7385C">
            <w:pPr>
              <w:overflowPunct w:val="0"/>
              <w:spacing w:line="320" w:lineRule="exact"/>
              <w:rPr>
                <w:rFonts w:eastAsia="仿宋_GB2312"/>
                <w:sz w:val="24"/>
              </w:rPr>
            </w:pPr>
            <w:r>
              <w:rPr>
                <w:rFonts w:eastAsia="仿宋_GB2312"/>
                <w:sz w:val="24"/>
              </w:rPr>
              <w:t>医保药品备药率（</w:t>
            </w:r>
            <w:r>
              <w:rPr>
                <w:rFonts w:eastAsia="仿宋_GB2312"/>
                <w:sz w:val="24"/>
              </w:rPr>
              <w:t>15</w:t>
            </w:r>
            <w:r>
              <w:rPr>
                <w:rFonts w:eastAsia="仿宋_GB2312"/>
                <w:sz w:val="24"/>
              </w:rPr>
              <w:t>分）</w:t>
            </w:r>
          </w:p>
        </w:tc>
        <w:tc>
          <w:tcPr>
            <w:tcW w:w="8528" w:type="dxa"/>
            <w:vAlign w:val="center"/>
          </w:tcPr>
          <w:p w:rsidR="002D1AF4" w:rsidRDefault="00E7385C">
            <w:pPr>
              <w:pStyle w:val="Default"/>
              <w:overflowPunct w:val="0"/>
              <w:autoSpaceDE/>
              <w:autoSpaceDN/>
              <w:spacing w:line="360" w:lineRule="exact"/>
              <w:jc w:val="both"/>
              <w:rPr>
                <w:rFonts w:ascii="Times New Roman" w:eastAsia="仿宋_GB2312" w:hAnsi="Times New Roman"/>
                <w:color w:val="auto"/>
                <w:kern w:val="2"/>
              </w:rPr>
            </w:pPr>
            <w:r>
              <w:rPr>
                <w:rFonts w:ascii="Times New Roman" w:eastAsia="仿宋_GB2312" w:hAnsi="Times New Roman"/>
                <w:color w:val="auto"/>
                <w:kern w:val="2"/>
              </w:rPr>
              <w:t>配备省招采平台目录范围内的医保药品，且占</w:t>
            </w:r>
            <w:r>
              <w:rPr>
                <w:rFonts w:ascii="Times New Roman" w:eastAsia="仿宋_GB2312" w:hAnsi="Times New Roman" w:hint="eastAsia"/>
                <w:color w:val="auto"/>
                <w:kern w:val="2"/>
              </w:rPr>
              <w:t>医疗机构</w:t>
            </w:r>
            <w:r>
              <w:rPr>
                <w:rFonts w:ascii="Times New Roman" w:eastAsia="仿宋_GB2312" w:hAnsi="Times New Roman"/>
                <w:color w:val="auto"/>
                <w:kern w:val="2"/>
              </w:rPr>
              <w:t>药品总数的</w:t>
            </w:r>
            <w:r>
              <w:rPr>
                <w:rFonts w:ascii="Times New Roman" w:eastAsia="仿宋_GB2312" w:hAnsi="Times New Roman"/>
                <w:color w:val="auto"/>
                <w:kern w:val="2"/>
              </w:rPr>
              <w:t>8</w:t>
            </w:r>
            <w:r>
              <w:rPr>
                <w:rFonts w:ascii="Times New Roman" w:eastAsia="仿宋_GB2312" w:hAnsi="Times New Roman" w:hint="eastAsia"/>
                <w:color w:val="auto"/>
                <w:kern w:val="2"/>
              </w:rPr>
              <w:t>5</w:t>
            </w:r>
            <w:r>
              <w:rPr>
                <w:rFonts w:ascii="Times New Roman" w:eastAsia="仿宋_GB2312" w:hAnsi="Times New Roman"/>
                <w:color w:val="auto"/>
                <w:kern w:val="2"/>
              </w:rPr>
              <w:t>%</w:t>
            </w:r>
            <w:r>
              <w:rPr>
                <w:rFonts w:ascii="Times New Roman" w:eastAsia="仿宋_GB2312" w:hAnsi="Times New Roman"/>
                <w:color w:val="auto"/>
                <w:kern w:val="2"/>
              </w:rPr>
              <w:t>，每增加</w:t>
            </w:r>
            <w:r>
              <w:rPr>
                <w:rFonts w:ascii="Times New Roman" w:eastAsia="仿宋_GB2312" w:hAnsi="Times New Roman"/>
                <w:color w:val="auto"/>
                <w:kern w:val="2"/>
              </w:rPr>
              <w:t>1</w:t>
            </w:r>
            <w:r>
              <w:rPr>
                <w:rFonts w:ascii="Times New Roman" w:eastAsia="仿宋_GB2312" w:hAnsi="Times New Roman"/>
                <w:color w:val="auto"/>
                <w:kern w:val="2"/>
              </w:rPr>
              <w:t>种加</w:t>
            </w:r>
            <w:r>
              <w:rPr>
                <w:rFonts w:ascii="Times New Roman" w:eastAsia="仿宋_GB2312" w:hAnsi="Times New Roman"/>
                <w:color w:val="auto"/>
                <w:kern w:val="2"/>
              </w:rPr>
              <w:t>0.1</w:t>
            </w:r>
            <w:r>
              <w:rPr>
                <w:rFonts w:ascii="Times New Roman" w:eastAsia="仿宋_GB2312" w:hAnsi="Times New Roman"/>
                <w:color w:val="auto"/>
                <w:kern w:val="2"/>
              </w:rPr>
              <w:t>分</w:t>
            </w:r>
            <w:r>
              <w:rPr>
                <w:rFonts w:ascii="Times New Roman" w:eastAsia="仿宋_GB2312" w:hAnsi="Times New Roman" w:hint="eastAsia"/>
                <w:color w:val="auto"/>
                <w:kern w:val="2"/>
              </w:rPr>
              <w:t>,</w:t>
            </w:r>
            <w:r>
              <w:rPr>
                <w:rFonts w:ascii="Times New Roman" w:eastAsia="仿宋_GB2312" w:hAnsi="Times New Roman"/>
                <w:color w:val="auto"/>
                <w:kern w:val="2"/>
              </w:rPr>
              <w:t>最高加</w:t>
            </w:r>
            <w:r>
              <w:rPr>
                <w:rFonts w:ascii="Times New Roman" w:eastAsia="仿宋_GB2312" w:hAnsi="Times New Roman"/>
                <w:color w:val="auto"/>
                <w:kern w:val="2"/>
              </w:rPr>
              <w:t>5</w:t>
            </w:r>
            <w:r>
              <w:rPr>
                <w:rFonts w:ascii="Times New Roman" w:eastAsia="仿宋_GB2312" w:hAnsi="Times New Roman"/>
                <w:color w:val="auto"/>
                <w:kern w:val="2"/>
              </w:rPr>
              <w:t>分。配备国谈药品，每增加</w:t>
            </w:r>
            <w:r>
              <w:rPr>
                <w:rFonts w:ascii="Times New Roman" w:eastAsia="仿宋_GB2312" w:hAnsi="Times New Roman"/>
                <w:color w:val="auto"/>
                <w:kern w:val="2"/>
              </w:rPr>
              <w:t>1</w:t>
            </w:r>
            <w:r>
              <w:rPr>
                <w:rFonts w:ascii="Times New Roman" w:eastAsia="仿宋_GB2312" w:hAnsi="Times New Roman"/>
                <w:color w:val="auto"/>
                <w:kern w:val="2"/>
              </w:rPr>
              <w:t>种加</w:t>
            </w:r>
            <w:r>
              <w:rPr>
                <w:rFonts w:ascii="Times New Roman" w:eastAsia="仿宋_GB2312" w:hAnsi="Times New Roman"/>
                <w:color w:val="auto"/>
                <w:kern w:val="2"/>
              </w:rPr>
              <w:t>0.1</w:t>
            </w:r>
            <w:r>
              <w:rPr>
                <w:rFonts w:ascii="Times New Roman" w:eastAsia="仿宋_GB2312" w:hAnsi="Times New Roman"/>
                <w:color w:val="auto"/>
                <w:kern w:val="2"/>
              </w:rPr>
              <w:t>分，最高加</w:t>
            </w:r>
            <w:r>
              <w:rPr>
                <w:rFonts w:ascii="Times New Roman" w:eastAsia="仿宋_GB2312" w:hAnsi="Times New Roman"/>
                <w:color w:val="auto"/>
                <w:kern w:val="2"/>
              </w:rPr>
              <w:t>10</w:t>
            </w:r>
            <w:r>
              <w:rPr>
                <w:rFonts w:ascii="Times New Roman" w:eastAsia="仿宋_GB2312" w:hAnsi="Times New Roman"/>
                <w:color w:val="auto"/>
                <w:kern w:val="2"/>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619" w:type="dxa"/>
            <w:vMerge/>
            <w:vAlign w:val="center"/>
          </w:tcPr>
          <w:p w:rsidR="002D1AF4" w:rsidRDefault="002D1AF4">
            <w:pPr>
              <w:overflowPunct w:val="0"/>
              <w:spacing w:line="320" w:lineRule="exact"/>
              <w:rPr>
                <w:rFonts w:eastAsia="仿宋_GB2312"/>
                <w:sz w:val="24"/>
              </w:rPr>
            </w:pPr>
          </w:p>
        </w:tc>
        <w:tc>
          <w:tcPr>
            <w:tcW w:w="644" w:type="dxa"/>
            <w:vAlign w:val="center"/>
          </w:tcPr>
          <w:p w:rsidR="002D1AF4" w:rsidRDefault="00E7385C">
            <w:pPr>
              <w:overflowPunct w:val="0"/>
              <w:spacing w:line="320" w:lineRule="exact"/>
              <w:jc w:val="center"/>
              <w:rPr>
                <w:rFonts w:eastAsia="仿宋_GB2312"/>
                <w:sz w:val="24"/>
              </w:rPr>
            </w:pPr>
            <w:r>
              <w:rPr>
                <w:rFonts w:eastAsia="仿宋_GB2312"/>
                <w:sz w:val="24"/>
              </w:rPr>
              <w:t>16</w:t>
            </w:r>
          </w:p>
        </w:tc>
        <w:tc>
          <w:tcPr>
            <w:tcW w:w="1846" w:type="dxa"/>
            <w:vAlign w:val="center"/>
          </w:tcPr>
          <w:p w:rsidR="002D1AF4" w:rsidRDefault="00E7385C">
            <w:pPr>
              <w:tabs>
                <w:tab w:val="left" w:pos="758"/>
              </w:tabs>
              <w:overflowPunct w:val="0"/>
              <w:spacing w:line="320" w:lineRule="exact"/>
              <w:rPr>
                <w:rFonts w:eastAsia="仿宋_GB2312"/>
                <w:sz w:val="24"/>
              </w:rPr>
            </w:pPr>
            <w:r>
              <w:rPr>
                <w:rFonts w:eastAsia="仿宋_GB2312"/>
                <w:sz w:val="24"/>
              </w:rPr>
              <w:t>医保目录诊疗服务占比（</w:t>
            </w:r>
            <w:r>
              <w:rPr>
                <w:rFonts w:eastAsia="仿宋_GB2312"/>
                <w:sz w:val="24"/>
              </w:rPr>
              <w:t>10</w:t>
            </w:r>
            <w:r>
              <w:rPr>
                <w:rFonts w:eastAsia="仿宋_GB2312"/>
                <w:sz w:val="24"/>
              </w:rPr>
              <w:t>分）</w:t>
            </w:r>
          </w:p>
        </w:tc>
        <w:tc>
          <w:tcPr>
            <w:tcW w:w="8528" w:type="dxa"/>
            <w:vAlign w:val="center"/>
          </w:tcPr>
          <w:p w:rsidR="002D1AF4" w:rsidRDefault="00E7385C">
            <w:pPr>
              <w:overflowPunct w:val="0"/>
              <w:spacing w:line="320" w:lineRule="exact"/>
              <w:rPr>
                <w:rFonts w:eastAsia="仿宋_GB2312"/>
                <w:sz w:val="24"/>
              </w:rPr>
            </w:pPr>
            <w:r>
              <w:rPr>
                <w:rFonts w:eastAsia="仿宋_GB2312"/>
                <w:sz w:val="24"/>
              </w:rPr>
              <w:t>已开展的医疗服务项目中，医保目录内服务项目所占比例达到</w:t>
            </w:r>
            <w:r>
              <w:rPr>
                <w:rFonts w:eastAsia="仿宋_GB2312"/>
                <w:sz w:val="24"/>
              </w:rPr>
              <w:t>50%</w:t>
            </w:r>
            <w:r>
              <w:rPr>
                <w:rFonts w:eastAsia="仿宋_GB2312"/>
                <w:sz w:val="24"/>
              </w:rPr>
              <w:t>以上的，加</w:t>
            </w:r>
            <w:r>
              <w:rPr>
                <w:rFonts w:eastAsia="仿宋_GB2312"/>
                <w:sz w:val="24"/>
              </w:rPr>
              <w:t>5</w:t>
            </w:r>
            <w:r>
              <w:rPr>
                <w:rFonts w:eastAsia="仿宋_GB2312"/>
                <w:sz w:val="24"/>
              </w:rPr>
              <w:t>分；达到</w:t>
            </w:r>
            <w:r>
              <w:rPr>
                <w:rFonts w:eastAsia="仿宋_GB2312"/>
                <w:sz w:val="24"/>
              </w:rPr>
              <w:t>80%</w:t>
            </w:r>
            <w:r>
              <w:rPr>
                <w:rFonts w:eastAsia="仿宋_GB2312"/>
                <w:sz w:val="24"/>
              </w:rPr>
              <w:t>以上的，加</w:t>
            </w:r>
            <w:r>
              <w:rPr>
                <w:rFonts w:eastAsia="仿宋_GB2312"/>
                <w:sz w:val="24"/>
              </w:rPr>
              <w:t>10</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619" w:type="dxa"/>
            <w:vMerge/>
            <w:vAlign w:val="center"/>
          </w:tcPr>
          <w:p w:rsidR="002D1AF4" w:rsidRDefault="002D1AF4">
            <w:pPr>
              <w:overflowPunct w:val="0"/>
              <w:spacing w:line="320" w:lineRule="exact"/>
              <w:rPr>
                <w:rFonts w:eastAsia="仿宋_GB2312"/>
                <w:b/>
                <w:bCs/>
                <w:sz w:val="24"/>
              </w:rPr>
            </w:pPr>
          </w:p>
        </w:tc>
        <w:tc>
          <w:tcPr>
            <w:tcW w:w="11018" w:type="dxa"/>
            <w:gridSpan w:val="3"/>
            <w:vAlign w:val="center"/>
          </w:tcPr>
          <w:p w:rsidR="002D1AF4" w:rsidRDefault="00E7385C">
            <w:pPr>
              <w:overflowPunct w:val="0"/>
              <w:spacing w:line="320" w:lineRule="exact"/>
              <w:jc w:val="center"/>
              <w:rPr>
                <w:rFonts w:eastAsia="仿宋_GB2312"/>
                <w:b/>
                <w:bCs/>
                <w:sz w:val="24"/>
              </w:rPr>
            </w:pPr>
            <w:r>
              <w:rPr>
                <w:rFonts w:eastAsia="仿宋_GB2312"/>
                <w:b/>
                <w:bCs/>
                <w:sz w:val="24"/>
              </w:rPr>
              <w:t>评估指标合计分值：</w:t>
            </w:r>
            <w:r>
              <w:rPr>
                <w:rFonts w:eastAsia="仿宋_GB2312"/>
                <w:b/>
                <w:bCs/>
                <w:sz w:val="24"/>
              </w:rPr>
              <w:t>150</w:t>
            </w:r>
            <w:r>
              <w:rPr>
                <w:rFonts w:eastAsia="仿宋_GB2312"/>
                <w:b/>
                <w:bCs/>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82"/>
          <w:jc w:val="center"/>
        </w:trPr>
        <w:tc>
          <w:tcPr>
            <w:tcW w:w="11637" w:type="dxa"/>
            <w:gridSpan w:val="4"/>
            <w:vAlign w:val="center"/>
          </w:tcPr>
          <w:p w:rsidR="002D1AF4" w:rsidRDefault="00E7385C">
            <w:pPr>
              <w:overflowPunct w:val="0"/>
              <w:spacing w:line="320" w:lineRule="exact"/>
              <w:jc w:val="center"/>
              <w:rPr>
                <w:rFonts w:eastAsia="仿宋_GB2312"/>
                <w:b/>
                <w:bCs/>
                <w:sz w:val="24"/>
              </w:rPr>
            </w:pPr>
            <w:r>
              <w:rPr>
                <w:rFonts w:eastAsia="仿宋_GB2312"/>
                <w:b/>
                <w:bCs/>
                <w:sz w:val="24"/>
              </w:rPr>
              <w:t>评估指标合计得分：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bl>
    <w:p w:rsidR="002D1AF4" w:rsidRDefault="00E7385C" w:rsidP="00E7385C">
      <w:pPr>
        <w:spacing w:beforeLines="20" w:line="320" w:lineRule="exact"/>
        <w:ind w:firstLineChars="200" w:firstLine="480"/>
        <w:rPr>
          <w:rFonts w:eastAsia="楷体_GB2312"/>
          <w:sz w:val="24"/>
        </w:rPr>
      </w:pPr>
      <w:r>
        <w:rPr>
          <w:rFonts w:eastAsia="楷体_GB2312"/>
          <w:sz w:val="24"/>
        </w:rPr>
        <w:t>备注：基础指标有一项不合格，评估结果即为不合格；评估指标合计得分</w:t>
      </w:r>
      <w:r>
        <w:rPr>
          <w:rFonts w:eastAsia="楷体_GB2312"/>
          <w:sz w:val="24"/>
        </w:rPr>
        <w:t>120</w:t>
      </w:r>
      <w:r>
        <w:rPr>
          <w:rFonts w:eastAsia="楷体_GB2312"/>
          <w:sz w:val="24"/>
        </w:rPr>
        <w:t>分以下，评估结果即为不合格。</w:t>
      </w:r>
    </w:p>
    <w:p w:rsidR="002D1AF4" w:rsidRDefault="00E7385C" w:rsidP="00E7385C">
      <w:pPr>
        <w:spacing w:beforeLines="20" w:line="320" w:lineRule="exact"/>
        <w:ind w:firstLineChars="200" w:firstLine="480"/>
        <w:rPr>
          <w:rFonts w:eastAsia="楷体_GB2312"/>
          <w:sz w:val="24"/>
        </w:rPr>
      </w:pPr>
      <w:r>
        <w:rPr>
          <w:rFonts w:eastAsia="楷体_GB2312"/>
          <w:sz w:val="24"/>
        </w:rPr>
        <w:t>现场评估专家签名：</w:t>
      </w:r>
    </w:p>
    <w:p w:rsidR="002D1AF4" w:rsidRDefault="00E7385C">
      <w:pPr>
        <w:overflowPunct w:val="0"/>
        <w:adjustRightInd w:val="0"/>
        <w:snapToGrid w:val="0"/>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附表4</w:t>
      </w:r>
    </w:p>
    <w:p w:rsidR="002D1AF4" w:rsidRDefault="00E7385C" w:rsidP="00E7385C">
      <w:pPr>
        <w:overflowPunct w:val="0"/>
        <w:adjustRightInd w:val="0"/>
        <w:snapToGrid w:val="0"/>
        <w:spacing w:beforeLines="50" w:afterLines="50" w:line="560" w:lineRule="exact"/>
        <w:jc w:val="center"/>
        <w:rPr>
          <w:rFonts w:ascii="方正书宋简体" w:eastAsia="方正书宋简体" w:hAnsi="宋体"/>
          <w:b/>
          <w:spacing w:val="-14"/>
          <w:kern w:val="0"/>
          <w:sz w:val="44"/>
          <w:szCs w:val="44"/>
        </w:rPr>
      </w:pPr>
      <w:r>
        <w:rPr>
          <w:rFonts w:ascii="方正小标宋简体" w:eastAsia="方正小标宋简体" w:hAnsi="方正小标宋简体" w:cs="方正小标宋简体" w:hint="eastAsia"/>
          <w:bCs/>
          <w:spacing w:val="-14"/>
          <w:kern w:val="0"/>
          <w:sz w:val="44"/>
          <w:szCs w:val="44"/>
        </w:rPr>
        <w:t>医疗保障定点零售药店评估表</w:t>
      </w:r>
    </w:p>
    <w:p w:rsidR="002D1AF4" w:rsidRDefault="00E7385C">
      <w:pPr>
        <w:overflowPunct w:val="0"/>
        <w:spacing w:line="460" w:lineRule="exact"/>
        <w:ind w:firstLineChars="200" w:firstLine="480"/>
        <w:rPr>
          <w:rFonts w:eastAsia="仿宋_GB2312"/>
          <w:sz w:val="24"/>
        </w:rPr>
      </w:pPr>
      <w:r>
        <w:rPr>
          <w:rFonts w:eastAsia="仿宋_GB2312" w:hint="eastAsia"/>
          <w:sz w:val="24"/>
        </w:rPr>
        <w:t>零售药店名称：</w:t>
      </w:r>
      <w:r>
        <w:rPr>
          <w:rFonts w:eastAsia="仿宋_GB2312" w:hint="eastAsia"/>
          <w:sz w:val="24"/>
        </w:rPr>
        <w:t xml:space="preserve">                                 </w:t>
      </w:r>
      <w:r>
        <w:rPr>
          <w:rFonts w:eastAsia="仿宋_GB2312" w:hint="eastAsia"/>
          <w:sz w:val="24"/>
        </w:rPr>
        <w:t>地址：</w:t>
      </w:r>
      <w:r>
        <w:rPr>
          <w:rFonts w:eastAsia="仿宋_GB2312" w:hint="eastAsia"/>
          <w:sz w:val="24"/>
        </w:rPr>
        <w:t xml:space="preserve">                              </w:t>
      </w:r>
      <w:r>
        <w:rPr>
          <w:rFonts w:eastAsia="仿宋_GB2312" w:hint="eastAsia"/>
          <w:sz w:val="24"/>
        </w:rPr>
        <w:t>评估时间：</w:t>
      </w:r>
    </w:p>
    <w:tbl>
      <w:tblPr>
        <w:tblW w:w="130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01"/>
        <w:gridCol w:w="562"/>
        <w:gridCol w:w="1932"/>
        <w:gridCol w:w="8442"/>
        <w:gridCol w:w="702"/>
        <w:gridCol w:w="702"/>
      </w:tblGrid>
      <w:tr w:rsidR="002D1AF4">
        <w:trPr>
          <w:trHeight w:val="510"/>
          <w:tblHeader/>
          <w:jc w:val="center"/>
        </w:trPr>
        <w:tc>
          <w:tcPr>
            <w:tcW w:w="701"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指标类型</w:t>
            </w:r>
          </w:p>
        </w:tc>
        <w:tc>
          <w:tcPr>
            <w:tcW w:w="562"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序号</w:t>
            </w:r>
          </w:p>
        </w:tc>
        <w:tc>
          <w:tcPr>
            <w:tcW w:w="1932" w:type="dxa"/>
            <w:vAlign w:val="center"/>
          </w:tcPr>
          <w:p w:rsidR="002D1AF4" w:rsidRDefault="00E7385C">
            <w:pPr>
              <w:overflowPunct w:val="0"/>
              <w:spacing w:line="320" w:lineRule="exact"/>
              <w:rPr>
                <w:rFonts w:ascii="黑体" w:eastAsia="黑体" w:hAnsi="黑体"/>
                <w:sz w:val="24"/>
              </w:rPr>
            </w:pPr>
            <w:r>
              <w:rPr>
                <w:rFonts w:ascii="黑体" w:eastAsia="黑体" w:hAnsi="黑体"/>
                <w:sz w:val="24"/>
              </w:rPr>
              <w:t>评估项目及分值</w:t>
            </w:r>
          </w:p>
        </w:tc>
        <w:tc>
          <w:tcPr>
            <w:tcW w:w="8442"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评分标准</w:t>
            </w:r>
          </w:p>
        </w:tc>
        <w:tc>
          <w:tcPr>
            <w:tcW w:w="702"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自评情况</w:t>
            </w:r>
          </w:p>
        </w:tc>
        <w:tc>
          <w:tcPr>
            <w:tcW w:w="702" w:type="dxa"/>
            <w:vAlign w:val="center"/>
          </w:tcPr>
          <w:p w:rsidR="002D1AF4" w:rsidRDefault="00E7385C">
            <w:pPr>
              <w:overflowPunct w:val="0"/>
              <w:spacing w:line="320" w:lineRule="exact"/>
              <w:jc w:val="center"/>
              <w:rPr>
                <w:rFonts w:ascii="黑体" w:eastAsia="黑体" w:hAnsi="黑体"/>
                <w:sz w:val="24"/>
              </w:rPr>
            </w:pPr>
            <w:r>
              <w:rPr>
                <w:rFonts w:ascii="黑体" w:eastAsia="黑体" w:hAnsi="黑体"/>
                <w:sz w:val="24"/>
              </w:rPr>
              <w:t>评估情况</w:t>
            </w:r>
          </w:p>
        </w:tc>
      </w:tr>
      <w:tr w:rsidR="002D1AF4">
        <w:trPr>
          <w:trHeight w:val="454"/>
          <w:jc w:val="center"/>
        </w:trPr>
        <w:tc>
          <w:tcPr>
            <w:tcW w:w="701" w:type="dxa"/>
            <w:vMerge w:val="restart"/>
            <w:vAlign w:val="center"/>
          </w:tcPr>
          <w:p w:rsidR="002D1AF4" w:rsidRDefault="00E7385C">
            <w:pPr>
              <w:overflowPunct w:val="0"/>
              <w:spacing w:line="320" w:lineRule="exact"/>
              <w:jc w:val="center"/>
              <w:rPr>
                <w:rFonts w:eastAsia="仿宋_GB2312"/>
                <w:sz w:val="24"/>
              </w:rPr>
            </w:pPr>
            <w:r>
              <w:rPr>
                <w:rFonts w:eastAsia="仿宋_GB2312"/>
                <w:b/>
                <w:bCs/>
                <w:sz w:val="24"/>
              </w:rPr>
              <w:t>基础指标</w:t>
            </w: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经营时间</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在注册地址是否已正式经营</w:t>
            </w:r>
            <w:r>
              <w:rPr>
                <w:rFonts w:eastAsia="仿宋_GB2312"/>
                <w:sz w:val="24"/>
              </w:rPr>
              <w:t>3</w:t>
            </w:r>
            <w:r>
              <w:rPr>
                <w:rFonts w:eastAsia="仿宋_GB2312"/>
                <w:sz w:val="24"/>
              </w:rPr>
              <w:t>个月以上，</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2</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药师配备</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药店是否至少有</w:t>
            </w:r>
            <w:r>
              <w:rPr>
                <w:rFonts w:eastAsia="仿宋_GB2312"/>
                <w:sz w:val="24"/>
              </w:rPr>
              <w:t>1</w:t>
            </w:r>
            <w:r>
              <w:rPr>
                <w:rFonts w:eastAsia="仿宋_GB2312"/>
                <w:sz w:val="24"/>
              </w:rPr>
              <w:t>名取得执业药师资格证书或具有药学、临床药学、中药学专业技术资格证书的药师，且注册地在该零售药店所在地，药师是否已签订</w:t>
            </w:r>
            <w:r>
              <w:rPr>
                <w:rFonts w:eastAsia="仿宋_GB2312"/>
                <w:sz w:val="24"/>
              </w:rPr>
              <w:t>1</w:t>
            </w:r>
            <w:r>
              <w:rPr>
                <w:rFonts w:eastAsia="仿宋_GB2312"/>
                <w:sz w:val="24"/>
              </w:rPr>
              <w:t>年</w:t>
            </w:r>
            <w:r>
              <w:rPr>
                <w:rFonts w:eastAsia="仿宋_GB2312" w:hint="eastAsia"/>
                <w:sz w:val="24"/>
              </w:rPr>
              <w:t>及</w:t>
            </w:r>
            <w:r>
              <w:rPr>
                <w:rFonts w:eastAsia="仿宋_GB2312"/>
                <w:sz w:val="24"/>
              </w:rPr>
              <w:t>以上劳动合同且在合同期内，</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3</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医保管理</w:t>
            </w:r>
          </w:p>
        </w:tc>
        <w:tc>
          <w:tcPr>
            <w:tcW w:w="8442" w:type="dxa"/>
            <w:vAlign w:val="center"/>
          </w:tcPr>
          <w:p w:rsidR="002D1AF4" w:rsidRDefault="00E7385C">
            <w:pPr>
              <w:overflowPunct w:val="0"/>
              <w:spacing w:line="320" w:lineRule="exact"/>
              <w:rPr>
                <w:rFonts w:eastAsia="仿宋_GB2312"/>
                <w:spacing w:val="-4"/>
                <w:sz w:val="24"/>
              </w:rPr>
            </w:pPr>
            <w:r>
              <w:rPr>
                <w:rFonts w:eastAsia="仿宋_GB2312"/>
                <w:spacing w:val="-4"/>
                <w:sz w:val="24"/>
              </w:rPr>
              <w:t>是否至少有</w:t>
            </w:r>
            <w:r>
              <w:rPr>
                <w:rFonts w:eastAsia="仿宋_GB2312"/>
                <w:spacing w:val="-4"/>
                <w:sz w:val="24"/>
              </w:rPr>
              <w:t>2</w:t>
            </w:r>
            <w:r>
              <w:rPr>
                <w:rFonts w:eastAsia="仿宋_GB2312"/>
                <w:spacing w:val="-4"/>
                <w:sz w:val="24"/>
              </w:rPr>
              <w:t>名熟悉医疗保障法律法规和相关制度规定的专（兼）职医保管理人员负责管理医保费用，并签订</w:t>
            </w:r>
            <w:r>
              <w:rPr>
                <w:rFonts w:eastAsia="仿宋_GB2312"/>
                <w:spacing w:val="-4"/>
                <w:sz w:val="24"/>
              </w:rPr>
              <w:t>1</w:t>
            </w:r>
            <w:r>
              <w:rPr>
                <w:rFonts w:eastAsia="仿宋_GB2312"/>
                <w:spacing w:val="-4"/>
                <w:sz w:val="24"/>
              </w:rPr>
              <w:t>年</w:t>
            </w:r>
            <w:r>
              <w:rPr>
                <w:rFonts w:eastAsia="仿宋_GB2312" w:hint="eastAsia"/>
                <w:spacing w:val="-4"/>
                <w:sz w:val="24"/>
              </w:rPr>
              <w:t>及</w:t>
            </w:r>
            <w:r>
              <w:rPr>
                <w:rFonts w:eastAsia="仿宋_GB2312"/>
                <w:spacing w:val="-4"/>
                <w:sz w:val="24"/>
              </w:rPr>
              <w:t>以上劳动合同且在合同期内，</w:t>
            </w:r>
            <w:r>
              <w:rPr>
                <w:rFonts w:eastAsia="仿宋_GB2312"/>
                <w:spacing w:val="-4"/>
                <w:sz w:val="24"/>
              </w:rPr>
              <w:t>“</w:t>
            </w:r>
            <w:r>
              <w:rPr>
                <w:rFonts w:eastAsia="仿宋_GB2312"/>
                <w:spacing w:val="-4"/>
                <w:sz w:val="24"/>
              </w:rPr>
              <w:t>否</w:t>
            </w:r>
            <w:r>
              <w:rPr>
                <w:rFonts w:eastAsia="仿宋_GB2312"/>
                <w:spacing w:val="-4"/>
                <w:sz w:val="24"/>
              </w:rPr>
              <w:t>”</w:t>
            </w:r>
            <w:r>
              <w:rPr>
                <w:rFonts w:eastAsia="仿宋_GB2312"/>
                <w:spacing w:val="-4"/>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4</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药品管理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是否已按药品经营质量管理规范要求，开展药品分类分区管理，并对所售药品设立明确的医保用药标识，</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5</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制度建设</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是否具有符合医保协议管理要求的医保药品管理制度、财务管理制度、医保人员管理制度、统计信息管理制度和医保费用结算制度，</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6</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信息系统</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是否已确定系统开发商，并签订合作协议，</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7</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基础数据库</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是否已设立医保药品等基础数据库，并按规定使用国家统一的医保编码，</w:t>
            </w:r>
            <w:r>
              <w:rPr>
                <w:rFonts w:eastAsia="仿宋_GB2312"/>
                <w:sz w:val="24"/>
              </w:rPr>
              <w:t>“</w:t>
            </w:r>
            <w:r>
              <w:rPr>
                <w:rFonts w:eastAsia="仿宋_GB2312"/>
                <w:sz w:val="24"/>
              </w:rPr>
              <w:t>否</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8</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药品价格政策</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是否执行医疗保障行政部门制定医保药品支付标准政策，</w:t>
            </w:r>
            <w:r>
              <w:rPr>
                <w:rFonts w:eastAsia="仿宋_GB2312"/>
                <w:sz w:val="24"/>
              </w:rPr>
              <w:t>“</w:t>
            </w:r>
            <w:r>
              <w:rPr>
                <w:rFonts w:eastAsia="仿宋_GB2312"/>
                <w:sz w:val="24"/>
              </w:rPr>
              <w:t>否</w:t>
            </w:r>
            <w:r>
              <w:rPr>
                <w:rFonts w:eastAsia="仿宋_GB2312"/>
                <w:sz w:val="24"/>
              </w:rPr>
              <w:t>”</w:t>
            </w:r>
            <w:r>
              <w:rPr>
                <w:rFonts w:eastAsia="仿宋_GB2312"/>
                <w:sz w:val="24"/>
              </w:rPr>
              <w:t>即为不合格</w:t>
            </w:r>
            <w:r>
              <w:rPr>
                <w:rFonts w:eastAsia="仿宋_GB2312" w:hint="eastAsia"/>
                <w:sz w:val="24"/>
              </w:rPr>
              <w:t>。</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9</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信用制度</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药店的法定代表人、主要负责人或实际控制人是否有被列入失信人名单的，</w:t>
            </w:r>
            <w:r>
              <w:rPr>
                <w:rFonts w:eastAsia="仿宋_GB2312"/>
                <w:sz w:val="24"/>
              </w:rPr>
              <w:t>“</w:t>
            </w:r>
            <w:r>
              <w:rPr>
                <w:rFonts w:eastAsia="仿宋_GB2312"/>
                <w:sz w:val="24"/>
              </w:rPr>
              <w:t>是</w:t>
            </w:r>
            <w:r>
              <w:rPr>
                <w:rFonts w:eastAsia="仿宋_GB2312"/>
                <w:sz w:val="24"/>
              </w:rPr>
              <w:t>”</w:t>
            </w:r>
            <w:r>
              <w:rPr>
                <w:rFonts w:eastAsia="仿宋_GB2312"/>
                <w:sz w:val="24"/>
              </w:rPr>
              <w:t>即为不合格。</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454"/>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10</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其他不予受理的情形</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零售药店是否有国家、省医保部门规定的其他不予受理情形，</w:t>
            </w:r>
            <w:r>
              <w:rPr>
                <w:rFonts w:eastAsia="仿宋_GB2312"/>
                <w:sz w:val="24"/>
              </w:rPr>
              <w:t>“</w:t>
            </w:r>
            <w:r>
              <w:rPr>
                <w:rFonts w:eastAsia="仿宋_GB2312"/>
                <w:sz w:val="24"/>
              </w:rPr>
              <w:t>是</w:t>
            </w:r>
            <w:r>
              <w:rPr>
                <w:rFonts w:eastAsia="仿宋_GB2312"/>
                <w:sz w:val="24"/>
              </w:rPr>
              <w:t>”</w:t>
            </w:r>
            <w:r>
              <w:rPr>
                <w:rFonts w:eastAsia="仿宋_GB2312"/>
                <w:sz w:val="24"/>
              </w:rPr>
              <w:t>即为不合格</w:t>
            </w:r>
            <w:r>
              <w:rPr>
                <w:rFonts w:eastAsia="仿宋_GB2312" w:hint="eastAsia"/>
                <w:sz w:val="24"/>
              </w:rPr>
              <w:t>。</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restart"/>
            <w:vAlign w:val="center"/>
          </w:tcPr>
          <w:p w:rsidR="002D1AF4" w:rsidRDefault="00E7385C">
            <w:pPr>
              <w:overflowPunct w:val="0"/>
              <w:spacing w:line="320" w:lineRule="exact"/>
              <w:jc w:val="center"/>
              <w:rPr>
                <w:rFonts w:eastAsia="仿宋_GB2312"/>
                <w:sz w:val="24"/>
              </w:rPr>
            </w:pPr>
            <w:r>
              <w:rPr>
                <w:rFonts w:eastAsia="仿宋_GB2312"/>
                <w:b/>
                <w:bCs/>
                <w:sz w:val="24"/>
              </w:rPr>
              <w:lastRenderedPageBreak/>
              <w:t>评估指标</w:t>
            </w: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建立完善的医保药品管理制度（</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建立包括医保人员工作制度、医保药品</w:t>
            </w:r>
            <w:r>
              <w:rPr>
                <w:rFonts w:eastAsia="仿宋_GB2312"/>
                <w:sz w:val="24"/>
              </w:rPr>
              <w:t>“</w:t>
            </w:r>
            <w:r>
              <w:rPr>
                <w:rFonts w:eastAsia="仿宋_GB2312"/>
                <w:sz w:val="24"/>
              </w:rPr>
              <w:t>进销存</w:t>
            </w:r>
            <w:r>
              <w:rPr>
                <w:rFonts w:eastAsia="仿宋_GB2312"/>
                <w:sz w:val="24"/>
              </w:rPr>
              <w:t>”</w:t>
            </w:r>
            <w:r>
              <w:rPr>
                <w:rFonts w:eastAsia="仿宋_GB2312"/>
                <w:sz w:val="24"/>
              </w:rPr>
              <w:t>制度、医保处方管理制度、医保刷卡管理制度、医保信息管理制度等零售药店医保药品管理制度。未建立制度扣</w:t>
            </w:r>
            <w:r>
              <w:rPr>
                <w:rFonts w:eastAsia="仿宋_GB2312"/>
                <w:sz w:val="24"/>
              </w:rPr>
              <w:t>10</w:t>
            </w:r>
            <w:r>
              <w:rPr>
                <w:rFonts w:eastAsia="仿宋_GB2312"/>
                <w:sz w:val="24"/>
              </w:rPr>
              <w:t>分；制度不健全，每少一个制度，扣</w:t>
            </w:r>
            <w:r>
              <w:rPr>
                <w:rFonts w:eastAsia="仿宋_GB2312"/>
                <w:sz w:val="24"/>
              </w:rPr>
              <w:t>2</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2</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建立完善的财务管理制度（</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根据会计制度的规定建立相应的会计账目和</w:t>
            </w:r>
            <w:r>
              <w:rPr>
                <w:rFonts w:eastAsia="仿宋_GB2312"/>
                <w:sz w:val="24"/>
              </w:rPr>
              <w:t>“</w:t>
            </w:r>
            <w:r>
              <w:rPr>
                <w:rFonts w:eastAsia="仿宋_GB2312"/>
                <w:sz w:val="24"/>
              </w:rPr>
              <w:t>进、销、存</w:t>
            </w:r>
            <w:r>
              <w:rPr>
                <w:rFonts w:eastAsia="仿宋_GB2312"/>
                <w:sz w:val="24"/>
              </w:rPr>
              <w:t>”</w:t>
            </w:r>
            <w:r>
              <w:rPr>
                <w:rFonts w:eastAsia="仿宋_GB2312"/>
                <w:sz w:val="24"/>
              </w:rPr>
              <w:t>电算化管理的明细账目，未建立扣</w:t>
            </w:r>
            <w:r>
              <w:rPr>
                <w:rFonts w:eastAsia="仿宋_GB2312"/>
                <w:sz w:val="24"/>
              </w:rPr>
              <w:t>10</w:t>
            </w:r>
            <w:r>
              <w:rPr>
                <w:rFonts w:eastAsia="仿宋_GB2312"/>
                <w:sz w:val="24"/>
              </w:rPr>
              <w:t>分。制度执行不到位，未做到账账相符、账实相符，发现</w:t>
            </w:r>
            <w:r>
              <w:rPr>
                <w:rFonts w:eastAsia="仿宋_GB2312"/>
                <w:sz w:val="24"/>
              </w:rPr>
              <w:t>1</w:t>
            </w:r>
            <w:r>
              <w:rPr>
                <w:rFonts w:eastAsia="仿宋_GB2312"/>
                <w:sz w:val="24"/>
              </w:rPr>
              <w:t>例扣</w:t>
            </w:r>
            <w:r>
              <w:rPr>
                <w:rFonts w:eastAsia="仿宋_GB2312"/>
                <w:sz w:val="24"/>
              </w:rPr>
              <w:t>1</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3</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建立完善的医保人员管理制度</w:t>
            </w:r>
          </w:p>
          <w:p w:rsidR="002D1AF4" w:rsidRDefault="00E7385C">
            <w:pPr>
              <w:overflowPunct w:val="0"/>
              <w:spacing w:line="320" w:lineRule="exact"/>
              <w:rPr>
                <w:rFonts w:eastAsia="仿宋_GB2312"/>
                <w:sz w:val="24"/>
              </w:rPr>
            </w:pPr>
            <w:r>
              <w:rPr>
                <w:rFonts w:eastAsia="仿宋_GB2312"/>
                <w:sz w:val="24"/>
              </w:rPr>
              <w:t>（</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建立健全零售药店负责人、医保管理负责人、执业药师、物价收费员、计算机信息管理人员、药品质量负责人等医保人员管理制度。未建立制度扣</w:t>
            </w:r>
            <w:r>
              <w:rPr>
                <w:rFonts w:eastAsia="仿宋_GB2312"/>
                <w:sz w:val="24"/>
              </w:rPr>
              <w:t>10</w:t>
            </w:r>
            <w:r>
              <w:rPr>
                <w:rFonts w:eastAsia="仿宋_GB2312"/>
                <w:sz w:val="24"/>
              </w:rPr>
              <w:t>分；制度不健全，扣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4</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配备医保要求的硬件装置（</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配备相关医保电子凭证设备、医保联网设施设备，并与其它网络间有安全隔离措施，与互联网物理隔离。未按要求配备，扣</w:t>
            </w:r>
            <w:r>
              <w:rPr>
                <w:rFonts w:eastAsia="仿宋_GB2312"/>
                <w:sz w:val="24"/>
              </w:rPr>
              <w:t>10</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715"/>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5</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建立规范的药械进货管理制度</w:t>
            </w:r>
          </w:p>
          <w:p w:rsidR="002D1AF4" w:rsidRDefault="00E7385C">
            <w:pPr>
              <w:overflowPunct w:val="0"/>
              <w:spacing w:line="320" w:lineRule="exact"/>
              <w:rPr>
                <w:rFonts w:eastAsia="仿宋_GB2312"/>
                <w:sz w:val="24"/>
              </w:rPr>
            </w:pPr>
            <w:r>
              <w:rPr>
                <w:rFonts w:eastAsia="仿宋_GB2312"/>
                <w:sz w:val="24"/>
              </w:rPr>
              <w:t>（</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药品采购记录必须注明药品的通用名称、生产厂商（中药材标明产地）、剂型、规格、批号、生产日期、有效期、批准文号、供货单位、数量、价格、购进日期。未按要求记录，发现</w:t>
            </w:r>
            <w:r>
              <w:rPr>
                <w:rFonts w:eastAsia="仿宋_GB2312"/>
                <w:sz w:val="24"/>
              </w:rPr>
              <w:t>1</w:t>
            </w:r>
            <w:r>
              <w:rPr>
                <w:rFonts w:eastAsia="仿宋_GB2312"/>
                <w:sz w:val="24"/>
              </w:rPr>
              <w:t>例扣</w:t>
            </w:r>
            <w:r>
              <w:rPr>
                <w:rFonts w:eastAsia="仿宋_GB2312"/>
                <w:sz w:val="24"/>
              </w:rPr>
              <w:t>2</w:t>
            </w:r>
            <w:r>
              <w:rPr>
                <w:rFonts w:eastAsia="仿宋_GB2312"/>
                <w:sz w:val="24"/>
              </w:rPr>
              <w:t>分。药品、器械等所有经营品种购进、销售均应明细如实录入</w:t>
            </w:r>
            <w:r>
              <w:rPr>
                <w:rFonts w:eastAsia="仿宋_GB2312"/>
                <w:sz w:val="24"/>
              </w:rPr>
              <w:t>“</w:t>
            </w:r>
            <w:r>
              <w:rPr>
                <w:rFonts w:eastAsia="仿宋_GB2312"/>
                <w:sz w:val="24"/>
              </w:rPr>
              <w:t>进、销、存</w:t>
            </w:r>
            <w:r>
              <w:rPr>
                <w:rFonts w:eastAsia="仿宋_GB2312"/>
                <w:sz w:val="24"/>
              </w:rPr>
              <w:t>”</w:t>
            </w:r>
            <w:r>
              <w:rPr>
                <w:rFonts w:eastAsia="仿宋_GB2312"/>
                <w:sz w:val="24"/>
              </w:rPr>
              <w:t>电算化管理信息系统。未按要求录入，发现</w:t>
            </w:r>
            <w:r>
              <w:rPr>
                <w:rFonts w:eastAsia="仿宋_GB2312"/>
                <w:sz w:val="24"/>
              </w:rPr>
              <w:t>1</w:t>
            </w:r>
            <w:r>
              <w:rPr>
                <w:rFonts w:eastAsia="仿宋_GB2312"/>
                <w:sz w:val="24"/>
              </w:rPr>
              <w:t>例扣</w:t>
            </w:r>
            <w:r>
              <w:rPr>
                <w:rFonts w:eastAsia="仿宋_GB2312"/>
                <w:sz w:val="24"/>
              </w:rPr>
              <w:t>2</w:t>
            </w:r>
            <w:r>
              <w:rPr>
                <w:rFonts w:eastAsia="仿宋_GB2312"/>
                <w:sz w:val="24"/>
              </w:rPr>
              <w:t>分。最多扣</w:t>
            </w:r>
            <w:r>
              <w:rPr>
                <w:rFonts w:eastAsia="仿宋_GB2312"/>
                <w:sz w:val="24"/>
              </w:rPr>
              <w:t>10</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6</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开展医保政策宣传（</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设立宣传栏、电子屏等向购药的参保人员宣传医保主要政策、购药流程等。未设立或未宣传扣</w:t>
            </w:r>
            <w:r>
              <w:rPr>
                <w:rFonts w:eastAsia="仿宋_GB2312"/>
                <w:sz w:val="24"/>
              </w:rPr>
              <w:t>10</w:t>
            </w:r>
            <w:r>
              <w:rPr>
                <w:rFonts w:eastAsia="仿宋_GB2312"/>
                <w:sz w:val="24"/>
              </w:rPr>
              <w:t>分，宣传方式和内容不规范的，扣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10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7</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合理定价制度</w:t>
            </w:r>
          </w:p>
          <w:p w:rsidR="002D1AF4" w:rsidRDefault="00E7385C">
            <w:pPr>
              <w:overflowPunct w:val="0"/>
              <w:spacing w:line="320" w:lineRule="exact"/>
              <w:rPr>
                <w:rFonts w:eastAsia="仿宋_GB2312"/>
                <w:sz w:val="24"/>
              </w:rPr>
            </w:pPr>
            <w:r>
              <w:rPr>
                <w:rFonts w:eastAsia="仿宋_GB2312"/>
                <w:sz w:val="24"/>
              </w:rPr>
              <w:t>（</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按照公平、合法、诚实守信原则对药品、医用材料、医疗器械等进行明码标价。定价或标识不规范的，发现</w:t>
            </w:r>
            <w:r>
              <w:rPr>
                <w:rFonts w:eastAsia="仿宋_GB2312"/>
                <w:sz w:val="24"/>
              </w:rPr>
              <w:t>1</w:t>
            </w:r>
            <w:r>
              <w:rPr>
                <w:rFonts w:eastAsia="仿宋_GB2312"/>
                <w:sz w:val="24"/>
              </w:rPr>
              <w:t>例扣</w:t>
            </w:r>
            <w:r>
              <w:rPr>
                <w:rFonts w:eastAsia="仿宋_GB2312"/>
                <w:sz w:val="24"/>
              </w:rPr>
              <w:t>1</w:t>
            </w:r>
            <w:r>
              <w:rPr>
                <w:rFonts w:eastAsia="仿宋_GB2312"/>
                <w:sz w:val="24"/>
              </w:rPr>
              <w:t>分，最多扣</w:t>
            </w:r>
            <w:r>
              <w:rPr>
                <w:rFonts w:eastAsia="仿宋_GB2312"/>
                <w:sz w:val="24"/>
              </w:rPr>
              <w:t>5</w:t>
            </w:r>
            <w:r>
              <w:rPr>
                <w:rFonts w:eastAsia="仿宋_GB2312"/>
                <w:sz w:val="24"/>
              </w:rPr>
              <w:t>分；有投诉举报价格的，发现</w:t>
            </w:r>
            <w:r>
              <w:rPr>
                <w:rFonts w:eastAsia="仿宋_GB2312"/>
                <w:sz w:val="24"/>
              </w:rPr>
              <w:t>1</w:t>
            </w:r>
            <w:r>
              <w:rPr>
                <w:rFonts w:eastAsia="仿宋_GB2312"/>
                <w:sz w:val="24"/>
              </w:rPr>
              <w:t>例扣</w:t>
            </w:r>
            <w:r>
              <w:rPr>
                <w:rFonts w:eastAsia="仿宋_GB2312"/>
                <w:sz w:val="24"/>
              </w:rPr>
              <w:t>1</w:t>
            </w:r>
            <w:r>
              <w:rPr>
                <w:rFonts w:eastAsia="仿宋_GB2312"/>
                <w:sz w:val="24"/>
              </w:rPr>
              <w:t>分，最多扣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086"/>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8</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设置监控设备</w:t>
            </w:r>
          </w:p>
          <w:p w:rsidR="002D1AF4" w:rsidRDefault="00E7385C">
            <w:pPr>
              <w:overflowPunct w:val="0"/>
              <w:spacing w:line="320" w:lineRule="exact"/>
              <w:rPr>
                <w:rFonts w:eastAsia="仿宋_GB2312"/>
                <w:sz w:val="24"/>
              </w:rPr>
            </w:pPr>
            <w:r>
              <w:rPr>
                <w:rFonts w:eastAsia="仿宋_GB2312"/>
                <w:sz w:val="24"/>
              </w:rPr>
              <w:t>（</w:t>
            </w:r>
            <w:r>
              <w:rPr>
                <w:rFonts w:eastAsia="仿宋_GB2312"/>
                <w:sz w:val="24"/>
              </w:rPr>
              <w:t>20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在收费结算处等公共场所安装监控设备，确保正常使用，角度正确，能清晰辨认出参保人员面部特征，并能提供</w:t>
            </w:r>
            <w:r>
              <w:rPr>
                <w:rFonts w:eastAsia="仿宋_GB2312" w:hint="eastAsia"/>
                <w:sz w:val="24"/>
              </w:rPr>
              <w:t>营业期间</w:t>
            </w:r>
            <w:r>
              <w:rPr>
                <w:rFonts w:eastAsia="仿宋_GB2312"/>
                <w:sz w:val="24"/>
              </w:rPr>
              <w:t>不少于三个月不间断的监控影像资料。未安装扣</w:t>
            </w:r>
            <w:r>
              <w:rPr>
                <w:rFonts w:eastAsia="仿宋_GB2312"/>
                <w:sz w:val="24"/>
              </w:rPr>
              <w:t>20</w:t>
            </w:r>
            <w:r>
              <w:rPr>
                <w:rFonts w:eastAsia="仿宋_GB2312"/>
                <w:sz w:val="24"/>
              </w:rPr>
              <w:t>分，使用不正常或不能提供相关影像资料，扣</w:t>
            </w:r>
            <w:r>
              <w:rPr>
                <w:rFonts w:eastAsia="仿宋_GB2312"/>
                <w:sz w:val="24"/>
              </w:rPr>
              <w:t>10</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772"/>
          <w:jc w:val="center"/>
        </w:trPr>
        <w:tc>
          <w:tcPr>
            <w:tcW w:w="701" w:type="dxa"/>
            <w:vMerge w:val="restart"/>
            <w:vAlign w:val="center"/>
          </w:tcPr>
          <w:p w:rsidR="002D1AF4" w:rsidRDefault="00E7385C">
            <w:pPr>
              <w:overflowPunct w:val="0"/>
              <w:spacing w:line="320" w:lineRule="exact"/>
              <w:jc w:val="center"/>
              <w:rPr>
                <w:rFonts w:eastAsia="仿宋_GB2312"/>
                <w:sz w:val="24"/>
              </w:rPr>
            </w:pPr>
            <w:r>
              <w:rPr>
                <w:rFonts w:eastAsia="仿宋_GB2312"/>
                <w:b/>
                <w:bCs/>
                <w:sz w:val="24"/>
              </w:rPr>
              <w:lastRenderedPageBreak/>
              <w:t>评估指标</w:t>
            </w: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9</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具备稳定独立的营业场所（</w:t>
            </w:r>
            <w:r>
              <w:rPr>
                <w:rFonts w:eastAsia="仿宋_GB2312"/>
                <w:sz w:val="24"/>
              </w:rPr>
              <w:t>10</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营业面积应符合规定设置要求，能为参保人提供舒适的服务环境。设立医保药品专区或专柜，与非医保药品和其他用品分开摆放，有明确标识。医保药品专区或专柜设置符合规范，药品和医疗器械陈列面积不少于总经营面积</w:t>
            </w:r>
            <w:r>
              <w:rPr>
                <w:rFonts w:eastAsia="仿宋_GB2312"/>
                <w:sz w:val="24"/>
              </w:rPr>
              <w:t>70%</w:t>
            </w:r>
            <w:r>
              <w:rPr>
                <w:rFonts w:eastAsia="仿宋_GB2312"/>
                <w:sz w:val="24"/>
              </w:rPr>
              <w:t>，其他用品经营范围实行正面清单制。营业面积、专区、专柜设置不符合要求，扣</w:t>
            </w:r>
            <w:r>
              <w:rPr>
                <w:rFonts w:eastAsia="仿宋_GB2312"/>
                <w:sz w:val="24"/>
              </w:rPr>
              <w:t>5</w:t>
            </w:r>
            <w:r>
              <w:rPr>
                <w:rFonts w:eastAsia="仿宋_GB2312"/>
                <w:sz w:val="24"/>
              </w:rPr>
              <w:t>分；其他用品未严格执行正面清单制，扣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1072"/>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jc w:val="center"/>
              <w:rPr>
                <w:rFonts w:eastAsia="仿宋_GB2312"/>
                <w:sz w:val="24"/>
              </w:rPr>
            </w:pPr>
            <w:r>
              <w:rPr>
                <w:rFonts w:eastAsia="仿宋_GB2312"/>
                <w:sz w:val="24"/>
              </w:rPr>
              <w:t>10</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对医保基金影响的预测性分析</w:t>
            </w:r>
          </w:p>
          <w:p w:rsidR="002D1AF4" w:rsidRDefault="00E7385C">
            <w:pPr>
              <w:overflowPunct w:val="0"/>
              <w:spacing w:line="320" w:lineRule="exact"/>
              <w:rPr>
                <w:rFonts w:eastAsia="仿宋_GB2312"/>
                <w:sz w:val="24"/>
              </w:rPr>
            </w:pPr>
            <w:r>
              <w:rPr>
                <w:rFonts w:eastAsia="仿宋_GB2312"/>
                <w:sz w:val="24"/>
              </w:rPr>
              <w:t>（</w:t>
            </w:r>
            <w:r>
              <w:rPr>
                <w:rFonts w:eastAsia="仿宋_GB2312"/>
                <w:sz w:val="24"/>
              </w:rPr>
              <w:t>5</w:t>
            </w:r>
            <w:r>
              <w:rPr>
                <w:rFonts w:eastAsia="仿宋_GB2312"/>
                <w:sz w:val="24"/>
              </w:rPr>
              <w:t>分）</w:t>
            </w:r>
          </w:p>
        </w:tc>
        <w:tc>
          <w:tcPr>
            <w:tcW w:w="8442" w:type="dxa"/>
            <w:vAlign w:val="center"/>
          </w:tcPr>
          <w:p w:rsidR="002D1AF4" w:rsidRDefault="00E7385C">
            <w:pPr>
              <w:overflowPunct w:val="0"/>
              <w:spacing w:line="320" w:lineRule="exact"/>
              <w:rPr>
                <w:rFonts w:eastAsia="仿宋_GB2312"/>
                <w:sz w:val="24"/>
              </w:rPr>
            </w:pPr>
            <w:r>
              <w:rPr>
                <w:rFonts w:eastAsia="仿宋_GB2312"/>
                <w:sz w:val="24"/>
              </w:rPr>
              <w:t>纳入定点后对医保基金影响的预测性分析报告应客观、正确，符合药店规模、经营收入和医保基金利用等实际情况。预测性分析报告不符合实际情况的扣</w:t>
            </w:r>
            <w:r>
              <w:rPr>
                <w:rFonts w:eastAsia="仿宋_GB2312"/>
                <w:sz w:val="24"/>
              </w:rPr>
              <w:t>5</w:t>
            </w:r>
            <w:r>
              <w:rPr>
                <w:rFonts w:eastAsia="仿宋_GB2312"/>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11</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场所布局（</w:t>
            </w:r>
            <w:r>
              <w:rPr>
                <w:rFonts w:eastAsia="仿宋_GB2312"/>
                <w:sz w:val="24"/>
              </w:rPr>
              <w:t>5</w:t>
            </w:r>
            <w:r>
              <w:rPr>
                <w:rFonts w:eastAsia="仿宋_GB2312"/>
                <w:sz w:val="24"/>
              </w:rPr>
              <w:t>分）</w:t>
            </w:r>
          </w:p>
        </w:tc>
        <w:tc>
          <w:tcPr>
            <w:tcW w:w="8442" w:type="dxa"/>
            <w:vAlign w:val="center"/>
          </w:tcPr>
          <w:p w:rsidR="002D1AF4" w:rsidRDefault="00E7385C">
            <w:pPr>
              <w:pStyle w:val="Default"/>
              <w:widowControl/>
              <w:overflowPunct w:val="0"/>
              <w:autoSpaceDE/>
              <w:autoSpaceDN/>
              <w:jc w:val="both"/>
              <w:rPr>
                <w:rFonts w:ascii="Times New Roman" w:eastAsia="仿宋_GB2312" w:hAnsi="Times New Roman"/>
                <w:color w:val="auto"/>
              </w:rPr>
            </w:pPr>
            <w:r>
              <w:rPr>
                <w:rFonts w:ascii="Times New Roman" w:eastAsia="仿宋_GB2312" w:hAnsi="仿宋_GB2312"/>
                <w:color w:val="auto"/>
              </w:rPr>
              <w:t>与相近定点零售药店的最小行径间距大于</w:t>
            </w:r>
            <w:r>
              <w:rPr>
                <w:rFonts w:ascii="Times New Roman" w:eastAsia="仿宋_GB2312" w:hAnsi="Times New Roman"/>
                <w:color w:val="auto"/>
              </w:rPr>
              <w:t>500</w:t>
            </w:r>
            <w:r>
              <w:rPr>
                <w:rFonts w:ascii="Times New Roman" w:eastAsia="仿宋_GB2312" w:hAnsi="仿宋_GB2312"/>
                <w:color w:val="auto"/>
              </w:rPr>
              <w:t>米的加</w:t>
            </w:r>
            <w:r>
              <w:rPr>
                <w:rFonts w:ascii="Times New Roman" w:eastAsia="仿宋_GB2312" w:hAnsi="Times New Roman"/>
                <w:color w:val="auto"/>
              </w:rPr>
              <w:t>2</w:t>
            </w:r>
            <w:r>
              <w:rPr>
                <w:rFonts w:ascii="Times New Roman" w:eastAsia="仿宋_GB2312" w:hAnsi="仿宋_GB2312"/>
                <w:color w:val="auto"/>
              </w:rPr>
              <w:t>分</w:t>
            </w:r>
            <w:r>
              <w:rPr>
                <w:rFonts w:ascii="Times New Roman" w:eastAsia="仿宋_GB2312" w:hAnsi="仿宋_GB2312"/>
                <w:color w:val="auto"/>
                <w:kern w:val="2"/>
              </w:rPr>
              <w:t>；</w:t>
            </w:r>
            <w:r>
              <w:rPr>
                <w:rFonts w:ascii="Times New Roman" w:eastAsia="仿宋_GB2312" w:hAnsi="Times New Roman"/>
                <w:color w:val="auto"/>
                <w:kern w:val="2"/>
              </w:rPr>
              <w:t>大于</w:t>
            </w:r>
            <w:r>
              <w:rPr>
                <w:rFonts w:ascii="Times New Roman" w:eastAsia="仿宋_GB2312" w:hAnsi="Times New Roman"/>
                <w:color w:val="auto"/>
                <w:kern w:val="2"/>
              </w:rPr>
              <w:t>1000</w:t>
            </w:r>
            <w:r>
              <w:rPr>
                <w:rFonts w:ascii="Times New Roman" w:eastAsia="仿宋_GB2312" w:hAnsi="Times New Roman"/>
                <w:color w:val="auto"/>
                <w:kern w:val="2"/>
              </w:rPr>
              <w:t>米的加</w:t>
            </w:r>
            <w:r>
              <w:rPr>
                <w:rFonts w:ascii="Times New Roman" w:eastAsia="仿宋_GB2312" w:hAnsi="Times New Roman"/>
                <w:color w:val="auto"/>
                <w:kern w:val="2"/>
              </w:rPr>
              <w:t>5</w:t>
            </w:r>
            <w:r>
              <w:rPr>
                <w:rFonts w:ascii="Times New Roman" w:eastAsia="仿宋_GB2312" w:hAnsi="仿宋_GB2312"/>
                <w:color w:val="auto"/>
                <w:kern w:val="2"/>
              </w:rPr>
              <w:t>分</w:t>
            </w:r>
            <w:r>
              <w:rPr>
                <w:rFonts w:ascii="Times New Roman" w:eastAsia="仿宋_GB2312" w:hAnsi="Times New Roman"/>
                <w:color w:val="auto"/>
                <w:kern w:val="2"/>
              </w:rPr>
              <w:t>。</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12</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场所面积（</w:t>
            </w:r>
            <w:r>
              <w:rPr>
                <w:rFonts w:eastAsia="仿宋_GB2312"/>
                <w:sz w:val="24"/>
              </w:rPr>
              <w:t>5</w:t>
            </w:r>
            <w:r>
              <w:rPr>
                <w:rFonts w:eastAsia="仿宋_GB2312"/>
                <w:sz w:val="24"/>
              </w:rPr>
              <w:t>分）</w:t>
            </w:r>
          </w:p>
        </w:tc>
        <w:tc>
          <w:tcPr>
            <w:tcW w:w="8442" w:type="dxa"/>
            <w:vAlign w:val="center"/>
          </w:tcPr>
          <w:p w:rsidR="002D1AF4" w:rsidRDefault="00E7385C">
            <w:pPr>
              <w:overflowPunct w:val="0"/>
              <w:rPr>
                <w:rFonts w:eastAsia="仿宋_GB2312"/>
                <w:kern w:val="0"/>
                <w:sz w:val="24"/>
              </w:rPr>
            </w:pPr>
            <w:r>
              <w:rPr>
                <w:rFonts w:eastAsia="仿宋_GB2312" w:hAnsi="仿宋_GB2312"/>
                <w:kern w:val="0"/>
                <w:sz w:val="24"/>
              </w:rPr>
              <w:t>建筑面积</w:t>
            </w:r>
            <w:r>
              <w:rPr>
                <w:rFonts w:eastAsia="仿宋_GB2312"/>
                <w:kern w:val="0"/>
                <w:sz w:val="24"/>
              </w:rPr>
              <w:t>120</w:t>
            </w:r>
            <w:r>
              <w:rPr>
                <w:rFonts w:eastAsia="仿宋_GB2312" w:hAnsi="仿宋_GB2312"/>
                <w:kern w:val="0"/>
                <w:sz w:val="24"/>
              </w:rPr>
              <w:t>平方米及以上加</w:t>
            </w:r>
            <w:r>
              <w:rPr>
                <w:rFonts w:eastAsia="仿宋_GB2312"/>
                <w:kern w:val="0"/>
                <w:sz w:val="24"/>
              </w:rPr>
              <w:t>2</w:t>
            </w:r>
            <w:r>
              <w:rPr>
                <w:rFonts w:eastAsia="仿宋_GB2312" w:hAnsi="仿宋_GB2312"/>
                <w:kern w:val="0"/>
                <w:sz w:val="24"/>
              </w:rPr>
              <w:t>分；</w:t>
            </w:r>
            <w:r>
              <w:rPr>
                <w:rFonts w:eastAsia="仿宋_GB2312"/>
                <w:kern w:val="0"/>
                <w:sz w:val="24"/>
              </w:rPr>
              <w:t>200</w:t>
            </w:r>
            <w:r>
              <w:rPr>
                <w:rFonts w:eastAsia="仿宋_GB2312" w:hAnsi="仿宋_GB2312"/>
                <w:kern w:val="0"/>
                <w:sz w:val="24"/>
              </w:rPr>
              <w:t>平方米及以上加</w:t>
            </w:r>
            <w:r>
              <w:rPr>
                <w:rFonts w:eastAsia="仿宋_GB2312"/>
                <w:kern w:val="0"/>
                <w:sz w:val="24"/>
              </w:rPr>
              <w:t>5</w:t>
            </w:r>
            <w:r>
              <w:rPr>
                <w:rFonts w:eastAsia="仿宋_GB2312" w:hAnsi="仿宋_GB2312"/>
                <w:kern w:val="0"/>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13</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经营范围（</w:t>
            </w:r>
            <w:r>
              <w:rPr>
                <w:rFonts w:eastAsia="仿宋_GB2312"/>
                <w:sz w:val="24"/>
              </w:rPr>
              <w:t>10</w:t>
            </w:r>
            <w:r>
              <w:rPr>
                <w:rFonts w:eastAsia="仿宋_GB2312"/>
                <w:sz w:val="24"/>
              </w:rPr>
              <w:t>分）</w:t>
            </w:r>
          </w:p>
        </w:tc>
        <w:tc>
          <w:tcPr>
            <w:tcW w:w="8442" w:type="dxa"/>
            <w:vAlign w:val="center"/>
          </w:tcPr>
          <w:p w:rsidR="002D1AF4" w:rsidRDefault="00E7385C">
            <w:pPr>
              <w:overflowPunct w:val="0"/>
              <w:rPr>
                <w:rFonts w:eastAsia="仿宋_GB2312"/>
                <w:kern w:val="0"/>
                <w:sz w:val="24"/>
              </w:rPr>
            </w:pPr>
            <w:r>
              <w:rPr>
                <w:rFonts w:eastAsia="仿宋_GB2312" w:hAnsi="仿宋_GB2312"/>
                <w:kern w:val="0"/>
                <w:sz w:val="24"/>
              </w:rPr>
              <w:t>服务场所内不同时出售保健品的，加</w:t>
            </w:r>
            <w:r>
              <w:rPr>
                <w:rFonts w:eastAsia="仿宋_GB2312"/>
                <w:kern w:val="0"/>
                <w:sz w:val="24"/>
              </w:rPr>
              <w:t>10</w:t>
            </w:r>
            <w:r>
              <w:rPr>
                <w:rFonts w:eastAsia="仿宋_GB2312" w:hAnsi="仿宋_GB2312"/>
                <w:kern w:val="0"/>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14</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药师配备（</w:t>
            </w:r>
            <w:r>
              <w:rPr>
                <w:rFonts w:eastAsia="仿宋_GB2312"/>
                <w:sz w:val="24"/>
              </w:rPr>
              <w:t>5</w:t>
            </w:r>
            <w:r>
              <w:rPr>
                <w:rFonts w:eastAsia="仿宋_GB2312"/>
                <w:sz w:val="24"/>
              </w:rPr>
              <w:t>分）</w:t>
            </w:r>
          </w:p>
        </w:tc>
        <w:tc>
          <w:tcPr>
            <w:tcW w:w="8442" w:type="dxa"/>
            <w:vAlign w:val="center"/>
          </w:tcPr>
          <w:p w:rsidR="002D1AF4" w:rsidRDefault="00E7385C">
            <w:pPr>
              <w:overflowPunct w:val="0"/>
              <w:rPr>
                <w:rFonts w:eastAsia="仿宋_GB2312"/>
                <w:kern w:val="0"/>
                <w:sz w:val="24"/>
              </w:rPr>
            </w:pPr>
            <w:r>
              <w:rPr>
                <w:rFonts w:eastAsia="仿宋_GB2312" w:hAnsi="仿宋_GB2312"/>
                <w:kern w:val="0"/>
                <w:sz w:val="24"/>
              </w:rPr>
              <w:t>注册在本药店并在本药店专职服务的执业药师达到</w:t>
            </w:r>
            <w:r>
              <w:rPr>
                <w:rFonts w:eastAsia="仿宋_GB2312"/>
                <w:kern w:val="0"/>
                <w:sz w:val="24"/>
              </w:rPr>
              <w:t>2</w:t>
            </w:r>
            <w:r>
              <w:rPr>
                <w:rFonts w:eastAsia="仿宋_GB2312" w:hAnsi="仿宋_GB2312"/>
                <w:kern w:val="0"/>
                <w:sz w:val="24"/>
              </w:rPr>
              <w:t>名及以上，加</w:t>
            </w:r>
            <w:r>
              <w:rPr>
                <w:rFonts w:eastAsia="仿宋_GB2312"/>
                <w:kern w:val="0"/>
                <w:sz w:val="24"/>
              </w:rPr>
              <w:t>5</w:t>
            </w:r>
            <w:r>
              <w:rPr>
                <w:rFonts w:eastAsia="仿宋_GB2312" w:hAnsi="仿宋_GB2312"/>
                <w:kern w:val="0"/>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15</w:t>
            </w:r>
          </w:p>
        </w:tc>
        <w:tc>
          <w:tcPr>
            <w:tcW w:w="1932" w:type="dxa"/>
            <w:vAlign w:val="center"/>
          </w:tcPr>
          <w:p w:rsidR="002D1AF4" w:rsidRDefault="00E7385C">
            <w:pPr>
              <w:overflowPunct w:val="0"/>
              <w:spacing w:line="320" w:lineRule="exact"/>
              <w:rPr>
                <w:rFonts w:eastAsia="仿宋_GB2312"/>
                <w:sz w:val="24"/>
              </w:rPr>
            </w:pPr>
            <w:r>
              <w:rPr>
                <w:rFonts w:eastAsia="仿宋_GB2312"/>
                <w:sz w:val="24"/>
              </w:rPr>
              <w:t>医保药品备药率（</w:t>
            </w:r>
            <w:r>
              <w:rPr>
                <w:rFonts w:eastAsia="仿宋_GB2312"/>
                <w:sz w:val="24"/>
              </w:rPr>
              <w:t>15</w:t>
            </w:r>
            <w:r>
              <w:rPr>
                <w:rFonts w:eastAsia="仿宋_GB2312"/>
                <w:sz w:val="24"/>
              </w:rPr>
              <w:t>分）</w:t>
            </w:r>
          </w:p>
        </w:tc>
        <w:tc>
          <w:tcPr>
            <w:tcW w:w="8442" w:type="dxa"/>
            <w:vAlign w:val="center"/>
          </w:tcPr>
          <w:p w:rsidR="002D1AF4" w:rsidRDefault="00E7385C">
            <w:pPr>
              <w:pStyle w:val="Default"/>
              <w:overflowPunct w:val="0"/>
              <w:autoSpaceDE/>
              <w:autoSpaceDN/>
              <w:spacing w:line="360" w:lineRule="exact"/>
              <w:jc w:val="both"/>
              <w:rPr>
                <w:rFonts w:ascii="Times New Roman" w:eastAsia="仿宋_GB2312" w:hAnsi="Times New Roman"/>
                <w:color w:val="auto"/>
                <w:kern w:val="2"/>
              </w:rPr>
            </w:pPr>
            <w:r>
              <w:rPr>
                <w:rFonts w:ascii="Times New Roman" w:eastAsia="仿宋_GB2312" w:hAnsi="Times New Roman"/>
                <w:color w:val="auto"/>
                <w:kern w:val="2"/>
              </w:rPr>
              <w:t>配备省招采平台目录范围内的医保药品，且占药店药品总数的</w:t>
            </w:r>
            <w:r>
              <w:rPr>
                <w:rFonts w:ascii="Times New Roman" w:eastAsia="仿宋_GB2312" w:hAnsi="Times New Roman"/>
                <w:color w:val="auto"/>
                <w:kern w:val="2"/>
              </w:rPr>
              <w:t>80%</w:t>
            </w:r>
            <w:r>
              <w:rPr>
                <w:rFonts w:ascii="Times New Roman" w:eastAsia="仿宋_GB2312" w:hAnsi="Times New Roman"/>
                <w:color w:val="auto"/>
                <w:kern w:val="2"/>
              </w:rPr>
              <w:t>，加</w:t>
            </w:r>
            <w:r>
              <w:rPr>
                <w:rFonts w:ascii="Times New Roman" w:eastAsia="仿宋_GB2312" w:hAnsi="Times New Roman"/>
                <w:color w:val="auto"/>
                <w:kern w:val="2"/>
              </w:rPr>
              <w:t>5</w:t>
            </w:r>
            <w:r>
              <w:rPr>
                <w:rFonts w:ascii="Times New Roman" w:eastAsia="仿宋_GB2312" w:hAnsi="Times New Roman"/>
                <w:color w:val="auto"/>
                <w:kern w:val="2"/>
              </w:rPr>
              <w:t>分。配备国谈药品，每增加</w:t>
            </w:r>
            <w:r>
              <w:rPr>
                <w:rFonts w:ascii="Times New Roman" w:eastAsia="仿宋_GB2312" w:hAnsi="Times New Roman"/>
                <w:color w:val="auto"/>
                <w:kern w:val="2"/>
              </w:rPr>
              <w:t>1</w:t>
            </w:r>
            <w:r>
              <w:rPr>
                <w:rFonts w:ascii="Times New Roman" w:eastAsia="仿宋_GB2312" w:hAnsi="Times New Roman"/>
                <w:color w:val="auto"/>
                <w:kern w:val="2"/>
              </w:rPr>
              <w:t>种加</w:t>
            </w:r>
            <w:r>
              <w:rPr>
                <w:rFonts w:ascii="Times New Roman" w:eastAsia="仿宋_GB2312" w:hAnsi="Times New Roman"/>
                <w:color w:val="auto"/>
                <w:kern w:val="2"/>
              </w:rPr>
              <w:t>0.1</w:t>
            </w:r>
            <w:r>
              <w:rPr>
                <w:rFonts w:ascii="Times New Roman" w:eastAsia="仿宋_GB2312" w:hAnsi="Times New Roman"/>
                <w:color w:val="auto"/>
                <w:kern w:val="2"/>
              </w:rPr>
              <w:t>分，最高加</w:t>
            </w:r>
            <w:r>
              <w:rPr>
                <w:rFonts w:ascii="Times New Roman" w:eastAsia="仿宋_GB2312" w:hAnsi="Times New Roman"/>
                <w:color w:val="auto"/>
                <w:kern w:val="2"/>
              </w:rPr>
              <w:t>10</w:t>
            </w:r>
            <w:r>
              <w:rPr>
                <w:rFonts w:ascii="Times New Roman" w:eastAsia="仿宋_GB2312" w:hAnsi="Times New Roman"/>
                <w:color w:val="auto"/>
                <w:kern w:val="2"/>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sz w:val="24"/>
              </w:rPr>
            </w:pPr>
          </w:p>
        </w:tc>
        <w:tc>
          <w:tcPr>
            <w:tcW w:w="562" w:type="dxa"/>
            <w:vAlign w:val="center"/>
          </w:tcPr>
          <w:p w:rsidR="002D1AF4" w:rsidRDefault="00E7385C">
            <w:pPr>
              <w:overflowPunct w:val="0"/>
              <w:spacing w:line="320" w:lineRule="exact"/>
              <w:jc w:val="center"/>
              <w:rPr>
                <w:rFonts w:eastAsia="仿宋_GB2312"/>
                <w:sz w:val="24"/>
              </w:rPr>
            </w:pPr>
            <w:r>
              <w:rPr>
                <w:rFonts w:eastAsia="仿宋_GB2312"/>
                <w:sz w:val="24"/>
              </w:rPr>
              <w:t>16</w:t>
            </w:r>
          </w:p>
        </w:tc>
        <w:tc>
          <w:tcPr>
            <w:tcW w:w="1932" w:type="dxa"/>
            <w:vAlign w:val="center"/>
          </w:tcPr>
          <w:p w:rsidR="002D1AF4" w:rsidRDefault="00E7385C">
            <w:pPr>
              <w:tabs>
                <w:tab w:val="left" w:pos="758"/>
              </w:tabs>
              <w:overflowPunct w:val="0"/>
              <w:spacing w:line="320" w:lineRule="exact"/>
              <w:rPr>
                <w:rFonts w:eastAsia="仿宋_GB2312"/>
                <w:sz w:val="24"/>
              </w:rPr>
            </w:pPr>
            <w:r>
              <w:rPr>
                <w:rFonts w:eastAsia="仿宋_GB2312"/>
                <w:sz w:val="24"/>
              </w:rPr>
              <w:t>经营方式（</w:t>
            </w:r>
            <w:r>
              <w:rPr>
                <w:rFonts w:eastAsia="仿宋_GB2312"/>
                <w:sz w:val="24"/>
              </w:rPr>
              <w:t>5</w:t>
            </w:r>
            <w:r>
              <w:rPr>
                <w:rFonts w:eastAsia="仿宋_GB2312"/>
                <w:sz w:val="24"/>
              </w:rPr>
              <w:t>分）</w:t>
            </w:r>
          </w:p>
        </w:tc>
        <w:tc>
          <w:tcPr>
            <w:tcW w:w="8442" w:type="dxa"/>
            <w:vAlign w:val="center"/>
          </w:tcPr>
          <w:p w:rsidR="002D1AF4" w:rsidRDefault="00E7385C">
            <w:pPr>
              <w:pStyle w:val="Default"/>
              <w:overflowPunct w:val="0"/>
              <w:autoSpaceDE/>
              <w:autoSpaceDN/>
              <w:spacing w:line="360" w:lineRule="exact"/>
              <w:jc w:val="both"/>
              <w:rPr>
                <w:rFonts w:ascii="Times New Roman" w:eastAsia="仿宋_GB2312" w:hAnsi="Times New Roman"/>
                <w:color w:val="auto"/>
                <w:kern w:val="2"/>
              </w:rPr>
            </w:pPr>
            <w:r>
              <w:rPr>
                <w:rFonts w:ascii="Times New Roman" w:eastAsia="仿宋_GB2312" w:hAnsi="Times New Roman"/>
                <w:color w:val="auto"/>
                <w:kern w:val="2"/>
              </w:rPr>
              <w:t>属于已定点的药品零售连锁企业直营门店的，加</w:t>
            </w:r>
            <w:r>
              <w:rPr>
                <w:rFonts w:ascii="Times New Roman" w:eastAsia="仿宋_GB2312" w:hAnsi="Times New Roman"/>
                <w:color w:val="auto"/>
                <w:kern w:val="2"/>
              </w:rPr>
              <w:t>5</w:t>
            </w:r>
            <w:r>
              <w:rPr>
                <w:rFonts w:ascii="Times New Roman" w:eastAsia="仿宋_GB2312" w:hAnsi="Times New Roman"/>
                <w:color w:val="auto"/>
                <w:kern w:val="2"/>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701" w:type="dxa"/>
            <w:vMerge/>
            <w:vAlign w:val="center"/>
          </w:tcPr>
          <w:p w:rsidR="002D1AF4" w:rsidRDefault="002D1AF4">
            <w:pPr>
              <w:overflowPunct w:val="0"/>
              <w:spacing w:line="320" w:lineRule="exact"/>
              <w:rPr>
                <w:rFonts w:eastAsia="仿宋_GB2312"/>
                <w:b/>
                <w:bCs/>
                <w:sz w:val="24"/>
              </w:rPr>
            </w:pPr>
          </w:p>
        </w:tc>
        <w:tc>
          <w:tcPr>
            <w:tcW w:w="10936" w:type="dxa"/>
            <w:gridSpan w:val="3"/>
            <w:vAlign w:val="center"/>
          </w:tcPr>
          <w:p w:rsidR="002D1AF4" w:rsidRDefault="00E7385C">
            <w:pPr>
              <w:overflowPunct w:val="0"/>
              <w:spacing w:line="320" w:lineRule="exact"/>
              <w:jc w:val="center"/>
              <w:rPr>
                <w:rFonts w:eastAsia="仿宋_GB2312"/>
                <w:b/>
                <w:bCs/>
                <w:sz w:val="24"/>
              </w:rPr>
            </w:pPr>
            <w:r>
              <w:rPr>
                <w:rFonts w:eastAsia="仿宋_GB2312"/>
                <w:b/>
                <w:bCs/>
                <w:sz w:val="24"/>
              </w:rPr>
              <w:t>评估指标合计分值：</w:t>
            </w:r>
            <w:r>
              <w:rPr>
                <w:rFonts w:eastAsia="仿宋_GB2312"/>
                <w:b/>
                <w:bCs/>
                <w:sz w:val="24"/>
              </w:rPr>
              <w:t>150</w:t>
            </w:r>
            <w:r>
              <w:rPr>
                <w:rFonts w:eastAsia="仿宋_GB2312"/>
                <w:b/>
                <w:bCs/>
                <w:sz w:val="24"/>
              </w:rPr>
              <w:t>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r w:rsidR="002D1AF4">
        <w:trPr>
          <w:trHeight w:val="510"/>
          <w:jc w:val="center"/>
        </w:trPr>
        <w:tc>
          <w:tcPr>
            <w:tcW w:w="11637" w:type="dxa"/>
            <w:gridSpan w:val="4"/>
            <w:vAlign w:val="center"/>
          </w:tcPr>
          <w:p w:rsidR="002D1AF4" w:rsidRDefault="00E7385C">
            <w:pPr>
              <w:overflowPunct w:val="0"/>
              <w:spacing w:line="320" w:lineRule="exact"/>
              <w:jc w:val="center"/>
              <w:rPr>
                <w:rFonts w:eastAsia="仿宋_GB2312"/>
                <w:b/>
                <w:bCs/>
                <w:sz w:val="24"/>
              </w:rPr>
            </w:pPr>
            <w:r>
              <w:rPr>
                <w:rFonts w:eastAsia="仿宋_GB2312"/>
                <w:b/>
                <w:bCs/>
                <w:sz w:val="24"/>
              </w:rPr>
              <w:t>评估指标合计得分：</w:t>
            </w:r>
          </w:p>
        </w:tc>
        <w:tc>
          <w:tcPr>
            <w:tcW w:w="702" w:type="dxa"/>
            <w:vAlign w:val="center"/>
          </w:tcPr>
          <w:p w:rsidR="002D1AF4" w:rsidRDefault="002D1AF4">
            <w:pPr>
              <w:overflowPunct w:val="0"/>
              <w:spacing w:line="320" w:lineRule="exact"/>
              <w:rPr>
                <w:rFonts w:eastAsia="仿宋_GB2312"/>
                <w:sz w:val="24"/>
              </w:rPr>
            </w:pPr>
          </w:p>
        </w:tc>
        <w:tc>
          <w:tcPr>
            <w:tcW w:w="702" w:type="dxa"/>
            <w:vAlign w:val="center"/>
          </w:tcPr>
          <w:p w:rsidR="002D1AF4" w:rsidRDefault="002D1AF4">
            <w:pPr>
              <w:overflowPunct w:val="0"/>
              <w:spacing w:line="320" w:lineRule="exact"/>
              <w:rPr>
                <w:rFonts w:eastAsia="仿宋_GB2312"/>
                <w:sz w:val="24"/>
              </w:rPr>
            </w:pPr>
          </w:p>
        </w:tc>
      </w:tr>
    </w:tbl>
    <w:p w:rsidR="002D1AF4" w:rsidRDefault="00E7385C" w:rsidP="00E7385C">
      <w:pPr>
        <w:spacing w:beforeLines="20" w:line="320" w:lineRule="exact"/>
        <w:ind w:firstLineChars="200" w:firstLine="480"/>
        <w:rPr>
          <w:rFonts w:eastAsia="楷体_GB2312"/>
          <w:sz w:val="24"/>
        </w:rPr>
      </w:pPr>
      <w:r>
        <w:rPr>
          <w:rFonts w:eastAsia="楷体_GB2312" w:hint="eastAsia"/>
          <w:sz w:val="24"/>
        </w:rPr>
        <w:t>备注：基础指标有一项不合格，评估结果即为不合格；评估指标合计得分</w:t>
      </w:r>
      <w:r>
        <w:rPr>
          <w:rFonts w:eastAsia="楷体_GB2312" w:hint="eastAsia"/>
          <w:sz w:val="24"/>
        </w:rPr>
        <w:t>120</w:t>
      </w:r>
      <w:r>
        <w:rPr>
          <w:rFonts w:eastAsia="楷体_GB2312" w:hint="eastAsia"/>
          <w:sz w:val="24"/>
        </w:rPr>
        <w:t>分以下，评估结果即为不合格。</w:t>
      </w:r>
    </w:p>
    <w:p w:rsidR="002D1AF4" w:rsidRDefault="00E7385C" w:rsidP="00E7385C">
      <w:pPr>
        <w:spacing w:beforeLines="20" w:line="320" w:lineRule="exact"/>
        <w:ind w:firstLineChars="200" w:firstLine="480"/>
        <w:rPr>
          <w:rFonts w:eastAsia="方正小标宋简体"/>
          <w:bCs/>
          <w:kern w:val="0"/>
          <w:sz w:val="44"/>
          <w:szCs w:val="44"/>
        </w:rPr>
      </w:pPr>
      <w:r>
        <w:rPr>
          <w:rFonts w:eastAsia="楷体_GB2312" w:hint="eastAsia"/>
          <w:sz w:val="24"/>
        </w:rPr>
        <w:t>现场评估专家签名：</w:t>
      </w:r>
    </w:p>
    <w:p w:rsidR="002D1AF4" w:rsidRDefault="002D1AF4">
      <w:pPr>
        <w:spacing w:line="600" w:lineRule="exact"/>
        <w:ind w:firstLineChars="200" w:firstLine="640"/>
        <w:rPr>
          <w:rFonts w:ascii="仿宋_GB2312" w:eastAsia="仿宋_GB2312" w:hAnsi="仿宋_GB2312" w:cs="仿宋_GB2312"/>
          <w:sz w:val="32"/>
          <w:szCs w:val="32"/>
        </w:rPr>
        <w:sectPr w:rsidR="002D1AF4">
          <w:footerReference w:type="default" r:id="rId12"/>
          <w:pgSz w:w="16838" w:h="11906" w:orient="landscape"/>
          <w:pgMar w:top="1519" w:right="1383" w:bottom="1519" w:left="1383" w:header="851" w:footer="1134" w:gutter="0"/>
          <w:cols w:space="425"/>
          <w:docGrid w:type="lines" w:linePitch="312"/>
        </w:sectPr>
      </w:pPr>
    </w:p>
    <w:p w:rsidR="002D1AF4" w:rsidRDefault="00E7385C">
      <w:pPr>
        <w:spacing w:line="600" w:lineRule="exact"/>
      </w:pPr>
      <w:r>
        <w:rPr>
          <w:rFonts w:ascii="黑体" w:eastAsia="黑体" w:hAnsi="黑体" w:cs="黑体" w:hint="eastAsia"/>
          <w:sz w:val="32"/>
          <w:szCs w:val="32"/>
        </w:rPr>
        <w:lastRenderedPageBreak/>
        <w:t>附表5</w:t>
      </w:r>
    </w:p>
    <w:p w:rsidR="002D1AF4" w:rsidRDefault="00E7385C" w:rsidP="00E7385C">
      <w:pPr>
        <w:overflowPunct w:val="0"/>
        <w:adjustRightInd w:val="0"/>
        <w:snapToGrid w:val="0"/>
        <w:spacing w:beforeLines="50" w:afterLines="50" w:line="560" w:lineRule="exact"/>
        <w:jc w:val="center"/>
        <w:rPr>
          <w:rFonts w:ascii="黑体" w:eastAsia="黑体" w:hAnsi="黑体"/>
          <w:color w:val="000000" w:themeColor="text1"/>
          <w:sz w:val="44"/>
          <w:szCs w:val="44"/>
        </w:rPr>
      </w:pPr>
      <w:r>
        <w:rPr>
          <w:rFonts w:ascii="方正小标宋简体" w:eastAsia="方正小标宋简体" w:hAnsi="方正小标宋简体" w:cs="方正小标宋简体" w:hint="eastAsia"/>
          <w:bCs/>
          <w:spacing w:val="-14"/>
          <w:kern w:val="0"/>
          <w:sz w:val="44"/>
          <w:szCs w:val="44"/>
        </w:rPr>
        <w:t>新定点医药机构验收表</w:t>
      </w:r>
    </w:p>
    <w:tbl>
      <w:tblPr>
        <w:tblW w:w="8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2268"/>
        <w:gridCol w:w="1701"/>
        <w:gridCol w:w="2164"/>
      </w:tblGrid>
      <w:tr w:rsidR="002D1AF4">
        <w:trPr>
          <w:trHeight w:val="706"/>
        </w:trPr>
        <w:tc>
          <w:tcPr>
            <w:tcW w:w="2547" w:type="dxa"/>
            <w:noWrap/>
            <w:vAlign w:val="center"/>
          </w:tcPr>
          <w:p w:rsidR="002D1AF4" w:rsidRDefault="00E7385C">
            <w:pPr>
              <w:jc w:val="center"/>
              <w:rPr>
                <w:spacing w:val="-20"/>
                <w:sz w:val="24"/>
              </w:rPr>
            </w:pPr>
            <w:r>
              <w:rPr>
                <w:rFonts w:hint="eastAsia"/>
                <w:spacing w:val="-20"/>
                <w:sz w:val="24"/>
              </w:rPr>
              <w:t>名称及医保编码</w:t>
            </w:r>
          </w:p>
          <w:p w:rsidR="002D1AF4" w:rsidRDefault="00E7385C">
            <w:pPr>
              <w:jc w:val="center"/>
              <w:rPr>
                <w:sz w:val="24"/>
              </w:rPr>
            </w:pPr>
            <w:r>
              <w:rPr>
                <w:rFonts w:hint="eastAsia"/>
                <w:sz w:val="24"/>
              </w:rPr>
              <w:t>（盖章）</w:t>
            </w:r>
          </w:p>
        </w:tc>
        <w:tc>
          <w:tcPr>
            <w:tcW w:w="6133" w:type="dxa"/>
            <w:gridSpan w:val="3"/>
            <w:noWrap/>
            <w:vAlign w:val="center"/>
          </w:tcPr>
          <w:p w:rsidR="002D1AF4" w:rsidRDefault="002D1AF4">
            <w:pPr>
              <w:jc w:val="center"/>
              <w:rPr>
                <w:sz w:val="24"/>
              </w:rPr>
            </w:pPr>
          </w:p>
        </w:tc>
      </w:tr>
      <w:tr w:rsidR="002D1AF4">
        <w:trPr>
          <w:trHeight w:val="626"/>
        </w:trPr>
        <w:tc>
          <w:tcPr>
            <w:tcW w:w="2547" w:type="dxa"/>
            <w:noWrap/>
            <w:vAlign w:val="center"/>
          </w:tcPr>
          <w:p w:rsidR="002D1AF4" w:rsidRDefault="00E7385C">
            <w:pPr>
              <w:jc w:val="center"/>
              <w:rPr>
                <w:sz w:val="24"/>
              </w:rPr>
            </w:pPr>
            <w:r>
              <w:rPr>
                <w:rFonts w:hint="eastAsia"/>
                <w:sz w:val="24"/>
              </w:rPr>
              <w:t>地</w:t>
            </w:r>
            <w:r>
              <w:rPr>
                <w:rFonts w:hint="eastAsia"/>
                <w:sz w:val="24"/>
              </w:rPr>
              <w:t xml:space="preserve">  </w:t>
            </w:r>
            <w:r>
              <w:rPr>
                <w:rFonts w:hint="eastAsia"/>
                <w:sz w:val="24"/>
              </w:rPr>
              <w:t>址</w:t>
            </w:r>
          </w:p>
        </w:tc>
        <w:tc>
          <w:tcPr>
            <w:tcW w:w="6133" w:type="dxa"/>
            <w:gridSpan w:val="3"/>
            <w:noWrap/>
            <w:vAlign w:val="center"/>
          </w:tcPr>
          <w:p w:rsidR="002D1AF4" w:rsidRDefault="002D1AF4">
            <w:pPr>
              <w:jc w:val="center"/>
              <w:rPr>
                <w:sz w:val="24"/>
              </w:rPr>
            </w:pPr>
          </w:p>
        </w:tc>
      </w:tr>
      <w:tr w:rsidR="002D1AF4">
        <w:trPr>
          <w:trHeight w:val="556"/>
        </w:trPr>
        <w:tc>
          <w:tcPr>
            <w:tcW w:w="2547" w:type="dxa"/>
            <w:noWrap/>
            <w:vAlign w:val="center"/>
          </w:tcPr>
          <w:p w:rsidR="002D1AF4" w:rsidRDefault="00E7385C">
            <w:pPr>
              <w:jc w:val="center"/>
              <w:rPr>
                <w:sz w:val="24"/>
              </w:rPr>
            </w:pPr>
            <w:r>
              <w:rPr>
                <w:sz w:val="24"/>
              </w:rPr>
              <w:t>负责人</w:t>
            </w:r>
          </w:p>
        </w:tc>
        <w:tc>
          <w:tcPr>
            <w:tcW w:w="2268" w:type="dxa"/>
            <w:noWrap/>
            <w:vAlign w:val="center"/>
          </w:tcPr>
          <w:p w:rsidR="002D1AF4" w:rsidRDefault="002D1AF4">
            <w:pPr>
              <w:jc w:val="center"/>
              <w:rPr>
                <w:sz w:val="24"/>
              </w:rPr>
            </w:pPr>
          </w:p>
        </w:tc>
        <w:tc>
          <w:tcPr>
            <w:tcW w:w="1701" w:type="dxa"/>
            <w:noWrap/>
            <w:vAlign w:val="center"/>
          </w:tcPr>
          <w:p w:rsidR="002D1AF4" w:rsidRDefault="00E7385C">
            <w:pPr>
              <w:jc w:val="center"/>
              <w:rPr>
                <w:sz w:val="24"/>
              </w:rPr>
            </w:pPr>
            <w:r>
              <w:rPr>
                <w:rFonts w:hint="eastAsia"/>
                <w:sz w:val="24"/>
              </w:rPr>
              <w:t>电</w:t>
            </w:r>
            <w:r>
              <w:rPr>
                <w:rFonts w:hint="eastAsia"/>
                <w:sz w:val="24"/>
              </w:rPr>
              <w:t xml:space="preserve"> </w:t>
            </w:r>
            <w:r>
              <w:rPr>
                <w:rFonts w:hint="eastAsia"/>
                <w:sz w:val="24"/>
              </w:rPr>
              <w:t>话</w:t>
            </w:r>
          </w:p>
        </w:tc>
        <w:tc>
          <w:tcPr>
            <w:tcW w:w="2164" w:type="dxa"/>
            <w:noWrap/>
            <w:vAlign w:val="center"/>
          </w:tcPr>
          <w:p w:rsidR="002D1AF4" w:rsidRDefault="002D1AF4">
            <w:pPr>
              <w:jc w:val="center"/>
              <w:rPr>
                <w:sz w:val="24"/>
              </w:rPr>
            </w:pPr>
          </w:p>
        </w:tc>
      </w:tr>
      <w:tr w:rsidR="002D1AF4">
        <w:trPr>
          <w:trHeight w:val="552"/>
        </w:trPr>
        <w:tc>
          <w:tcPr>
            <w:tcW w:w="2547" w:type="dxa"/>
            <w:noWrap/>
            <w:vAlign w:val="center"/>
          </w:tcPr>
          <w:p w:rsidR="002D1AF4" w:rsidRDefault="00E7385C">
            <w:pPr>
              <w:jc w:val="center"/>
              <w:rPr>
                <w:sz w:val="24"/>
              </w:rPr>
            </w:pPr>
            <w:r>
              <w:rPr>
                <w:rFonts w:hint="eastAsia"/>
                <w:sz w:val="24"/>
              </w:rPr>
              <w:t>联系人</w:t>
            </w:r>
          </w:p>
        </w:tc>
        <w:tc>
          <w:tcPr>
            <w:tcW w:w="2268" w:type="dxa"/>
            <w:noWrap/>
            <w:vAlign w:val="center"/>
          </w:tcPr>
          <w:p w:rsidR="002D1AF4" w:rsidRDefault="002D1AF4">
            <w:pPr>
              <w:jc w:val="center"/>
              <w:rPr>
                <w:sz w:val="24"/>
              </w:rPr>
            </w:pPr>
          </w:p>
        </w:tc>
        <w:tc>
          <w:tcPr>
            <w:tcW w:w="1701" w:type="dxa"/>
            <w:noWrap/>
            <w:vAlign w:val="center"/>
          </w:tcPr>
          <w:p w:rsidR="002D1AF4" w:rsidRDefault="00E7385C">
            <w:pPr>
              <w:jc w:val="center"/>
              <w:rPr>
                <w:sz w:val="24"/>
              </w:rPr>
            </w:pPr>
            <w:r>
              <w:rPr>
                <w:rFonts w:hint="eastAsia"/>
                <w:sz w:val="24"/>
              </w:rPr>
              <w:t>电</w:t>
            </w:r>
            <w:r>
              <w:rPr>
                <w:rFonts w:hint="eastAsia"/>
                <w:sz w:val="24"/>
              </w:rPr>
              <w:t xml:space="preserve"> </w:t>
            </w:r>
            <w:r>
              <w:rPr>
                <w:rFonts w:hint="eastAsia"/>
                <w:sz w:val="24"/>
              </w:rPr>
              <w:t>话</w:t>
            </w:r>
          </w:p>
        </w:tc>
        <w:tc>
          <w:tcPr>
            <w:tcW w:w="2164" w:type="dxa"/>
            <w:noWrap/>
            <w:vAlign w:val="center"/>
          </w:tcPr>
          <w:p w:rsidR="002D1AF4" w:rsidRDefault="002D1AF4">
            <w:pPr>
              <w:jc w:val="center"/>
              <w:rPr>
                <w:sz w:val="24"/>
              </w:rPr>
            </w:pPr>
          </w:p>
        </w:tc>
      </w:tr>
      <w:tr w:rsidR="002D1AF4">
        <w:trPr>
          <w:trHeight w:val="558"/>
        </w:trPr>
        <w:tc>
          <w:tcPr>
            <w:tcW w:w="2547" w:type="dxa"/>
            <w:noWrap/>
            <w:vAlign w:val="center"/>
          </w:tcPr>
          <w:p w:rsidR="002D1AF4" w:rsidRDefault="00E7385C">
            <w:pPr>
              <w:ind w:firstLineChars="250" w:firstLine="600"/>
              <w:jc w:val="left"/>
              <w:rPr>
                <w:sz w:val="24"/>
              </w:rPr>
            </w:pPr>
            <w:r>
              <w:rPr>
                <w:sz w:val="24"/>
              </w:rPr>
              <w:t>验收要求</w:t>
            </w:r>
          </w:p>
        </w:tc>
        <w:tc>
          <w:tcPr>
            <w:tcW w:w="2268" w:type="dxa"/>
            <w:noWrap/>
            <w:vAlign w:val="center"/>
          </w:tcPr>
          <w:p w:rsidR="002D1AF4" w:rsidRDefault="00E7385C">
            <w:pPr>
              <w:jc w:val="center"/>
              <w:rPr>
                <w:sz w:val="24"/>
              </w:rPr>
            </w:pPr>
            <w:r>
              <w:rPr>
                <w:sz w:val="24"/>
              </w:rPr>
              <w:t>需提供材料</w:t>
            </w:r>
          </w:p>
        </w:tc>
        <w:tc>
          <w:tcPr>
            <w:tcW w:w="1701" w:type="dxa"/>
            <w:vAlign w:val="center"/>
          </w:tcPr>
          <w:p w:rsidR="002D1AF4" w:rsidRDefault="00E7385C">
            <w:pPr>
              <w:jc w:val="center"/>
              <w:rPr>
                <w:sz w:val="24"/>
              </w:rPr>
            </w:pPr>
            <w:r>
              <w:rPr>
                <w:rFonts w:hint="eastAsia"/>
                <w:sz w:val="24"/>
              </w:rPr>
              <w:t>责任单位</w:t>
            </w:r>
            <w:r>
              <w:rPr>
                <w:rFonts w:hint="eastAsia"/>
                <w:sz w:val="24"/>
              </w:rPr>
              <w:t xml:space="preserve"> (</w:t>
            </w:r>
            <w:r>
              <w:rPr>
                <w:rFonts w:hint="eastAsia"/>
                <w:sz w:val="24"/>
              </w:rPr>
              <w:t>科室</w:t>
            </w:r>
            <w:r>
              <w:rPr>
                <w:rFonts w:hint="eastAsia"/>
                <w:sz w:val="24"/>
              </w:rPr>
              <w:t>)</w:t>
            </w:r>
          </w:p>
        </w:tc>
        <w:tc>
          <w:tcPr>
            <w:tcW w:w="2164" w:type="dxa"/>
            <w:noWrap/>
            <w:vAlign w:val="center"/>
          </w:tcPr>
          <w:p w:rsidR="002D1AF4" w:rsidRDefault="00E7385C">
            <w:pPr>
              <w:jc w:val="center"/>
              <w:rPr>
                <w:sz w:val="24"/>
              </w:rPr>
            </w:pPr>
            <w:r>
              <w:rPr>
                <w:rFonts w:hint="eastAsia"/>
                <w:sz w:val="24"/>
              </w:rPr>
              <w:t>验收意见</w:t>
            </w:r>
          </w:p>
          <w:p w:rsidR="002D1AF4" w:rsidRDefault="00E7385C">
            <w:pPr>
              <w:jc w:val="center"/>
              <w:rPr>
                <w:sz w:val="24"/>
              </w:rPr>
            </w:pPr>
            <w:r>
              <w:rPr>
                <w:rFonts w:hint="eastAsia"/>
                <w:sz w:val="24"/>
              </w:rPr>
              <w:t>及签字</w:t>
            </w:r>
          </w:p>
        </w:tc>
      </w:tr>
      <w:tr w:rsidR="002D1AF4">
        <w:trPr>
          <w:trHeight w:val="786"/>
        </w:trPr>
        <w:tc>
          <w:tcPr>
            <w:tcW w:w="2547" w:type="dxa"/>
            <w:noWrap/>
            <w:vAlign w:val="center"/>
          </w:tcPr>
          <w:p w:rsidR="002D1AF4" w:rsidRDefault="00E7385C">
            <w:pPr>
              <w:rPr>
                <w:sz w:val="24"/>
              </w:rPr>
            </w:pPr>
            <w:r>
              <w:rPr>
                <w:rFonts w:hint="eastAsia"/>
                <w:sz w:val="24"/>
              </w:rPr>
              <w:t>配备系统应急预案、杀毒软件及信息人员</w:t>
            </w:r>
          </w:p>
        </w:tc>
        <w:tc>
          <w:tcPr>
            <w:tcW w:w="2268" w:type="dxa"/>
            <w:vMerge w:val="restart"/>
            <w:noWrap/>
            <w:vAlign w:val="center"/>
          </w:tcPr>
          <w:p w:rsidR="002D1AF4" w:rsidRDefault="00E7385C">
            <w:pPr>
              <w:rPr>
                <w:sz w:val="24"/>
              </w:rPr>
            </w:pPr>
            <w:r>
              <w:rPr>
                <w:rFonts w:hint="eastAsia"/>
                <w:sz w:val="24"/>
              </w:rPr>
              <w:t>1.</w:t>
            </w:r>
            <w:r>
              <w:rPr>
                <w:sz w:val="24"/>
              </w:rPr>
              <w:t>提供系统应急预案、杀毒软件、信息人员等</w:t>
            </w:r>
            <w:r>
              <w:rPr>
                <w:rFonts w:hint="eastAsia"/>
                <w:sz w:val="24"/>
              </w:rPr>
              <w:t>材料</w:t>
            </w:r>
            <w:r>
              <w:rPr>
                <w:sz w:val="24"/>
              </w:rPr>
              <w:t>；</w:t>
            </w:r>
          </w:p>
          <w:p w:rsidR="002D1AF4" w:rsidRDefault="00E7385C">
            <w:pPr>
              <w:rPr>
                <w:sz w:val="24"/>
              </w:rPr>
            </w:pPr>
            <w:r>
              <w:rPr>
                <w:rFonts w:hint="eastAsia"/>
                <w:sz w:val="24"/>
              </w:rPr>
              <w:t>2.</w:t>
            </w:r>
            <w:r>
              <w:rPr>
                <w:rFonts w:hint="eastAsia"/>
                <w:sz w:val="24"/>
              </w:rPr>
              <w:t>完成医保电子凭证结算测试；</w:t>
            </w:r>
          </w:p>
        </w:tc>
        <w:tc>
          <w:tcPr>
            <w:tcW w:w="1701" w:type="dxa"/>
            <w:vMerge w:val="restart"/>
            <w:noWrap/>
            <w:vAlign w:val="center"/>
          </w:tcPr>
          <w:p w:rsidR="002D1AF4" w:rsidRDefault="00E7385C">
            <w:pPr>
              <w:jc w:val="center"/>
              <w:rPr>
                <w:sz w:val="24"/>
              </w:rPr>
            </w:pPr>
            <w:r>
              <w:rPr>
                <w:rFonts w:hint="eastAsia"/>
                <w:sz w:val="24"/>
              </w:rPr>
              <w:t>改发</w:t>
            </w:r>
            <w:r>
              <w:rPr>
                <w:sz w:val="24"/>
              </w:rPr>
              <w:t>中心</w:t>
            </w:r>
          </w:p>
        </w:tc>
        <w:tc>
          <w:tcPr>
            <w:tcW w:w="2164" w:type="dxa"/>
            <w:vMerge w:val="restart"/>
            <w:noWrap/>
            <w:vAlign w:val="center"/>
          </w:tcPr>
          <w:p w:rsidR="002D1AF4" w:rsidRDefault="002D1AF4">
            <w:pPr>
              <w:jc w:val="center"/>
              <w:rPr>
                <w:sz w:val="24"/>
              </w:rPr>
            </w:pPr>
          </w:p>
        </w:tc>
      </w:tr>
      <w:tr w:rsidR="002D1AF4">
        <w:trPr>
          <w:trHeight w:val="1041"/>
        </w:trPr>
        <w:tc>
          <w:tcPr>
            <w:tcW w:w="2547" w:type="dxa"/>
            <w:noWrap/>
            <w:vAlign w:val="center"/>
          </w:tcPr>
          <w:p w:rsidR="002D1AF4" w:rsidRDefault="00E7385C">
            <w:pPr>
              <w:rPr>
                <w:sz w:val="24"/>
              </w:rPr>
            </w:pPr>
            <w:r>
              <w:rPr>
                <w:sz w:val="24"/>
              </w:rPr>
              <w:t>完成医保信息系统、医保网络接入及医保电子凭证开通准备工作</w:t>
            </w:r>
          </w:p>
        </w:tc>
        <w:tc>
          <w:tcPr>
            <w:tcW w:w="2268" w:type="dxa"/>
            <w:vMerge/>
            <w:noWrap/>
            <w:vAlign w:val="center"/>
          </w:tcPr>
          <w:p w:rsidR="002D1AF4" w:rsidRDefault="002D1AF4">
            <w:pPr>
              <w:jc w:val="center"/>
              <w:rPr>
                <w:sz w:val="24"/>
              </w:rPr>
            </w:pPr>
          </w:p>
        </w:tc>
        <w:tc>
          <w:tcPr>
            <w:tcW w:w="1701" w:type="dxa"/>
            <w:vMerge/>
            <w:noWrap/>
            <w:vAlign w:val="center"/>
          </w:tcPr>
          <w:p w:rsidR="002D1AF4" w:rsidRDefault="002D1AF4">
            <w:pPr>
              <w:jc w:val="center"/>
              <w:rPr>
                <w:sz w:val="24"/>
              </w:rPr>
            </w:pPr>
          </w:p>
        </w:tc>
        <w:tc>
          <w:tcPr>
            <w:tcW w:w="2164" w:type="dxa"/>
            <w:vMerge/>
            <w:noWrap/>
            <w:vAlign w:val="center"/>
          </w:tcPr>
          <w:p w:rsidR="002D1AF4" w:rsidRDefault="002D1AF4">
            <w:pPr>
              <w:jc w:val="center"/>
              <w:rPr>
                <w:sz w:val="24"/>
              </w:rPr>
            </w:pPr>
          </w:p>
        </w:tc>
      </w:tr>
      <w:tr w:rsidR="002D1AF4">
        <w:trPr>
          <w:trHeight w:val="1005"/>
        </w:trPr>
        <w:tc>
          <w:tcPr>
            <w:tcW w:w="2547" w:type="dxa"/>
            <w:noWrap/>
            <w:vAlign w:val="center"/>
          </w:tcPr>
          <w:p w:rsidR="002D1AF4" w:rsidRDefault="00E7385C">
            <w:pPr>
              <w:rPr>
                <w:sz w:val="24"/>
              </w:rPr>
            </w:pPr>
            <w:r>
              <w:rPr>
                <w:rFonts w:hint="eastAsia"/>
                <w:sz w:val="24"/>
              </w:rPr>
              <w:t>完成三目录匹配工作及事前事后连接</w:t>
            </w:r>
          </w:p>
        </w:tc>
        <w:tc>
          <w:tcPr>
            <w:tcW w:w="2268" w:type="dxa"/>
            <w:vMerge w:val="restart"/>
            <w:noWrap/>
            <w:vAlign w:val="center"/>
          </w:tcPr>
          <w:p w:rsidR="002D1AF4" w:rsidRDefault="00E7385C">
            <w:pPr>
              <w:rPr>
                <w:sz w:val="24"/>
              </w:rPr>
            </w:pPr>
            <w:r>
              <w:rPr>
                <w:rFonts w:hint="eastAsia"/>
                <w:sz w:val="24"/>
              </w:rPr>
              <w:t>1.</w:t>
            </w:r>
            <w:r>
              <w:rPr>
                <w:sz w:val="24"/>
              </w:rPr>
              <w:t>提供三目录匹配数据或进行系统查看；</w:t>
            </w:r>
          </w:p>
          <w:p w:rsidR="002D1AF4" w:rsidRDefault="00E7385C">
            <w:pPr>
              <w:rPr>
                <w:sz w:val="24"/>
              </w:rPr>
            </w:pPr>
            <w:r>
              <w:rPr>
                <w:rFonts w:hint="eastAsia"/>
                <w:sz w:val="24"/>
              </w:rPr>
              <w:t>2.</w:t>
            </w:r>
            <w:r>
              <w:rPr>
                <w:rFonts w:hint="eastAsia"/>
                <w:sz w:val="24"/>
              </w:rPr>
              <w:t>提供结算单据（结算单、退费单）；</w:t>
            </w:r>
          </w:p>
          <w:p w:rsidR="002D1AF4" w:rsidRDefault="00E7385C">
            <w:pPr>
              <w:rPr>
                <w:sz w:val="24"/>
              </w:rPr>
            </w:pPr>
            <w:r>
              <w:rPr>
                <w:rFonts w:hint="eastAsia"/>
                <w:sz w:val="24"/>
              </w:rPr>
              <w:t>3.DRG</w:t>
            </w:r>
            <w:r>
              <w:rPr>
                <w:rFonts w:hint="eastAsia"/>
                <w:sz w:val="24"/>
              </w:rPr>
              <w:t>相关资料；</w:t>
            </w:r>
          </w:p>
        </w:tc>
        <w:tc>
          <w:tcPr>
            <w:tcW w:w="1701" w:type="dxa"/>
            <w:vMerge w:val="restart"/>
            <w:noWrap/>
            <w:vAlign w:val="center"/>
          </w:tcPr>
          <w:p w:rsidR="002D1AF4" w:rsidRDefault="00E7385C">
            <w:pPr>
              <w:jc w:val="center"/>
              <w:rPr>
                <w:sz w:val="24"/>
              </w:rPr>
            </w:pPr>
            <w:r>
              <w:rPr>
                <w:sz w:val="24"/>
              </w:rPr>
              <w:t>医保管理科</w:t>
            </w:r>
          </w:p>
        </w:tc>
        <w:tc>
          <w:tcPr>
            <w:tcW w:w="2164" w:type="dxa"/>
            <w:vMerge w:val="restart"/>
            <w:noWrap/>
            <w:vAlign w:val="center"/>
          </w:tcPr>
          <w:p w:rsidR="002D1AF4" w:rsidRDefault="002D1AF4">
            <w:pPr>
              <w:jc w:val="center"/>
              <w:rPr>
                <w:sz w:val="24"/>
              </w:rPr>
            </w:pPr>
          </w:p>
        </w:tc>
      </w:tr>
      <w:tr w:rsidR="002D1AF4">
        <w:trPr>
          <w:trHeight w:val="942"/>
        </w:trPr>
        <w:tc>
          <w:tcPr>
            <w:tcW w:w="2547" w:type="dxa"/>
            <w:noWrap/>
            <w:vAlign w:val="center"/>
          </w:tcPr>
          <w:p w:rsidR="002D1AF4" w:rsidRDefault="00E7385C">
            <w:pPr>
              <w:rPr>
                <w:sz w:val="24"/>
              </w:rPr>
            </w:pPr>
            <w:r>
              <w:rPr>
                <w:rFonts w:hint="eastAsia"/>
                <w:sz w:val="24"/>
              </w:rPr>
              <w:t>结算准确、申报结算业务清晰</w:t>
            </w:r>
          </w:p>
        </w:tc>
        <w:tc>
          <w:tcPr>
            <w:tcW w:w="2268" w:type="dxa"/>
            <w:vMerge/>
            <w:noWrap/>
            <w:vAlign w:val="center"/>
          </w:tcPr>
          <w:p w:rsidR="002D1AF4" w:rsidRDefault="002D1AF4">
            <w:pPr>
              <w:jc w:val="center"/>
              <w:rPr>
                <w:sz w:val="24"/>
              </w:rPr>
            </w:pPr>
          </w:p>
        </w:tc>
        <w:tc>
          <w:tcPr>
            <w:tcW w:w="1701" w:type="dxa"/>
            <w:vMerge/>
            <w:noWrap/>
            <w:vAlign w:val="center"/>
          </w:tcPr>
          <w:p w:rsidR="002D1AF4" w:rsidRDefault="002D1AF4">
            <w:pPr>
              <w:jc w:val="center"/>
              <w:rPr>
                <w:sz w:val="24"/>
              </w:rPr>
            </w:pPr>
          </w:p>
        </w:tc>
        <w:tc>
          <w:tcPr>
            <w:tcW w:w="2164" w:type="dxa"/>
            <w:vMerge/>
            <w:noWrap/>
            <w:vAlign w:val="center"/>
          </w:tcPr>
          <w:p w:rsidR="002D1AF4" w:rsidRDefault="002D1AF4">
            <w:pPr>
              <w:jc w:val="center"/>
              <w:rPr>
                <w:sz w:val="24"/>
              </w:rPr>
            </w:pPr>
          </w:p>
        </w:tc>
      </w:tr>
      <w:tr w:rsidR="002D1AF4">
        <w:trPr>
          <w:trHeight w:val="931"/>
        </w:trPr>
        <w:tc>
          <w:tcPr>
            <w:tcW w:w="2547" w:type="dxa"/>
            <w:noWrap/>
            <w:vAlign w:val="center"/>
          </w:tcPr>
          <w:p w:rsidR="002D1AF4" w:rsidRDefault="00E7385C">
            <w:pPr>
              <w:rPr>
                <w:sz w:val="24"/>
              </w:rPr>
            </w:pPr>
            <w:r>
              <w:rPr>
                <w:rFonts w:hint="eastAsia"/>
                <w:sz w:val="24"/>
              </w:rPr>
              <w:t>完成</w:t>
            </w:r>
            <w:r>
              <w:rPr>
                <w:rFonts w:hint="eastAsia"/>
                <w:sz w:val="24"/>
              </w:rPr>
              <w:t>DRG</w:t>
            </w:r>
            <w:r>
              <w:rPr>
                <w:rFonts w:hint="eastAsia"/>
                <w:sz w:val="24"/>
              </w:rPr>
              <w:t>相关准备工作</w:t>
            </w:r>
          </w:p>
        </w:tc>
        <w:tc>
          <w:tcPr>
            <w:tcW w:w="2268" w:type="dxa"/>
            <w:vMerge/>
            <w:noWrap/>
            <w:vAlign w:val="center"/>
          </w:tcPr>
          <w:p w:rsidR="002D1AF4" w:rsidRDefault="002D1AF4">
            <w:pPr>
              <w:jc w:val="center"/>
              <w:rPr>
                <w:sz w:val="24"/>
              </w:rPr>
            </w:pPr>
          </w:p>
        </w:tc>
        <w:tc>
          <w:tcPr>
            <w:tcW w:w="1701" w:type="dxa"/>
            <w:vMerge/>
            <w:noWrap/>
            <w:vAlign w:val="center"/>
          </w:tcPr>
          <w:p w:rsidR="002D1AF4" w:rsidRDefault="002D1AF4">
            <w:pPr>
              <w:jc w:val="center"/>
              <w:rPr>
                <w:sz w:val="24"/>
              </w:rPr>
            </w:pPr>
          </w:p>
        </w:tc>
        <w:tc>
          <w:tcPr>
            <w:tcW w:w="2164" w:type="dxa"/>
            <w:vMerge/>
            <w:noWrap/>
            <w:vAlign w:val="center"/>
          </w:tcPr>
          <w:p w:rsidR="002D1AF4" w:rsidRDefault="002D1AF4">
            <w:pPr>
              <w:jc w:val="center"/>
              <w:rPr>
                <w:sz w:val="24"/>
              </w:rPr>
            </w:pPr>
          </w:p>
        </w:tc>
      </w:tr>
      <w:tr w:rsidR="002D1AF4">
        <w:trPr>
          <w:trHeight w:val="927"/>
        </w:trPr>
        <w:tc>
          <w:tcPr>
            <w:tcW w:w="2547" w:type="dxa"/>
            <w:noWrap/>
            <w:vAlign w:val="center"/>
          </w:tcPr>
          <w:p w:rsidR="002D1AF4" w:rsidRDefault="00E7385C">
            <w:pPr>
              <w:rPr>
                <w:sz w:val="24"/>
              </w:rPr>
            </w:pPr>
            <w:r>
              <w:rPr>
                <w:sz w:val="24"/>
              </w:rPr>
              <w:t>完成国家编码维护</w:t>
            </w:r>
          </w:p>
        </w:tc>
        <w:tc>
          <w:tcPr>
            <w:tcW w:w="2268" w:type="dxa"/>
            <w:vMerge w:val="restart"/>
            <w:noWrap/>
            <w:vAlign w:val="center"/>
          </w:tcPr>
          <w:p w:rsidR="002D1AF4" w:rsidRDefault="00E7385C">
            <w:pPr>
              <w:rPr>
                <w:sz w:val="24"/>
              </w:rPr>
            </w:pPr>
            <w:r>
              <w:rPr>
                <w:rFonts w:hint="eastAsia"/>
                <w:sz w:val="24"/>
              </w:rPr>
              <w:t>1.</w:t>
            </w:r>
            <w:r>
              <w:rPr>
                <w:sz w:val="24"/>
              </w:rPr>
              <w:t>查看系统；</w:t>
            </w:r>
          </w:p>
          <w:p w:rsidR="002D1AF4" w:rsidRDefault="00E7385C">
            <w:pPr>
              <w:rPr>
                <w:sz w:val="24"/>
              </w:rPr>
            </w:pPr>
            <w:r>
              <w:rPr>
                <w:rFonts w:hint="eastAsia"/>
                <w:sz w:val="24"/>
              </w:rPr>
              <w:t>2.</w:t>
            </w:r>
            <w:r>
              <w:rPr>
                <w:rFonts w:hint="eastAsia"/>
                <w:sz w:val="24"/>
              </w:rPr>
              <w:t>查看培训及考核记录；</w:t>
            </w:r>
          </w:p>
          <w:p w:rsidR="002D1AF4" w:rsidRDefault="00E7385C">
            <w:pPr>
              <w:rPr>
                <w:sz w:val="24"/>
              </w:rPr>
            </w:pPr>
            <w:r>
              <w:rPr>
                <w:rFonts w:hint="eastAsia"/>
                <w:sz w:val="24"/>
              </w:rPr>
              <w:t>3.</w:t>
            </w:r>
            <w:r>
              <w:rPr>
                <w:rFonts w:hint="eastAsia"/>
                <w:sz w:val="24"/>
              </w:rPr>
              <w:t>医保医师、医保营业员申请审核通。</w:t>
            </w:r>
          </w:p>
        </w:tc>
        <w:tc>
          <w:tcPr>
            <w:tcW w:w="1701" w:type="dxa"/>
            <w:vMerge w:val="restart"/>
            <w:noWrap/>
            <w:vAlign w:val="center"/>
          </w:tcPr>
          <w:p w:rsidR="002D1AF4" w:rsidRDefault="00E7385C">
            <w:pPr>
              <w:jc w:val="center"/>
              <w:rPr>
                <w:sz w:val="24"/>
              </w:rPr>
            </w:pPr>
            <w:r>
              <w:rPr>
                <w:sz w:val="24"/>
              </w:rPr>
              <w:t>定点机构</w:t>
            </w:r>
          </w:p>
          <w:p w:rsidR="002D1AF4" w:rsidRDefault="00E7385C">
            <w:pPr>
              <w:jc w:val="center"/>
              <w:rPr>
                <w:sz w:val="24"/>
              </w:rPr>
            </w:pPr>
            <w:r>
              <w:rPr>
                <w:sz w:val="24"/>
              </w:rPr>
              <w:t>管理科</w:t>
            </w:r>
          </w:p>
        </w:tc>
        <w:tc>
          <w:tcPr>
            <w:tcW w:w="2164" w:type="dxa"/>
            <w:vMerge w:val="restart"/>
            <w:noWrap/>
            <w:vAlign w:val="center"/>
          </w:tcPr>
          <w:p w:rsidR="002D1AF4" w:rsidRDefault="002D1AF4">
            <w:pPr>
              <w:jc w:val="center"/>
              <w:rPr>
                <w:sz w:val="24"/>
              </w:rPr>
            </w:pPr>
          </w:p>
        </w:tc>
      </w:tr>
      <w:tr w:rsidR="002D1AF4">
        <w:trPr>
          <w:trHeight w:val="1050"/>
        </w:trPr>
        <w:tc>
          <w:tcPr>
            <w:tcW w:w="2547" w:type="dxa"/>
            <w:noWrap/>
            <w:vAlign w:val="center"/>
          </w:tcPr>
          <w:p w:rsidR="002D1AF4" w:rsidRDefault="00E7385C">
            <w:pPr>
              <w:rPr>
                <w:sz w:val="24"/>
              </w:rPr>
            </w:pPr>
            <w:r>
              <w:rPr>
                <w:rFonts w:hint="eastAsia"/>
                <w:sz w:val="24"/>
              </w:rPr>
              <w:t>相关人员通过培训及考核</w:t>
            </w:r>
          </w:p>
        </w:tc>
        <w:tc>
          <w:tcPr>
            <w:tcW w:w="2268" w:type="dxa"/>
            <w:vMerge/>
            <w:noWrap/>
            <w:vAlign w:val="center"/>
          </w:tcPr>
          <w:p w:rsidR="002D1AF4" w:rsidRDefault="002D1AF4">
            <w:pPr>
              <w:jc w:val="center"/>
              <w:rPr>
                <w:sz w:val="24"/>
              </w:rPr>
            </w:pPr>
          </w:p>
        </w:tc>
        <w:tc>
          <w:tcPr>
            <w:tcW w:w="1701" w:type="dxa"/>
            <w:vMerge/>
            <w:noWrap/>
            <w:vAlign w:val="center"/>
          </w:tcPr>
          <w:p w:rsidR="002D1AF4" w:rsidRDefault="002D1AF4">
            <w:pPr>
              <w:jc w:val="center"/>
              <w:rPr>
                <w:sz w:val="24"/>
              </w:rPr>
            </w:pPr>
          </w:p>
        </w:tc>
        <w:tc>
          <w:tcPr>
            <w:tcW w:w="2164" w:type="dxa"/>
            <w:vMerge/>
            <w:noWrap/>
            <w:vAlign w:val="center"/>
          </w:tcPr>
          <w:p w:rsidR="002D1AF4" w:rsidRDefault="002D1AF4">
            <w:pPr>
              <w:jc w:val="center"/>
              <w:rPr>
                <w:sz w:val="24"/>
              </w:rPr>
            </w:pPr>
          </w:p>
        </w:tc>
      </w:tr>
      <w:tr w:rsidR="002D1AF4">
        <w:trPr>
          <w:trHeight w:val="1122"/>
        </w:trPr>
        <w:tc>
          <w:tcPr>
            <w:tcW w:w="2547" w:type="dxa"/>
            <w:noWrap/>
            <w:vAlign w:val="center"/>
          </w:tcPr>
          <w:p w:rsidR="002D1AF4" w:rsidRDefault="00E7385C">
            <w:pPr>
              <w:jc w:val="left"/>
              <w:rPr>
                <w:sz w:val="24"/>
              </w:rPr>
            </w:pPr>
            <w:r>
              <w:rPr>
                <w:rFonts w:hint="eastAsia"/>
                <w:sz w:val="24"/>
              </w:rPr>
              <w:t>安装医保视频监控</w:t>
            </w:r>
          </w:p>
        </w:tc>
        <w:tc>
          <w:tcPr>
            <w:tcW w:w="2268" w:type="dxa"/>
            <w:noWrap/>
            <w:vAlign w:val="center"/>
          </w:tcPr>
          <w:p w:rsidR="002D1AF4" w:rsidRDefault="00E7385C">
            <w:pPr>
              <w:jc w:val="left"/>
              <w:rPr>
                <w:sz w:val="24"/>
              </w:rPr>
            </w:pPr>
            <w:r>
              <w:rPr>
                <w:sz w:val="24"/>
              </w:rPr>
              <w:t>查看系统</w:t>
            </w:r>
          </w:p>
        </w:tc>
        <w:tc>
          <w:tcPr>
            <w:tcW w:w="1701" w:type="dxa"/>
            <w:noWrap/>
            <w:vAlign w:val="center"/>
          </w:tcPr>
          <w:p w:rsidR="002D1AF4" w:rsidRDefault="00E7385C">
            <w:pPr>
              <w:jc w:val="center"/>
              <w:rPr>
                <w:sz w:val="24"/>
              </w:rPr>
            </w:pPr>
            <w:r>
              <w:rPr>
                <w:sz w:val="24"/>
              </w:rPr>
              <w:t>反欺诈中心</w:t>
            </w:r>
          </w:p>
        </w:tc>
        <w:tc>
          <w:tcPr>
            <w:tcW w:w="2164" w:type="dxa"/>
            <w:noWrap/>
            <w:vAlign w:val="center"/>
          </w:tcPr>
          <w:p w:rsidR="002D1AF4" w:rsidRDefault="002D1AF4">
            <w:pPr>
              <w:jc w:val="center"/>
              <w:rPr>
                <w:sz w:val="24"/>
              </w:rPr>
            </w:pPr>
          </w:p>
        </w:tc>
      </w:tr>
      <w:tr w:rsidR="002D1AF4">
        <w:trPr>
          <w:trHeight w:val="1122"/>
        </w:trPr>
        <w:tc>
          <w:tcPr>
            <w:tcW w:w="2547" w:type="dxa"/>
            <w:noWrap/>
            <w:vAlign w:val="center"/>
          </w:tcPr>
          <w:p w:rsidR="002D1AF4" w:rsidRDefault="00E7385C">
            <w:pPr>
              <w:jc w:val="center"/>
              <w:rPr>
                <w:sz w:val="24"/>
              </w:rPr>
            </w:pPr>
            <w:r>
              <w:rPr>
                <w:rFonts w:hint="eastAsia"/>
                <w:sz w:val="24"/>
              </w:rPr>
              <w:lastRenderedPageBreak/>
              <w:t>医保中心意见</w:t>
            </w:r>
          </w:p>
        </w:tc>
        <w:tc>
          <w:tcPr>
            <w:tcW w:w="6133" w:type="dxa"/>
            <w:gridSpan w:val="3"/>
            <w:noWrap/>
            <w:vAlign w:val="center"/>
          </w:tcPr>
          <w:p w:rsidR="002D1AF4" w:rsidRDefault="002D1AF4">
            <w:pPr>
              <w:jc w:val="center"/>
              <w:rPr>
                <w:sz w:val="24"/>
              </w:rPr>
            </w:pPr>
          </w:p>
          <w:p w:rsidR="002D1AF4" w:rsidRDefault="002D1AF4">
            <w:pPr>
              <w:jc w:val="center"/>
              <w:rPr>
                <w:sz w:val="24"/>
              </w:rPr>
            </w:pPr>
          </w:p>
          <w:p w:rsidR="002D1AF4" w:rsidRDefault="002D1AF4">
            <w:pPr>
              <w:jc w:val="center"/>
              <w:rPr>
                <w:sz w:val="24"/>
              </w:rPr>
            </w:pPr>
          </w:p>
          <w:p w:rsidR="002D1AF4" w:rsidRDefault="002D1AF4">
            <w:pPr>
              <w:jc w:val="center"/>
              <w:rPr>
                <w:sz w:val="24"/>
              </w:rPr>
            </w:pPr>
          </w:p>
          <w:p w:rsidR="002D1AF4" w:rsidRDefault="002D1AF4">
            <w:pPr>
              <w:spacing w:after="120" w:line="360" w:lineRule="auto"/>
              <w:rPr>
                <w:sz w:val="24"/>
              </w:rPr>
            </w:pPr>
          </w:p>
        </w:tc>
      </w:tr>
      <w:tr w:rsidR="002D1AF4">
        <w:trPr>
          <w:trHeight w:val="1122"/>
        </w:trPr>
        <w:tc>
          <w:tcPr>
            <w:tcW w:w="2547" w:type="dxa"/>
            <w:noWrap/>
            <w:vAlign w:val="center"/>
          </w:tcPr>
          <w:p w:rsidR="002D1AF4" w:rsidRDefault="00E7385C">
            <w:pPr>
              <w:jc w:val="center"/>
              <w:rPr>
                <w:sz w:val="24"/>
              </w:rPr>
            </w:pPr>
            <w:r>
              <w:rPr>
                <w:rFonts w:hint="eastAsia"/>
                <w:sz w:val="24"/>
              </w:rPr>
              <w:t>开通时间</w:t>
            </w:r>
          </w:p>
        </w:tc>
        <w:tc>
          <w:tcPr>
            <w:tcW w:w="6133" w:type="dxa"/>
            <w:gridSpan w:val="3"/>
            <w:noWrap/>
            <w:vAlign w:val="center"/>
          </w:tcPr>
          <w:p w:rsidR="002D1AF4" w:rsidRDefault="002D1AF4">
            <w:pPr>
              <w:jc w:val="center"/>
              <w:rPr>
                <w:sz w:val="24"/>
              </w:rPr>
            </w:pPr>
          </w:p>
          <w:p w:rsidR="002D1AF4" w:rsidRDefault="002D1AF4">
            <w:pPr>
              <w:jc w:val="center"/>
              <w:rPr>
                <w:sz w:val="24"/>
              </w:rPr>
            </w:pPr>
          </w:p>
          <w:p w:rsidR="002D1AF4" w:rsidRDefault="002D1AF4">
            <w:pPr>
              <w:jc w:val="center"/>
              <w:rPr>
                <w:sz w:val="24"/>
              </w:rPr>
            </w:pPr>
          </w:p>
        </w:tc>
      </w:tr>
    </w:tbl>
    <w:p w:rsidR="002D1AF4" w:rsidRDefault="002D1AF4">
      <w:pPr>
        <w:spacing w:line="600" w:lineRule="exact"/>
        <w:ind w:firstLineChars="200" w:firstLine="640"/>
        <w:rPr>
          <w:rFonts w:ascii="仿宋_GB2312" w:eastAsia="仿宋_GB2312"/>
          <w:color w:val="000000" w:themeColor="text1"/>
          <w:sz w:val="32"/>
          <w:szCs w:val="32"/>
        </w:rPr>
      </w:pPr>
    </w:p>
    <w:p w:rsidR="002D1AF4" w:rsidRDefault="002D1AF4">
      <w:pPr>
        <w:spacing w:line="600" w:lineRule="exact"/>
        <w:ind w:firstLineChars="200" w:firstLine="640"/>
        <w:rPr>
          <w:rFonts w:ascii="仿宋_GB2312" w:eastAsia="仿宋_GB2312"/>
          <w:color w:val="000000" w:themeColor="text1"/>
          <w:sz w:val="32"/>
          <w:szCs w:val="32"/>
        </w:rPr>
      </w:pPr>
    </w:p>
    <w:p w:rsidR="002D1AF4" w:rsidRDefault="002D1AF4">
      <w:pPr>
        <w:spacing w:line="600" w:lineRule="exact"/>
        <w:ind w:firstLineChars="200" w:firstLine="640"/>
        <w:rPr>
          <w:rFonts w:ascii="仿宋_GB2312" w:eastAsia="仿宋_GB2312"/>
          <w:color w:val="000000" w:themeColor="text1"/>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2D1AF4">
      <w:pPr>
        <w:rPr>
          <w:rFonts w:ascii="黑体" w:eastAsia="黑体" w:hAnsi="黑体" w:cs="黑体"/>
          <w:sz w:val="32"/>
          <w:szCs w:val="32"/>
        </w:rPr>
      </w:pPr>
    </w:p>
    <w:p w:rsidR="002D1AF4" w:rsidRDefault="00E7385C">
      <w:pPr>
        <w:rPr>
          <w:b/>
          <w:bCs/>
          <w:sz w:val="24"/>
          <w:szCs w:val="32"/>
        </w:rPr>
      </w:pPr>
      <w:r>
        <w:rPr>
          <w:rFonts w:ascii="黑体" w:eastAsia="黑体" w:hAnsi="黑体" w:cs="黑体" w:hint="eastAsia"/>
          <w:sz w:val="32"/>
          <w:szCs w:val="32"/>
        </w:rPr>
        <w:lastRenderedPageBreak/>
        <w:t xml:space="preserve">附表6               </w:t>
      </w:r>
      <w:r>
        <w:rPr>
          <w:rFonts w:ascii="方正小标宋简体" w:eastAsia="方正小标宋简体" w:hAnsi="方正小标宋简体" w:cs="方正小标宋简体" w:hint="eastAsia"/>
          <w:bCs/>
          <w:spacing w:val="-14"/>
          <w:kern w:val="0"/>
          <w:sz w:val="44"/>
          <w:szCs w:val="44"/>
        </w:rPr>
        <w:t>经办流程图</w:t>
      </w:r>
    </w:p>
    <w:p w:rsidR="002D1AF4" w:rsidRDefault="002D1AF4">
      <w:pPr>
        <w:jc w:val="center"/>
      </w:pPr>
      <w:r>
        <w:pict>
          <v:shapetype id="_x0000_t202" coordsize="21600,21600" o:spt="202" path="m,l,21600r21600,l21600,xe">
            <v:stroke joinstyle="miter"/>
            <v:path gradientshapeok="t" o:connecttype="rect"/>
          </v:shapetype>
          <v:shape id="文本框 17" o:spid="_x0000_s2137" type="#_x0000_t202" style="position:absolute;left:0;text-align:left;margin-left:141.75pt;margin-top:14.4pt;width:138pt;height:36.55pt;z-index:251660288" o:gfxdata="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Fpz/WAAAACgEAAA8AAAAAAAAAAQAg&#10;AAAAIgAAAGRycy9kb3ducmV2LnhtbFBLAQIUABQAAAAIAIdO4kBEL8Y1EAIAADcEAAAOAAAAAAAA&#10;AAEAIAAAACUBAABkcnMvZTJvRG9jLnhtbFBLBQYAAAAABgAGAFkBAACnBQAAAAA=&#10;" strokecolor="#00b0f0">
            <v:textbox>
              <w:txbxContent>
                <w:p w:rsidR="00E7385C" w:rsidRDefault="00E7385C">
                  <w:pPr>
                    <w:ind w:firstLineChars="150" w:firstLine="315"/>
                  </w:pPr>
                  <w:r>
                    <w:rPr>
                      <w:rFonts w:hint="eastAsia"/>
                    </w:rPr>
                    <w:t>经办发布定点申请公告</w:t>
                  </w:r>
                </w:p>
                <w:p w:rsidR="00E7385C" w:rsidRDefault="00E7385C">
                  <w:pPr>
                    <w:jc w:val="center"/>
                  </w:pPr>
                  <w:r>
                    <w:rPr>
                      <w:rFonts w:hint="eastAsia"/>
                    </w:rPr>
                    <w:t>（提前</w:t>
                  </w:r>
                  <w:r>
                    <w:rPr>
                      <w:rFonts w:hint="eastAsia"/>
                    </w:rPr>
                    <w:t>1</w:t>
                  </w:r>
                  <w:r>
                    <w:rPr>
                      <w:rFonts w:hint="eastAsia"/>
                    </w:rPr>
                    <w:t>个月）</w:t>
                  </w:r>
                </w:p>
              </w:txbxContent>
            </v:textbox>
          </v:shape>
        </w:pict>
      </w:r>
    </w:p>
    <w:p w:rsidR="002D1AF4" w:rsidRDefault="002D1AF4">
      <w:pPr>
        <w:jc w:val="center"/>
      </w:pPr>
    </w:p>
    <w:p w:rsidR="002D1AF4" w:rsidRDefault="002D1AF4">
      <w:pPr>
        <w:jc w:val="center"/>
      </w:pPr>
    </w:p>
    <w:p w:rsidR="002D1AF4" w:rsidRDefault="002D1AF4">
      <w:pPr>
        <w:jc w:val="center"/>
      </w:pPr>
    </w:p>
    <w:p w:rsidR="002D1AF4" w:rsidRDefault="002D1AF4">
      <w:pPr>
        <w:jc w:val="center"/>
      </w:pPr>
      <w:r>
        <w:pict>
          <v:shape id="文本框 58" o:spid="_x0000_s2136" type="#_x0000_t202" style="position:absolute;left:0;text-align:left;margin-left:138pt;margin-top:584.25pt;width:138pt;height:22pt;z-index:251694080" o:gfxdata="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75g31wAAAA0BAAAPAAAAAAAAAAEA&#10;IAAAACIAAABkcnMvZG93bnJldi54bWxQSwECFAAUAAAACACHTuJAbgh4bRACAAA4BAAADgAAAAAA&#10;AAABACAAAAAmAQAAZHJzL2Uyb0RvYy54bWxQSwUGAAAAAAYABgBZAQAAqAUAAAAA&#10;" strokecolor="#00b0f0">
            <v:textbox>
              <w:txbxContent>
                <w:p w:rsidR="00E7385C" w:rsidRDefault="00E7385C">
                  <w:pPr>
                    <w:jc w:val="center"/>
                  </w:pPr>
                  <w:r>
                    <w:rPr>
                      <w:rFonts w:hint="eastAsia"/>
                    </w:rPr>
                    <w:t>每月新增发文公告</w:t>
                  </w:r>
                </w:p>
              </w:txbxContent>
            </v:textbox>
          </v:shape>
        </w:pict>
      </w:r>
      <w:r>
        <w:pict>
          <v:shape id="文本框 12" o:spid="_x0000_s2135" type="#_x0000_t202" style="position:absolute;left:0;text-align:left;margin-left:130.5pt;margin-top:59.45pt;width:159.75pt;height:37.5pt;z-index:251664384" o:gfxdata="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T+I5nZAAAACwEAAA8AAAAAAAAA&#10;AQAgAAAAIgAAAGRycy9kb3ducmV2LnhtbFBLAQIUABQAAAAIAIdO4kCTO95aEAIAADcEAAAOAAAA&#10;AAAAAAEAIAAAACgBAABkcnMvZTJvRG9jLnhtbFBLBQYAAAAABgAGAFkBAACqBQAAAAA=&#10;" strokecolor="#00b0f0">
            <v:textbox>
              <w:txbxContent>
                <w:p w:rsidR="00E7385C" w:rsidRDefault="00E7385C">
                  <w:r>
                    <w:rPr>
                      <w:rFonts w:hint="eastAsia"/>
                    </w:rPr>
                    <w:t>医药机构提出申请（</w:t>
                  </w:r>
                  <w:r>
                    <w:rPr>
                      <w:rFonts w:hint="eastAsia"/>
                    </w:rPr>
                    <w:t>2</w:t>
                  </w:r>
                  <w:r>
                    <w:rPr>
                      <w:rFonts w:hint="eastAsia"/>
                    </w:rPr>
                    <w:t>月、</w:t>
                  </w:r>
                  <w:r>
                    <w:rPr>
                      <w:rFonts w:hint="eastAsia"/>
                    </w:rPr>
                    <w:t>5</w:t>
                  </w:r>
                  <w:r>
                    <w:rPr>
                      <w:rFonts w:hint="eastAsia"/>
                    </w:rPr>
                    <w:t>月、</w:t>
                  </w:r>
                  <w:r>
                    <w:rPr>
                      <w:rFonts w:hint="eastAsia"/>
                    </w:rPr>
                    <w:t>8</w:t>
                  </w:r>
                  <w:r>
                    <w:rPr>
                      <w:rFonts w:hint="eastAsia"/>
                    </w:rPr>
                    <w:t>月、</w:t>
                  </w:r>
                  <w:r>
                    <w:rPr>
                      <w:rFonts w:hint="eastAsia"/>
                    </w:rPr>
                    <w:t>11</w:t>
                  </w:r>
                  <w:r>
                    <w:rPr>
                      <w:rFonts w:hint="eastAsia"/>
                    </w:rPr>
                    <w:t>月的前</w:t>
                  </w:r>
                  <w:r>
                    <w:rPr>
                      <w:rFonts w:hint="eastAsia"/>
                    </w:rPr>
                    <w:t>5</w:t>
                  </w:r>
                  <w:r>
                    <w:rPr>
                      <w:rFonts w:hint="eastAsia"/>
                    </w:rPr>
                    <w:t>个工作日）</w:t>
                  </w:r>
                </w:p>
              </w:txbxContent>
            </v:textbox>
          </v:shape>
        </w:pict>
      </w:r>
      <w:r>
        <w:pict>
          <v:line id="直线 34" o:spid="_x0000_s2134" style="position:absolute;left:0;text-align:left;z-index:251686912" from="274.75pt,424.5pt" to="358.5pt,424.5pt" o:gfxdata="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ZdI41wAAAAsBAAAPAAAAAAAAAAEAIAAAACIAAABkcnMvZG93bnJldi54bWxQSwECFAAUAAAA&#10;CACHTuJA8K7N2u8BAADeAwAADgAAAAAAAAABACAAAAAmAQAAZHJzL2Uyb0RvYy54bWxQSwUGAAAA&#10;AAYABgBZAQAAhwUAAAAA&#10;" strokecolor="#00b0f0">
            <v:stroke endarrow="open"/>
          </v:line>
        </w:pict>
      </w:r>
      <w:r>
        <w:pict>
          <v:shape id="_x0000_s2133" type="#_x0000_t202" style="position:absolute;left:0;text-align:left;margin-left:358.5pt;margin-top:406.25pt;width:107.2pt;height:44.45pt;z-index:251687936" o:gfxdata="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g3Lm2AAAAAsBAAAPAAAAAAAA&#10;AAEAIAAAACIAAABkcnMvZG93bnJldi54bWxQSwECFAAUAAAACACHTuJACoHqjxICAAA4BAAADgAA&#10;AAAAAAABACAAAAAnAQAAZHJzL2Uyb0RvYy54bWxQSwUGAAAAAAYABgBZAQAAqwUAAAAA&#10;" strokecolor="#00b0f0">
            <v:textbox>
              <w:txbxContent>
                <w:p w:rsidR="00E7385C" w:rsidRDefault="00E7385C">
                  <w:r>
                    <w:rPr>
                      <w:rFonts w:hint="eastAsia"/>
                    </w:rPr>
                    <w:t>申请无效，不予签订协议</w:t>
                  </w:r>
                </w:p>
              </w:txbxContent>
            </v:textbox>
          </v:shape>
        </w:pict>
      </w:r>
      <w:r>
        <w:pict>
          <v:shape id="文本框 54" o:spid="_x0000_s2132" type="#_x0000_t202" style="position:absolute;left:0;text-align:left;margin-left:213.75pt;margin-top:454.5pt;width:35.55pt;height:35.8pt;z-index:251691008" o:gfxdata="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Uonr2AAAAAsBAAAPAAAAAAAAAAEAIAAAACIAAABkcnMvZG93bnJl&#10;di54bWxQSwECFAAUAAAACACHTuJAr5GF78QBAAB4AwAADgAAAAAAAAABACAAAAAnAQAAZHJzL2Uy&#10;b0RvYy54bWxQSwUGAAAAAAYABgBZAQAAXQUAAAAA&#10;" stroked="f">
            <v:textbox>
              <w:txbxContent>
                <w:p w:rsidR="00E7385C" w:rsidRDefault="00E7385C">
                  <w:r>
                    <w:rPr>
                      <w:rFonts w:hint="eastAsia"/>
                    </w:rPr>
                    <w:t>验收通过</w:t>
                  </w:r>
                </w:p>
              </w:txbxContent>
            </v:textbox>
          </v:shape>
        </w:pict>
      </w:r>
      <w:r>
        <w:pict>
          <v:line id="_x0000_s2131" style="position:absolute;left:0;text-align:left;flip:x;z-index:251681792" from="413.25pt,323.25pt" to="413.25pt,361.25pt" o:gfxdata="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NMmfvVAAAACwEAAA8AAAAAAAAAAQAgAAAAIgAAAGRycy9kb3ducmV2LnhtbFBLAQIU&#10;ABQAAAAIAIdO4kAPFevq9gEAAOcDAAAOAAAAAAAAAAEAIAAAACQBAABkcnMvZTJvRG9jLnhtbFBL&#10;BQYAAAAABgAGAFkBAACMBQAAAAA=&#10;" strokecolor="#00b0f0">
            <v:stroke endarrow="open"/>
          </v:line>
        </w:pict>
      </w:r>
      <w:r>
        <w:pict>
          <v:shape id="文本框 30" o:spid="_x0000_s2130" type="#_x0000_t202" style="position:absolute;left:0;text-align:left;margin-left:358.5pt;margin-top:361.25pt;width:107.2pt;height:37.05pt;z-index:251682816" o:gfxdata="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7vNUdkAAAALAQAADwAAAAAAAAAB&#10;ACAAAAAiAAAAZHJzL2Rvd25yZXYueG1sUEsBAhQAFAAAAAgAh07iQNFyKQAPAgAAOAQAAA4AAAAA&#10;AAAAAQAgAAAAKAEAAGRycy9lMm9Eb2MueG1sUEsFBgAAAAAGAAYAWQEAAKkFAAAAAA==&#10;" strokecolor="#00b0f0">
            <v:textbox>
              <w:txbxContent>
                <w:p w:rsidR="00E7385C" w:rsidRDefault="00E7385C">
                  <w:r>
                    <w:rPr>
                      <w:rFonts w:hint="eastAsia"/>
                    </w:rPr>
                    <w:t>第二次结果告知之日起</w:t>
                  </w:r>
                  <w:r>
                    <w:rPr>
                      <w:rFonts w:hint="eastAsia"/>
                    </w:rPr>
                    <w:t>1</w:t>
                  </w:r>
                  <w:r>
                    <w:rPr>
                      <w:rFonts w:hint="eastAsia"/>
                    </w:rPr>
                    <w:t>年内不得申请</w:t>
                  </w:r>
                </w:p>
              </w:txbxContent>
            </v:textbox>
          </v:shape>
        </w:pict>
      </w:r>
      <w:r>
        <w:pict>
          <v:line id="直线 57" o:spid="_x0000_s2129" style="position:absolute;left:0;text-align:left;flip:x;z-index:251693056" from="206.7pt,552.5pt" to="206.7pt,584.25pt" o:gfxdata="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ym0tNYAAAANAQAADwAAAAAAAAABACAAAAAiAAAAZHJzL2Rvd25yZXYueG1sUEsB&#10;AhQAFAAAAAgAh07iQF3KqN33AQAA5wMAAA4AAAAAAAAAAQAgAAAAJQEAAGRycy9lMm9Eb2MueG1s&#10;UEsFBgAAAAAGAAYAWQEAAI4FAAAAAA==&#10;" strokecolor="#00b0f0">
            <v:stroke endarrow="open"/>
          </v:line>
        </w:pict>
      </w:r>
      <w:r>
        <w:pict>
          <v:shapetype id="_x0000_t32" coordsize="21600,21600" o:spt="32" o:oned="t" path="m,l21600,21600e" filled="f">
            <v:path arrowok="t" fillok="f" o:connecttype="none"/>
            <o:lock v:ext="edit" shapetype="t"/>
          </v:shapetype>
          <v:shape id="自选图形 45" o:spid="_x0000_s2128" type="#_x0000_t32" style="position:absolute;left:0;text-align:left;margin-left:1.5pt;margin-top:187.5pt;width:149.3pt;height:0;z-index:251698176" o:gfxdata="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B3NcAAAAJAQAADwAAAAAAAAABACAAAAAiAAAAZHJzL2Rvd25y&#10;ZXYueG1sUEsBAhQAFAAAAAgAh07iQGQ3sGH/AQAA6QMAAA4AAAAAAAAAAQAgAAAAJgEAAGRycy9l&#10;Mm9Eb2MueG1sUEsFBgAAAAAGAAYAWQEAAJcFAAAAAA==&#10;" strokecolor="#00b0f0">
            <v:stroke endarrow="block"/>
          </v:shape>
        </w:pict>
      </w:r>
      <w:r>
        <w:pict>
          <v:shape id="自选图形 44" o:spid="_x0000_s2127" type="#_x0000_t32" style="position:absolute;left:0;text-align:left;margin-left:1.5pt;margin-top:166.5pt;width:0;height:21pt;z-index:251697152" o:gfxdata="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XDevtQAAAAHAQAADwAAAAAAAAABACAAAAAiAAAAZHJzL2Rvd25yZXYueG1sUEsBAhQA&#10;FAAAAAgAh07iQBph4Vn2AQAA5AMAAA4AAAAAAAAAAQAgAAAAIwEAAGRycy9lMm9Eb2MueG1sUEsF&#10;BgAAAAAGAAYAWQEAAIsFAAAAAA==&#10;" strokecolor="#00b0f0"/>
        </w:pict>
      </w:r>
      <w:r>
        <w:pict>
          <v:shape id="文本框 40" o:spid="_x0000_s2126" type="#_x0000_t202" style="position:absolute;left:0;text-align:left;margin-left:345pt;margin-top:265.95pt;width:135.75pt;height:57.3pt;z-index:251679744" o:gfxdata="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O7gydkAAAALAQAADwAAAAAAAAAB&#10;ACAAAAAiAAAAZHJzL2Rvd25yZXYueG1sUEsBAhQAFAAAAAgAh07iQDnbBTkPAgAAOAQAAA4AAAAA&#10;AAAAAQAgAAAAKAEAAGRycy9lMm9Eb2MueG1sUEsFBgAAAAAGAAYAWQEAAKkFAAAAAA==&#10;" strokecolor="#00b0f0">
            <v:textbox>
              <w:txbxContent>
                <w:p w:rsidR="00E7385C" w:rsidRDefault="00E7385C">
                  <w:r>
                    <w:rPr>
                      <w:rFonts w:hint="eastAsia"/>
                    </w:rPr>
                    <w:t>告知理由提出整改意见，自结果告知送达之日起，整改</w:t>
                  </w:r>
                  <w:r>
                    <w:rPr>
                      <w:rFonts w:hint="eastAsia"/>
                    </w:rPr>
                    <w:t>3</w:t>
                  </w:r>
                  <w:r>
                    <w:rPr>
                      <w:rFonts w:hint="eastAsia"/>
                    </w:rPr>
                    <w:t>个月后可再次评估</w:t>
                  </w:r>
                </w:p>
              </w:txbxContent>
            </v:textbox>
          </v:shape>
        </w:pict>
      </w:r>
      <w:r>
        <w:pict>
          <v:line id="直线 43" o:spid="_x0000_s2125" style="position:absolute;left:0;text-align:left;z-index:251696128" from="206.7pt,317.5pt" to="206.7pt,398.3pt" o:gfxdata="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XmEK1wAAAAsBAAAPAAAAAAAAAAEAIAAAACIAAABkcnMvZG93bnJldi54bWxQSwECFAAUAAAA&#10;CACHTuJAjw3y9u8BAADeAwAADgAAAAAAAAABACAAAAAmAQAAZHJzL2Uyb0RvYy54bWxQSwUGAAAA&#10;AAYABgBZAQAAhwUAAAAA&#10;" strokecolor="#00b0f0">
            <v:stroke endarrow="open"/>
          </v:line>
        </w:pict>
      </w:r>
      <w:r>
        <w:pict>
          <v:line id="直线 28" o:spid="_x0000_s2124" style="position:absolute;left:0;text-align:left;flip:x;z-index:251680768" from="273.25pt,303pt" to="342.25pt,303pt" o:gfxdata="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Xm21PUAAAACwEAAA8AAAAAAAAAAQAgAAAAIgAAAGRycy9kb3ducmV2LnhtbFBLAQIU&#10;ABQAAAAIAIdO4kCvgskY9wEAAOcDAAAOAAAAAAAAAAEAIAAAACMBAABkcnMvZTJvRG9jLnhtbFBL&#10;BQYAAAAABgAGAFkBAACMBQAAAAA=&#10;" strokecolor="#00b0f0">
            <v:stroke endarrow="open"/>
          </v:line>
        </w:pict>
      </w:r>
      <w:r>
        <w:pict>
          <v:line id="直线 38" o:spid="_x0000_s2123" style="position:absolute;left:0;text-align:left;z-index:251677696" from="272.25pt,296.25pt" to="345pt,296.25pt" o:gfxdata="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O5vn1gAAAAsBAAAPAAAAAAAAAAEAIAAAACIAAABkcnMvZG93bnJldi54bWxQSwECFAAUAAAACACH&#10;TuJAABdXg+0BAADdAwAADgAAAAAAAAABACAAAAAlAQAAZHJzL2Uyb0RvYy54bWxQSwUGAAAAAAYA&#10;BgBZAQAAhAUAAAAA&#10;" strokecolor="#00b0f0">
            <v:stroke endarrow="open"/>
          </v:line>
        </w:pict>
      </w:r>
      <w:r>
        <w:pict>
          <v:shape id="文本框 26" o:spid="_x0000_s2122" type="#_x0000_t202" style="position:absolute;left:0;text-align:left;margin-left:286.5pt;margin-top:270.75pt;width:48.75pt;height:21pt;z-index:251678720" o:gfxdata="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pItcdgAAAALAQAADwAAAAAAAAABACAAAAAiAAAAZHJzL2Rvd25yZXYu&#10;eG1sUEsBAhQAFAAAAAgAh07iQLTMvn/CAQAAeAMAAA4AAAAAAAAAAQAgAAAAJwEAAGRycy9lMm9E&#10;b2MueG1sUEsFBgAAAAAGAAYAWQEAAFsFAAAAAA==&#10;" stroked="f">
            <v:textbox>
              <w:txbxContent>
                <w:p w:rsidR="00E7385C" w:rsidRDefault="00E7385C">
                  <w:r>
                    <w:rPr>
                      <w:rFonts w:hint="eastAsia"/>
                    </w:rPr>
                    <w:t>不通过</w:t>
                  </w:r>
                </w:p>
              </w:txbxContent>
            </v:textbox>
          </v:shape>
        </w:pict>
      </w:r>
      <w:r>
        <w:pict>
          <v:shape id="文本框 42" o:spid="_x0000_s2121" type="#_x0000_t202" style="position:absolute;left:0;text-align:left;margin-left:141.75pt;margin-top:281.15pt;width:133pt;height:36.35pt;z-index:251695104" o:gfxdata="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lzNwtkAAAALAQAADwAAAAAA&#10;AAABACAAAAAiAAAAZHJzL2Rvd25yZXYueG1sUEsBAhQAFAAAAAgAh07iQA//EE4SAgAAOAQAAA4A&#10;AAAAAAAAAQAgAAAAKAEAAGRycy9lMm9Eb2MueG1sUEsFBgAAAAAGAAYAWQEAAKwFAAAAAA==&#10;" strokecolor="#00b0f0">
            <v:textbox>
              <w:txbxContent>
                <w:p w:rsidR="00E7385C" w:rsidRDefault="00E7385C">
                  <w:pPr>
                    <w:jc w:val="center"/>
                  </w:pPr>
                  <w:r>
                    <w:rPr>
                      <w:rFonts w:hint="eastAsia"/>
                    </w:rPr>
                    <w:t>确定拟定点医药机构名单并公示（</w:t>
                  </w:r>
                  <w:r>
                    <w:rPr>
                      <w:rFonts w:hint="eastAsia"/>
                    </w:rPr>
                    <w:t>5</w:t>
                  </w:r>
                  <w:r>
                    <w:rPr>
                      <w:rFonts w:hint="eastAsia"/>
                    </w:rPr>
                    <w:t>个工作日）</w:t>
                  </w:r>
                </w:p>
                <w:p w:rsidR="00E7385C" w:rsidRDefault="00E7385C">
                  <w:pPr>
                    <w:jc w:val="center"/>
                  </w:pPr>
                </w:p>
              </w:txbxContent>
            </v:textbox>
          </v:shape>
        </w:pict>
      </w:r>
      <w:r>
        <w:pict>
          <v:line id="直线 49" o:spid="_x0000_s2120" style="position:absolute;left:0;text-align:left;z-index:251689984" from="206.7pt,450.7pt" to="206.7pt,497.75pt" o:gfxdata="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Cwaq9YAAAALAQAADwAAAAAAAAABACAAAAAiAAAAZHJzL2Rvd25yZXYueG1sUEsBAhQAFAAA&#10;AAgAh07iQIH8UX7xAQAA3QMAAA4AAAAAAAAAAQAgAAAAJQEAAGRycy9lMm9Eb2MueG1sUEsFBgAA&#10;AAAGAAYAWQEAAIgFAAAAAA==&#10;" strokecolor="#00b0f0">
            <v:stroke endarrow="open"/>
          </v:line>
        </w:pict>
      </w:r>
      <w:r>
        <w:pict>
          <v:line id="直线 29" o:spid="_x0000_s2119" style="position:absolute;left:0;text-align:left;flip:x;z-index:251675648" from="209.2pt,197.85pt" to="209.2pt,222pt" o:gfxdata="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ToV/1QAAAAsBAAAPAAAAAAAAAAEAIAAAACIAAABkcnMvZG93bnJldi54bWxQSwEC&#10;FAAUAAAACACHTuJA9lbM1/cBAADnAwAADgAAAAAAAAABACAAAAAkAQAAZHJzL2Uyb0RvYy54bWxQ&#10;SwUGAAAAAAYABgBZAQAAjQUAAAAA&#10;" strokecolor="#00b0f0">
            <v:stroke endarrow="open"/>
          </v:line>
        </w:pict>
      </w:r>
      <w:r>
        <w:pict>
          <v:shape id="文本框 22" o:spid="_x0000_s2118" type="#_x0000_t202" style="position:absolute;left:0;text-align:left;margin-left:150.8pt;margin-top:174.55pt;width:118.45pt;height:23.3pt;z-index:251674624" o:gfxdata="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MJFNfaAAAACwEAAA8AAAAAAAAA&#10;AQAgAAAAIgAAAGRycy9kb3ducmV2LnhtbFBLAQIUABQAAAAIAIdO4kBVsAMRDwIAADgEAAAOAAAA&#10;AAAAAAEAIAAAACkBAABkcnMvZTJvRG9jLnhtbFBLBQYAAAAABgAGAFkBAACqBQAAAAA=&#10;" strokecolor="#00b0f0">
            <v:textbox>
              <w:txbxContent>
                <w:p w:rsidR="00E7385C" w:rsidRDefault="00E7385C">
                  <w:pPr>
                    <w:jc w:val="center"/>
                  </w:pPr>
                  <w:r>
                    <w:rPr>
                      <w:rFonts w:hint="eastAsia"/>
                    </w:rPr>
                    <w:t>审核</w:t>
                  </w:r>
                  <w:r>
                    <w:t>通过</w:t>
                  </w:r>
                </w:p>
              </w:txbxContent>
            </v:textbox>
          </v:shape>
        </w:pict>
      </w:r>
      <w:r>
        <w:pict>
          <v:shape id="文本框 18" o:spid="_x0000_s2117" type="#_x0000_t202" style="position:absolute;left:0;text-align:left;margin-left:348.75pt;margin-top:116.65pt;width:132pt;height:40.35pt;z-index:251670528" o:gfxdata="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K+RZ2QAAAAsBAAAPAAAAAAAA&#10;AAEAIAAAACIAAABkcnMvZG93bnJldi54bWxQSwECFAAUAAAACACHTuJAKjNTBxECAAA4BAAADgAA&#10;AAAAAAABACAAAAAoAQAAZHJzL2Uyb0RvYy54bWxQSwUGAAAAAAYABgBZAQAAqwUAAAAA&#10;" strokecolor="#00b0f0">
            <v:textbox>
              <w:txbxContent>
                <w:p w:rsidR="00E7385C" w:rsidRDefault="00E7385C">
                  <w:pPr>
                    <w:jc w:val="center"/>
                  </w:pPr>
                  <w:r>
                    <w:rPr>
                      <w:rFonts w:hint="eastAsia"/>
                    </w:rPr>
                    <w:t>不予受理</w:t>
                  </w:r>
                </w:p>
                <w:p w:rsidR="00E7385C" w:rsidRDefault="00E7385C">
                  <w:pPr>
                    <w:jc w:val="center"/>
                  </w:pPr>
                  <w:r>
                    <w:rPr>
                      <w:rFonts w:hint="eastAsia"/>
                    </w:rPr>
                    <w:t>（发放不予受理通知书）</w:t>
                  </w:r>
                </w:p>
              </w:txbxContent>
            </v:textbox>
          </v:shape>
        </w:pict>
      </w:r>
      <w:r>
        <w:pict>
          <v:shape id="文本框 24" o:spid="_x0000_s2116" type="#_x0000_t202" style="position:absolute;left:0;text-align:left;margin-left:74.65pt;margin-top:110.1pt;width:67.1pt;height:24.65pt;z-index:251671552" o:gfxdata="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SY4F2QAAAAsBAAAPAAAAAAAAAAEAIAAAACIAAABkcnMvZG93bnJldi54&#10;bWxQSwECFAAUAAAACACHTuJAFvnCgsABAAB4AwAADgAAAAAAAAABACAAAAAoAQAAZHJzL2Uyb0Rv&#10;Yy54bWxQSwUGAAAAAAYABgBZAQAAWgUAAAAA&#10;" stroked="f">
            <v:textbox>
              <w:txbxContent>
                <w:p w:rsidR="00E7385C" w:rsidRDefault="00E7385C">
                  <w:r>
                    <w:rPr>
                      <w:rFonts w:hint="eastAsia"/>
                    </w:rPr>
                    <w:t>材料不齐的</w:t>
                  </w:r>
                </w:p>
              </w:txbxContent>
            </v:textbox>
          </v:shape>
        </w:pict>
      </w:r>
      <w:r>
        <w:pict>
          <v:line id="直线 22" o:spid="_x0000_s2115" style="position:absolute;left:0;text-align:left;flip:y;z-index:251669504" from="269.25pt,137.25pt" to="348.75pt,137.25pt" o:gfxdata="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qdlJtUAAAALAQAADwAAAAAAAAABACAAAAAiAAAAZHJzL2Rvd25yZXYueG1sUEsBAhQA&#10;FAAAAAgAh07iQKCSfaX1AQAA6AMAAA4AAAAAAAAAAQAgAAAAJAEAAGRycy9lMm9Eb2MueG1sUEsF&#10;BgAAAAAGAAYAWQEAAIsFAAAAAA==&#10;" strokecolor="#00b0f0">
            <v:stroke endarrow="open"/>
          </v:line>
        </w:pict>
      </w:r>
      <w:r>
        <w:pict>
          <v:shape id="文本框 23" o:spid="_x0000_s2114" type="#_x0000_t202" style="position:absolute;left:0;text-align:left;margin-left:-63pt;margin-top:110.1pt;width:133.9pt;height:53.85pt;z-index:251668480" o:gfxdata="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Sqkg2gAAAAwBAAAPAAAAAAAA&#10;AAEAIAAAACIAAABkcnMvZG93bnJldi54bWxQSwECFAAUAAAACACHTuJAty2hPBACAAA3BAAADgAA&#10;AAAAAAABACAAAAApAQAAZHJzL2Uyb0RvYy54bWxQSwUGAAAAAAYABgBZAQAAqwUAAAAA&#10;" strokecolor="#00b0f0">
            <v:textbox>
              <w:txbxContent>
                <w:p w:rsidR="00E7385C" w:rsidRDefault="00E7385C">
                  <w:pPr>
                    <w:jc w:val="center"/>
                  </w:pPr>
                  <w:r>
                    <w:rPr>
                      <w:rFonts w:hint="eastAsia"/>
                    </w:rPr>
                    <w:t>发出补正材料通知单</w:t>
                  </w:r>
                </w:p>
                <w:p w:rsidR="00E7385C" w:rsidRDefault="00E7385C">
                  <w:pPr>
                    <w:jc w:val="center"/>
                  </w:pPr>
                  <w:r>
                    <w:rPr>
                      <w:rFonts w:hint="eastAsia"/>
                    </w:rPr>
                    <w:t>（受理材料后</w:t>
                  </w:r>
                  <w:r>
                    <w:rPr>
                      <w:rFonts w:hint="eastAsia"/>
                    </w:rPr>
                    <w:t>5</w:t>
                  </w:r>
                  <w:r>
                    <w:rPr>
                      <w:rFonts w:hint="eastAsia"/>
                    </w:rPr>
                    <w:t>个工作日内）</w:t>
                  </w:r>
                </w:p>
              </w:txbxContent>
            </v:textbox>
          </v:shape>
        </w:pict>
      </w:r>
      <w:r>
        <w:pict>
          <v:line id="直线 25" o:spid="_x0000_s2113" style="position:absolute;left:0;text-align:left;flip:x;z-index:251667456" from="70.9pt,137.25pt" to="150.8pt,137.25pt" o:gfxdata="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JMePVAAAACwEAAA8AAAAAAAAAAQAgAAAAIgAAAGRycy9kb3ducmV2LnhtbFBLAQIU&#10;ABQAAAAIAIdO4kDPS+Uk9gEAAOcDAAAOAAAAAAAAAAEAIAAAACQBAABkcnMvZTJvRG9jLnhtbFBL&#10;BQYAAAAABgAGAFkBAACMBQAAAAA=&#10;" strokecolor="#00b0f0">
            <v:stroke endarrow="open"/>
          </v:line>
        </w:pict>
      </w:r>
      <w:r>
        <w:pict>
          <v:shape id="文本框 19" o:spid="_x0000_s2112" type="#_x0000_t202" style="position:absolute;left:0;text-align:left;margin-left:141.75pt;margin-top:12pt;width:138pt;height:24.75pt;z-index:251662336" o:gfxdata="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XeccNUAAAAJAQAADwAAAAAAAAABACAA&#10;AAAiAAAAZHJzL2Rvd25yZXYueG1sUEsBAhQAFAAAAAgAh07iQElWPxsQAgAANwQAAA4AAAAAAAAA&#10;AQAgAAAAJAEAAGRycy9lMm9Eb2MueG1sUEsFBgAAAAAGAAYAWQEAAKYFAAAAAA==&#10;" strokecolor="#00b0f0">
            <v:textbox>
              <w:txbxContent>
                <w:p w:rsidR="00E7385C" w:rsidRDefault="00E7385C">
                  <w:pPr>
                    <w:jc w:val="center"/>
                  </w:pPr>
                  <w:r>
                    <w:rPr>
                      <w:rFonts w:hint="eastAsia"/>
                    </w:rPr>
                    <w:t>经办机构组织培训</w:t>
                  </w:r>
                </w:p>
              </w:txbxContent>
            </v:textbox>
          </v:shape>
        </w:pict>
      </w:r>
      <w:r>
        <w:pict>
          <v:line id="直线 11" o:spid="_x0000_s2111" style="position:absolute;left:0;text-align:left;z-index:251663360" from="207.4pt,36.75pt" to="207.95pt,59.45pt" o:gfxdata="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y5lK2AAAAAoBAAAPAAAAAAAAAAEAIAAAACIAAABkcnMvZG93bnJldi54bWxQSwECFAAU&#10;AAAACACHTuJAPPxMC/EBAADfAwAADgAAAAAAAAABACAAAAAnAQAAZHJzL2Uyb0RvYy54bWxQSwUG&#10;AAAAAAYABgBZAQAAigUAAAAA&#10;" strokecolor="#00b0f0">
            <v:stroke endarrow="open"/>
          </v:line>
        </w:pict>
      </w:r>
      <w:r>
        <w:pict>
          <v:line id="直线 18" o:spid="_x0000_s2110" style="position:absolute;left:0;text-align:left;z-index:251661312" from="207.95pt,-10.7pt" to="208.5pt,12pt" o:gfxdata="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Q0D49cAAAAKAQAADwAAAAAAAAABACAAAAAiAAAAZHJzL2Rvd25yZXYueG1sUEsBAhQAFAAA&#10;AAgAh07iQLZbgy3wAQAA3wMAAA4AAAAAAAAAAQAgAAAAJgEAAGRycy9lMm9Eb2MueG1sUEsFBgAA&#10;AAAGAAYAWQEAAIgFAAAAAA==&#10;" strokecolor="#00b0f0">
            <v:stroke endarrow="open"/>
          </v:line>
        </w:pict>
      </w:r>
    </w:p>
    <w:p w:rsidR="002D1AF4" w:rsidRDefault="002D1AF4">
      <w:pPr>
        <w:spacing w:line="600" w:lineRule="exact"/>
        <w:ind w:firstLineChars="200" w:firstLine="420"/>
        <w:rPr>
          <w:rFonts w:ascii="仿宋_GB2312" w:eastAsia="仿宋_GB2312"/>
          <w:color w:val="000000" w:themeColor="text1"/>
          <w:sz w:val="32"/>
          <w:szCs w:val="32"/>
        </w:rPr>
      </w:pPr>
      <w:r w:rsidRPr="002D1AF4">
        <w:pict>
          <v:line id="直线 31" o:spid="_x0000_s2109" style="position:absolute;left:0;text-align:left;z-index:251683840" from="206.85pt,246.7pt" to="206.85pt,265.55pt" o:gfxdata="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otSzjWAAAACwEAAA8AAAAAAAAAAQAgAAAAIgAAAGRycy9kb3ducmV2LnhtbFBLAQIUABQAAAAI&#10;AIdO4kAP2d0x7wEAAN0DAAAOAAAAAAAAAAEAIAAAACUBAABkcnMvZTJvRG9jLnhtbFBLBQYAAAAA&#10;BgAGAFkBAACGBQAAAAA=&#10;" strokecolor="#00b0f0">
            <v:stroke endarrow="open"/>
          </v:line>
        </w:pict>
      </w:r>
      <w:r w:rsidRPr="002D1AF4">
        <w:pict>
          <v:shape id="文本框 35" o:spid="_x0000_s2108" type="#_x0000_t202" style="position:absolute;left:0;text-align:left;margin-left:145.35pt;margin-top:206.4pt;width:129.4pt;height:38.15pt;z-index:251676672" o:gfxdata="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lFB1NkAAAALAQAADwAAAAAA&#10;AAABACAAAAAiAAAAZHJzL2Rvd25yZXYueG1sUEsBAhQAFAAAAAgAh07iQEjraVQSAgAAOAQAAA4A&#10;AAAAAAAAAQAgAAAAKAEAAGRycy9lMm9Eb2MueG1sUEsFBgAAAAAGAAYAWQEAAKwFAAAAAA==&#10;" strokecolor="#00b0f0">
            <v:textbox>
              <w:txbxContent>
                <w:p w:rsidR="00E7385C" w:rsidRDefault="00E7385C">
                  <w:pPr>
                    <w:jc w:val="left"/>
                    <w:rPr>
                      <w:szCs w:val="21"/>
                    </w:rPr>
                  </w:pPr>
                  <w:r>
                    <w:rPr>
                      <w:rFonts w:hint="eastAsia"/>
                      <w:szCs w:val="21"/>
                    </w:rPr>
                    <w:t>经办机构现场调查并组织评估（</w:t>
                  </w:r>
                  <w:r>
                    <w:rPr>
                      <w:rFonts w:hint="eastAsia"/>
                      <w:szCs w:val="21"/>
                    </w:rPr>
                    <w:t>20</w:t>
                  </w:r>
                  <w:r>
                    <w:rPr>
                      <w:rFonts w:hint="eastAsia"/>
                      <w:szCs w:val="21"/>
                    </w:rPr>
                    <w:t>个工作日）</w:t>
                  </w:r>
                </w:p>
                <w:p w:rsidR="00E7385C" w:rsidRDefault="00E7385C">
                  <w:pPr>
                    <w:jc w:val="left"/>
                    <w:rPr>
                      <w:sz w:val="15"/>
                      <w:szCs w:val="15"/>
                    </w:rPr>
                  </w:pPr>
                </w:p>
              </w:txbxContent>
            </v:textbox>
          </v:shape>
        </w:pict>
      </w:r>
      <w:r w:rsidRPr="002D1AF4">
        <w:pict>
          <v:shape id="文本框 47" o:spid="_x0000_s2107" type="#_x0000_t202" style="position:absolute;left:0;text-align:left;margin-left:30.15pt;margin-top:176.55pt;width:67.1pt;height:24.65pt;z-index:251700224" o:gfxdata="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rEZb/2AAAAAoBAAAPAAAAAAAAAAEAIAAAACIAAABkcnMvZG93bnJldi54&#10;bWxQSwECFAAUAAAACACHTuJAEaB4Y8EBAAB4AwAADgAAAAAAAAABACAAAAAnAQAAZHJzL2Uyb0Rv&#10;Yy54bWxQSwUGAAAAAAYABgBZAQAAWgUAAAAA&#10;" stroked="f">
            <v:textbox>
              <w:txbxContent>
                <w:p w:rsidR="00E7385C" w:rsidRDefault="00E7385C">
                  <w:r>
                    <w:rPr>
                      <w:rFonts w:hint="eastAsia"/>
                    </w:rPr>
                    <w:t>材料补齐</w:t>
                  </w:r>
                </w:p>
              </w:txbxContent>
            </v:textbox>
          </v:shape>
        </w:pict>
      </w:r>
      <w:r w:rsidRPr="002D1AF4">
        <w:pict>
          <v:line id="直线 21" o:spid="_x0000_s2106" style="position:absolute;left:0;text-align:left;flip:x;z-index:251673600" from="209.2pt,141.4pt" to="209.2pt,158.95pt" o:gfxdata="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h5T51gAAAAsBAAAPAAAAAAAAAAEAIAAAACIAAABkcnMvZG93bnJldi54bWxQSwEC&#10;FAAUAAAACACHTuJATiYPu/YBAADnAwAADgAAAAAAAAABACAAAAAlAQAAZHJzL2Uyb0RvYy54bWxQ&#10;SwUGAAAAAAYABgBZAQAAjQUAAAAA&#10;" strokecolor="#00b0f0">
            <v:stroke endarrow="open"/>
          </v:line>
        </w:pict>
      </w:r>
      <w:r w:rsidRPr="002D1AF4">
        <w:pict>
          <v:shape id="文本框 21" o:spid="_x0000_s2105" type="#_x0000_t202" style="position:absolute;left:0;text-align:left;margin-left:150.8pt;margin-top:101.05pt;width:114.9pt;height:40.35pt;z-index:251666432" o:gfxdata="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h/y4XYAAAACwEAAA8AAAAAAAAA&#10;AQAgAAAAIgAAAGRycy9kb3ducmV2LnhtbFBLAQIUABQAAAAIAIdO4kB9SdACEQIAADcEAAAOAAAA&#10;AAAAAAEAIAAAACcBAABkcnMvZTJvRG9jLnhtbFBLBQYAAAAABgAGAFkBAACqBQAAAAA=&#10;" strokecolor="#00b0f0">
            <v:textbox>
              <w:txbxContent>
                <w:p w:rsidR="00E7385C" w:rsidRDefault="00E7385C">
                  <w:pPr>
                    <w:ind w:firstLineChars="100" w:firstLine="210"/>
                  </w:pPr>
                  <w:r>
                    <w:rPr>
                      <w:rFonts w:hint="eastAsia"/>
                    </w:rPr>
                    <w:t>申报材料等审核</w:t>
                  </w:r>
                </w:p>
                <w:p w:rsidR="00E7385C" w:rsidRDefault="00E7385C">
                  <w:pPr>
                    <w:jc w:val="center"/>
                  </w:pPr>
                  <w:r>
                    <w:rPr>
                      <w:rFonts w:hint="eastAsia"/>
                    </w:rPr>
                    <w:t>其他情形审核</w:t>
                  </w:r>
                  <w:r>
                    <w:rPr>
                      <w:rFonts w:hint="eastAsia"/>
                    </w:rPr>
                    <w:t xml:space="preserve"> </w:t>
                  </w:r>
                </w:p>
              </w:txbxContent>
            </v:textbox>
          </v:shape>
        </w:pict>
      </w:r>
      <w:r w:rsidRPr="002D1AF4">
        <w:pict>
          <v:line id="直线 20" o:spid="_x0000_s2104" style="position:absolute;left:0;text-align:left;flip:x;z-index:251665408" from="209.2pt,81.35pt" to="209.2pt,101.05pt" o:gfxdata="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x+fTVAAAACwEAAA8AAAAAAAAAAQAgAAAAIgAAAGRycy9kb3ducmV2LnhtbFBLAQIUABQA&#10;AAAIAIdO4kCUlSQN8wEAAOYDAAAOAAAAAAAAAAEAIAAAACQBAABkcnMvZTJvRG9jLnhtbFBLBQYA&#10;AAAABgAGAFkBAACJBQAAAAA=&#10;" strokecolor="#00b0f0">
            <v:stroke endarrow="open"/>
          </v:line>
        </w:pict>
      </w:r>
      <w:r w:rsidRPr="002D1AF4">
        <w:pict>
          <v:shape id="文本框 46" o:spid="_x0000_s2103" type="#_x0000_t202" style="position:absolute;left:0;text-align:left;margin-left:420.7pt;margin-top:315.15pt;width:48.75pt;height:21pt;z-index:251699200" o:gfxdata="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bFXGNkAAAALAQAADwAAAAAAAAABACAAAAAiAAAAZHJzL2Rvd25y&#10;ZXYueG1sUEsBAhQAFAAAAAgAh07iQL7OaJzEAQAAeAMAAA4AAAAAAAAAAQAgAAAAKAEAAGRycy9l&#10;Mm9Eb2MueG1sUEsFBgAAAAAGAAYAWQEAAF4FAAAAAA==&#10;" stroked="f">
            <v:textbox>
              <w:txbxContent>
                <w:p w:rsidR="00E7385C" w:rsidRDefault="00E7385C">
                  <w:r>
                    <w:rPr>
                      <w:rFonts w:hint="eastAsia"/>
                    </w:rPr>
                    <w:t>不通过</w:t>
                  </w:r>
                </w:p>
              </w:txbxContent>
            </v:textbox>
          </v:shape>
        </w:pict>
      </w:r>
    </w:p>
    <w:p w:rsidR="002D1AF4" w:rsidRDefault="002D1AF4"/>
    <w:p w:rsidR="002D1AF4" w:rsidRDefault="002D1AF4"/>
    <w:p w:rsidR="002D1AF4" w:rsidRDefault="002D1AF4"/>
    <w:p w:rsidR="002D1AF4" w:rsidRDefault="002D1AF4">
      <w:r>
        <w:pict>
          <v:shape id="文本框 20" o:spid="_x0000_s2102" type="#_x0000_t202" style="position:absolute;left:0;text-align:left;margin-left:279.7pt;margin-top:5.9pt;width:58.5pt;height:37.8pt;z-index:251672576" o:gfxdata="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B8Ol1gAAAAkBAAAPAAAAAAAAAAEAIAAAACIAAABkcnMvZG93bnJldi54bWxQ&#10;SwECFAAUAAAACACHTuJAQfYzv8ABAAB4AwAADgAAAAAAAAABACAAAAAlAQAAZHJzL2Uyb0RvYy54&#10;bWxQSwUGAAAAAAYABgBZAQAAVwUAAAAA&#10;" stroked="f">
            <v:textbox>
              <w:txbxContent>
                <w:p w:rsidR="00E7385C" w:rsidRDefault="00E7385C">
                  <w:r>
                    <w:rPr>
                      <w:rFonts w:hint="eastAsia"/>
                    </w:rPr>
                    <w:t>符合不予</w:t>
                  </w:r>
                </w:p>
                <w:p w:rsidR="00E7385C" w:rsidRDefault="00E7385C">
                  <w:r>
                    <w:rPr>
                      <w:rFonts w:hint="eastAsia"/>
                    </w:rPr>
                    <w:t>受理情形</w:t>
                  </w:r>
                </w:p>
              </w:txbxContent>
            </v:textbox>
          </v:shape>
        </w:pict>
      </w:r>
    </w:p>
    <w:p w:rsidR="002D1AF4" w:rsidRDefault="002D1AF4"/>
    <w:p w:rsidR="002D1AF4" w:rsidRDefault="002D1AF4"/>
    <w:p w:rsidR="002D1AF4" w:rsidRDefault="002D1AF4"/>
    <w:p w:rsidR="002D1AF4" w:rsidRDefault="002D1AF4"/>
    <w:p w:rsidR="002D1AF4" w:rsidRDefault="002D1AF4"/>
    <w:p w:rsidR="002D1AF4" w:rsidRDefault="002D1AF4"/>
    <w:p w:rsidR="002D1AF4" w:rsidRDefault="002D1AF4"/>
    <w:p w:rsidR="002D1AF4" w:rsidRDefault="002D1AF4"/>
    <w:p w:rsidR="002D1AF4" w:rsidRDefault="002D1AF4"/>
    <w:p w:rsidR="002D1AF4" w:rsidRDefault="002D1AF4">
      <w:r>
        <w:pict>
          <v:shape id="文本框 32" o:spid="_x0000_s2101" type="#_x0000_t202" style="position:absolute;left:0;text-align:left;margin-left:217.8pt;margin-top:13.15pt;width:48.75pt;height:21pt;z-index:251684864" o:gfxdata="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LOXL9gAAAAJAQAADwAAAAAAAAABACAAAAAiAAAAZHJzL2Rvd25yZXYu&#10;eG1sUEsBAhQAFAAAAAgAh07iQJXbMDbCAQAAeAMAAA4AAAAAAAAAAQAgAAAAJwEAAGRycy9lMm9E&#10;b2MueG1sUEsFBgAAAAAGAAYAWQEAAFsFAAAAAA==&#10;" stroked="f">
            <v:textbox>
              <w:txbxContent>
                <w:p w:rsidR="00E7385C" w:rsidRDefault="00E7385C">
                  <w:r>
                    <w:rPr>
                      <w:rFonts w:hint="eastAsia"/>
                    </w:rPr>
                    <w:t>通过</w:t>
                  </w:r>
                </w:p>
              </w:txbxContent>
            </v:textbox>
          </v:shape>
        </w:pict>
      </w:r>
    </w:p>
    <w:p w:rsidR="002D1AF4" w:rsidRDefault="002D1AF4"/>
    <w:p w:rsidR="002D1AF4" w:rsidRDefault="002D1AF4"/>
    <w:p w:rsidR="002D1AF4" w:rsidRDefault="002D1AF4"/>
    <w:p w:rsidR="002D1AF4" w:rsidRDefault="002D1AF4"/>
    <w:p w:rsidR="002D1AF4" w:rsidRDefault="002D1AF4"/>
    <w:p w:rsidR="002D1AF4" w:rsidRDefault="002D1AF4"/>
    <w:p w:rsidR="002D1AF4" w:rsidRDefault="002D1AF4"/>
    <w:p w:rsidR="002D1AF4" w:rsidRDefault="002D1AF4"/>
    <w:p w:rsidR="002D1AF4" w:rsidRDefault="002D1AF4">
      <w:r>
        <w:pict>
          <v:shape id="文本框 36" o:spid="_x0000_s2100" type="#_x0000_t202" style="position:absolute;left:0;text-align:left;margin-left:279.4pt;margin-top:4pt;width:69pt;height:25.2pt;z-index:251688960" o:gfxdata="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oJoffVAAAACAEAAA8AAAAAAAAAAQAgAAAAIgAAAGRycy9kb3ducmV2Lnht&#10;bFBLAQIUABQAAAAIAIdO4kCnKNzawwEAAHgDAAAOAAAAAAAAAAEAIAAAACQBAABkcnMvZTJvRG9j&#10;LnhtbFBLBQYAAAAABgAGAFkBAABZBQAAAAA=&#10;" stroked="f">
            <v:textbox>
              <w:txbxContent>
                <w:p w:rsidR="00E7385C" w:rsidRDefault="00E7385C">
                  <w:r>
                    <w:rPr>
                      <w:rFonts w:hint="eastAsia"/>
                    </w:rPr>
                    <w:t>验收不通过</w:t>
                  </w:r>
                </w:p>
              </w:txbxContent>
            </v:textbox>
          </v:shape>
        </w:pict>
      </w:r>
      <w:r>
        <w:pict>
          <v:shape id="文本框 53" o:spid="_x0000_s2099" type="#_x0000_t202" style="position:absolute;left:0;text-align:left;margin-left:121.25pt;margin-top:9.5pt;width:154.75pt;height:52.4pt;z-index:251685888" o:gfxdata="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X46tNYAAAAKAQAADwAAAAAAAAAB&#10;ACAAAAAiAAAAZHJzL2Rvd25yZXYueG1sUEsBAhQAFAAAAAgAh07iQJdCAcASAgAAOAQAAA4AAAAA&#10;AAAAAQAgAAAAJQEAAGRycy9lMm9Eb2MueG1sUEsFBgAAAAAGAAYAWQEAAKkFAAAAAA==&#10;" strokecolor="#00b0f0">
            <v:textbox>
              <w:txbxContent>
                <w:p w:rsidR="00E7385C" w:rsidRDefault="00E7385C">
                  <w:pPr>
                    <w:jc w:val="left"/>
                  </w:pPr>
                  <w:r>
                    <w:rPr>
                      <w:rFonts w:hint="eastAsia"/>
                    </w:rPr>
                    <w:t>组织培训及考试，医药机构完成签约前准备工作（</w:t>
                  </w:r>
                  <w:r>
                    <w:rPr>
                      <w:rFonts w:hint="eastAsia"/>
                    </w:rPr>
                    <w:t>3</w:t>
                  </w:r>
                  <w:r>
                    <w:rPr>
                      <w:rFonts w:hint="eastAsia"/>
                    </w:rPr>
                    <w:t>个月内）并提交验收申请</w:t>
                  </w:r>
                </w:p>
              </w:txbxContent>
            </v:textbox>
          </v:shape>
        </w:pict>
      </w:r>
    </w:p>
    <w:p w:rsidR="002D1AF4" w:rsidRDefault="002D1AF4"/>
    <w:p w:rsidR="002D1AF4" w:rsidRDefault="002D1AF4"/>
    <w:p w:rsidR="002D1AF4" w:rsidRDefault="002D1AF4"/>
    <w:p w:rsidR="002D1AF4" w:rsidRDefault="002D1AF4"/>
    <w:p w:rsidR="002D1AF4" w:rsidRDefault="002D1AF4"/>
    <w:p w:rsidR="002D1AF4" w:rsidRDefault="002D1AF4">
      <w:r>
        <w:pict>
          <v:shape id="文本框 50" o:spid="_x0000_s2098" type="#_x0000_t202" style="position:absolute;left:0;text-align:left;margin-left:138pt;margin-top:15.35pt;width:134.25pt;height:54.75pt;z-index:251692032" o:gfxdata="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mJB22QAAAAoBAAAPAAAAAAAA&#10;AAEAIAAAACIAAABkcnMvZG93bnJldi54bWxQSwECFAAUAAAACACHTuJATGkKTxECAAA4BAAADgAA&#10;AAAAAAABACAAAAAoAQAAZHJzL2Uyb0RvYy54bWxQSwUGAAAAAAYABgBZAQAAqwUAAAAA&#10;" strokecolor="#00b0f0">
            <v:textbox>
              <w:txbxContent>
                <w:p w:rsidR="00E7385C" w:rsidRDefault="00E7385C">
                  <w:pPr>
                    <w:jc w:val="left"/>
                  </w:pPr>
                  <w:r>
                    <w:rPr>
                      <w:rFonts w:hint="eastAsia"/>
                    </w:rPr>
                    <w:t>签订医保协议（医药机构符合医保协议签订条件后的</w:t>
                  </w:r>
                  <w:r>
                    <w:rPr>
                      <w:rFonts w:hint="eastAsia"/>
                    </w:rPr>
                    <w:t>10</w:t>
                  </w:r>
                  <w:r>
                    <w:rPr>
                      <w:rFonts w:hint="eastAsia"/>
                    </w:rPr>
                    <w:t>个工作日内）</w:t>
                  </w:r>
                </w:p>
              </w:txbxContent>
            </v:textbox>
          </v:shape>
        </w:pict>
      </w:r>
    </w:p>
    <w:p w:rsidR="002D1AF4" w:rsidRDefault="002D1AF4"/>
    <w:p w:rsidR="002D1AF4" w:rsidRDefault="002D1AF4"/>
    <w:sectPr w:rsidR="002D1AF4" w:rsidSect="002D1AF4">
      <w:pgSz w:w="11906" w:h="16838"/>
      <w:pgMar w:top="2041" w:right="1474" w:bottom="1928" w:left="1587" w:header="851" w:footer="113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FBC" w:rsidRDefault="00214FBC" w:rsidP="002D1AF4">
      <w:r>
        <w:separator/>
      </w:r>
    </w:p>
  </w:endnote>
  <w:endnote w:type="continuationSeparator" w:id="1">
    <w:p w:rsidR="00214FBC" w:rsidRDefault="00214FBC" w:rsidP="002D1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auto"/>
    <w:pitch w:val="default"/>
    <w:sig w:usb0="00000000" w:usb1="00000000" w:usb2="00000000" w:usb3="00000000" w:csb0="00040000" w:csb1="00000000"/>
  </w:font>
  <w:font w:name="楷体_GB2312">
    <w:altName w:val="Arial Unicode MS"/>
    <w:charset w:val="00"/>
    <w:family w:val="modern"/>
    <w:pitch w:val="default"/>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ESI仿宋-GB2312">
    <w:altName w:val="微软雅黑"/>
    <w:charset w:val="86"/>
    <w:family w:val="auto"/>
    <w:pitch w:val="default"/>
    <w:sig w:usb0="00000000" w:usb1="00000000" w:usb2="00000010"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小标宋">
    <w:altName w:val="微软雅黑"/>
    <w:charset w:val="86"/>
    <w:family w:val="script"/>
    <w:pitch w:val="default"/>
    <w:sig w:usb0="00000000" w:usb1="00000000" w:usb2="00000010" w:usb3="00000000" w:csb0="00040000" w:csb1="00000000"/>
  </w:font>
  <w:font w:name="方正书宋简体">
    <w:altName w:val="宋体"/>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5C" w:rsidRDefault="00E7385C">
    <w:pPr>
      <w:pStyle w:val="a4"/>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7385C" w:rsidRDefault="00E7385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5C" w:rsidRDefault="00E7385C">
    <w:pPr>
      <w:pStyle w:val="a4"/>
      <w:ind w:right="360"/>
    </w:pPr>
    <w:r>
      <w:pict>
        <v:shapetype id="_x0000_t202" coordsize="21600,21600" o:spt="202" path="m,l,21600r21600,l21600,xe">
          <v:stroke joinstyle="miter"/>
          <v:path gradientshapeok="t" o:connecttype="rect"/>
        </v:shapetype>
        <v:shape id="文本框 4" o:spid="_x0000_s1026" type="#_x0000_t202" style="position:absolute;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gdmcoBAACaAwAADgAAAGRycy9lMm9Eb2MueG1srVPNjtMwEL4j8Q6W&#10;79Rpta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vOSEsctTvzy/dvlx6/Lz6/k&#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NgdmcoBAACaAwAADgAAAAAAAAABACAAAAAeAQAAZHJzL2Uyb0Rv&#10;Yy54bWxQSwUGAAAAAAYABgBZAQAAWgUAAAAA&#10;" filled="f" stroked="f">
          <v:textbox style="mso-fit-shape-to-text:t" inset="0,0,0,0">
            <w:txbxContent>
              <w:p w:rsidR="00E7385C" w:rsidRDefault="00E7385C">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pict>
        <v:rect id="矩形 4" o:spid="_x0000_s1028" style="position:absolute;margin-left:119.7pt;margin-top:-12.25pt;width:200.55pt;height:48pt;z-index:251660288" o:gfxdata="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7pqDX3AAAAAoBAAAP&#10;AAAAAAAAAAEAIAAAACIAAABkcnMvZG93bnJldi54bWxQSwECFAAUAAAACACHTuJAElOFxKIBAABF&#10;AwAADgAAAAAAAAABACAAAAArAQAAZHJzL2Uyb0RvYy54bWxQSwUGAAAAAAYABgBZAQAAPwUAAAAA&#10;" filled="f" strok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5C" w:rsidRDefault="00E7385C">
    <w:pPr>
      <w:pStyle w:val="a4"/>
    </w:pPr>
    <w:r>
      <w:pict>
        <v:shapetype id="_x0000_t202" coordsize="21600,21600" o:spt="202" path="m,l,21600r21600,l21600,xe">
          <v:stroke joinstyle="miter"/>
          <v:path gradientshapeok="t" o:connecttype="rect"/>
        </v:shapetype>
        <v:shape id="文本框 2" o:sp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6uKM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fWSEsctTvzy/dvlx6/Lz69k&#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jq4oyQEAAJoDAAAOAAAAAAAAAAEAIAAAAB4BAABkcnMvZTJvRG9j&#10;LnhtbFBLBQYAAAAABgAGAFkBAABZBQAAAAA=&#10;" filled="f" stroked="f">
          <v:textbox style="mso-fit-shape-to-text:t" inset="0,0,0,0">
            <w:txbxContent>
              <w:p w:rsidR="00E7385C" w:rsidRDefault="00E7385C">
                <w:pPr>
                  <w:pStyle w:val="a4"/>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noProof/>
                    <w:sz w:val="28"/>
                    <w:szCs w:val="28"/>
                  </w:rPr>
                  <w:t>21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FBC" w:rsidRDefault="00214FBC" w:rsidP="002D1AF4">
      <w:r>
        <w:separator/>
      </w:r>
    </w:p>
  </w:footnote>
  <w:footnote w:type="continuationSeparator" w:id="1">
    <w:p w:rsidR="00214FBC" w:rsidRDefault="00214FBC" w:rsidP="002D1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5C" w:rsidRDefault="00E7385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6A1A7"/>
    <w:multiLevelType w:val="singleLevel"/>
    <w:tmpl w:val="7F36A1A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000319"/>
    <w:rsid w:val="000017E0"/>
    <w:rsid w:val="00016243"/>
    <w:rsid w:val="00050C8F"/>
    <w:rsid w:val="000511F9"/>
    <w:rsid w:val="0006217C"/>
    <w:rsid w:val="000715BC"/>
    <w:rsid w:val="00074E03"/>
    <w:rsid w:val="00085055"/>
    <w:rsid w:val="00092564"/>
    <w:rsid w:val="00094A43"/>
    <w:rsid w:val="00096FED"/>
    <w:rsid w:val="000B79A2"/>
    <w:rsid w:val="000C04C6"/>
    <w:rsid w:val="000F1D83"/>
    <w:rsid w:val="001061C1"/>
    <w:rsid w:val="0011251E"/>
    <w:rsid w:val="001129FA"/>
    <w:rsid w:val="00120111"/>
    <w:rsid w:val="00143187"/>
    <w:rsid w:val="00153B17"/>
    <w:rsid w:val="001548C9"/>
    <w:rsid w:val="00193442"/>
    <w:rsid w:val="001D0AEE"/>
    <w:rsid w:val="001E1F94"/>
    <w:rsid w:val="001E2F27"/>
    <w:rsid w:val="001F259E"/>
    <w:rsid w:val="001F4C32"/>
    <w:rsid w:val="00214FBC"/>
    <w:rsid w:val="002515D7"/>
    <w:rsid w:val="0025380A"/>
    <w:rsid w:val="0025560E"/>
    <w:rsid w:val="002A05A4"/>
    <w:rsid w:val="002D1AF4"/>
    <w:rsid w:val="002D3A4D"/>
    <w:rsid w:val="002D7F80"/>
    <w:rsid w:val="002E78A9"/>
    <w:rsid w:val="00302C6F"/>
    <w:rsid w:val="003114C3"/>
    <w:rsid w:val="00312D8D"/>
    <w:rsid w:val="00320EA1"/>
    <w:rsid w:val="00327CD6"/>
    <w:rsid w:val="00327D34"/>
    <w:rsid w:val="00330B6C"/>
    <w:rsid w:val="00384A8B"/>
    <w:rsid w:val="0039068E"/>
    <w:rsid w:val="00391E82"/>
    <w:rsid w:val="003B0BC4"/>
    <w:rsid w:val="003B7F2D"/>
    <w:rsid w:val="003C0089"/>
    <w:rsid w:val="003C7BA0"/>
    <w:rsid w:val="003E056D"/>
    <w:rsid w:val="004211D9"/>
    <w:rsid w:val="0043552D"/>
    <w:rsid w:val="00476F53"/>
    <w:rsid w:val="004B1731"/>
    <w:rsid w:val="004E09F8"/>
    <w:rsid w:val="004F4C5B"/>
    <w:rsid w:val="004F4FD3"/>
    <w:rsid w:val="0050415D"/>
    <w:rsid w:val="005160F7"/>
    <w:rsid w:val="005204F6"/>
    <w:rsid w:val="00550E4F"/>
    <w:rsid w:val="005548CD"/>
    <w:rsid w:val="00555588"/>
    <w:rsid w:val="00566283"/>
    <w:rsid w:val="005A255E"/>
    <w:rsid w:val="005C0CD1"/>
    <w:rsid w:val="005C151F"/>
    <w:rsid w:val="005D3CAD"/>
    <w:rsid w:val="005E2E43"/>
    <w:rsid w:val="005E7D19"/>
    <w:rsid w:val="00602960"/>
    <w:rsid w:val="0064458A"/>
    <w:rsid w:val="0065626C"/>
    <w:rsid w:val="00656499"/>
    <w:rsid w:val="00661485"/>
    <w:rsid w:val="00664A58"/>
    <w:rsid w:val="00677582"/>
    <w:rsid w:val="006776A1"/>
    <w:rsid w:val="006C2917"/>
    <w:rsid w:val="006C2ACA"/>
    <w:rsid w:val="006D5597"/>
    <w:rsid w:val="00724386"/>
    <w:rsid w:val="0074582E"/>
    <w:rsid w:val="00745B68"/>
    <w:rsid w:val="00751D85"/>
    <w:rsid w:val="00773D53"/>
    <w:rsid w:val="007844F3"/>
    <w:rsid w:val="0080347E"/>
    <w:rsid w:val="0083284D"/>
    <w:rsid w:val="0083297B"/>
    <w:rsid w:val="0083710D"/>
    <w:rsid w:val="008628C6"/>
    <w:rsid w:val="0087242A"/>
    <w:rsid w:val="008A3A15"/>
    <w:rsid w:val="008D2A5E"/>
    <w:rsid w:val="008E0C94"/>
    <w:rsid w:val="00913799"/>
    <w:rsid w:val="00954AB5"/>
    <w:rsid w:val="00972221"/>
    <w:rsid w:val="00974A0E"/>
    <w:rsid w:val="0098721A"/>
    <w:rsid w:val="00994A8D"/>
    <w:rsid w:val="009C6E45"/>
    <w:rsid w:val="009D38BA"/>
    <w:rsid w:val="009F0E19"/>
    <w:rsid w:val="009F16D8"/>
    <w:rsid w:val="00A20198"/>
    <w:rsid w:val="00A542FA"/>
    <w:rsid w:val="00A76E0D"/>
    <w:rsid w:val="00A92E78"/>
    <w:rsid w:val="00AA04C7"/>
    <w:rsid w:val="00AA796A"/>
    <w:rsid w:val="00AC114C"/>
    <w:rsid w:val="00AE433E"/>
    <w:rsid w:val="00B10678"/>
    <w:rsid w:val="00B211D7"/>
    <w:rsid w:val="00B25C99"/>
    <w:rsid w:val="00B27AC1"/>
    <w:rsid w:val="00B47E7F"/>
    <w:rsid w:val="00B5473A"/>
    <w:rsid w:val="00B558AC"/>
    <w:rsid w:val="00B55AC9"/>
    <w:rsid w:val="00B73D48"/>
    <w:rsid w:val="00BC67F1"/>
    <w:rsid w:val="00BE0EB3"/>
    <w:rsid w:val="00BE3C39"/>
    <w:rsid w:val="00BE632D"/>
    <w:rsid w:val="00BF069F"/>
    <w:rsid w:val="00BF0816"/>
    <w:rsid w:val="00BF1F44"/>
    <w:rsid w:val="00BF57F7"/>
    <w:rsid w:val="00C07C58"/>
    <w:rsid w:val="00C1234B"/>
    <w:rsid w:val="00C226E6"/>
    <w:rsid w:val="00C55E71"/>
    <w:rsid w:val="00C73283"/>
    <w:rsid w:val="00CC3327"/>
    <w:rsid w:val="00CD01FB"/>
    <w:rsid w:val="00CD2474"/>
    <w:rsid w:val="00CD3006"/>
    <w:rsid w:val="00CE2CAA"/>
    <w:rsid w:val="00CF184F"/>
    <w:rsid w:val="00D13ED2"/>
    <w:rsid w:val="00D27489"/>
    <w:rsid w:val="00D50B5C"/>
    <w:rsid w:val="00D56898"/>
    <w:rsid w:val="00D673FC"/>
    <w:rsid w:val="00D94F61"/>
    <w:rsid w:val="00DC1733"/>
    <w:rsid w:val="00DE50B7"/>
    <w:rsid w:val="00DF6157"/>
    <w:rsid w:val="00E00E03"/>
    <w:rsid w:val="00E1786E"/>
    <w:rsid w:val="00E32347"/>
    <w:rsid w:val="00E41F57"/>
    <w:rsid w:val="00E44B21"/>
    <w:rsid w:val="00E47C35"/>
    <w:rsid w:val="00E51A2C"/>
    <w:rsid w:val="00E54735"/>
    <w:rsid w:val="00E65420"/>
    <w:rsid w:val="00E662B7"/>
    <w:rsid w:val="00E6775D"/>
    <w:rsid w:val="00E7385C"/>
    <w:rsid w:val="00E80A63"/>
    <w:rsid w:val="00E83314"/>
    <w:rsid w:val="00E94716"/>
    <w:rsid w:val="00ED5240"/>
    <w:rsid w:val="00F219B5"/>
    <w:rsid w:val="00F354E9"/>
    <w:rsid w:val="00F52034"/>
    <w:rsid w:val="00FC3AF1"/>
    <w:rsid w:val="06EF5A83"/>
    <w:rsid w:val="086B4B84"/>
    <w:rsid w:val="08F46323"/>
    <w:rsid w:val="090B1DCA"/>
    <w:rsid w:val="09954D05"/>
    <w:rsid w:val="0A4C7365"/>
    <w:rsid w:val="0F805C43"/>
    <w:rsid w:val="103F3221"/>
    <w:rsid w:val="12A539B6"/>
    <w:rsid w:val="161D4E2F"/>
    <w:rsid w:val="182B4624"/>
    <w:rsid w:val="209F2667"/>
    <w:rsid w:val="23B40EE1"/>
    <w:rsid w:val="248B3AE5"/>
    <w:rsid w:val="26843F96"/>
    <w:rsid w:val="293773D2"/>
    <w:rsid w:val="2C1161F3"/>
    <w:rsid w:val="2C32632D"/>
    <w:rsid w:val="31E37A96"/>
    <w:rsid w:val="37752B36"/>
    <w:rsid w:val="38C816DF"/>
    <w:rsid w:val="3AAB2073"/>
    <w:rsid w:val="3DE945A4"/>
    <w:rsid w:val="42330B04"/>
    <w:rsid w:val="46944CBC"/>
    <w:rsid w:val="4CEA0039"/>
    <w:rsid w:val="4F3F0308"/>
    <w:rsid w:val="4FAE19AD"/>
    <w:rsid w:val="50D02189"/>
    <w:rsid w:val="529017C3"/>
    <w:rsid w:val="54840525"/>
    <w:rsid w:val="56D7544A"/>
    <w:rsid w:val="577C2EAF"/>
    <w:rsid w:val="591950C3"/>
    <w:rsid w:val="5ADF7AE1"/>
    <w:rsid w:val="5BF67591"/>
    <w:rsid w:val="5E5673B6"/>
    <w:rsid w:val="6014179D"/>
    <w:rsid w:val="601E2A63"/>
    <w:rsid w:val="621520E2"/>
    <w:rsid w:val="69000319"/>
    <w:rsid w:val="6F1751AF"/>
    <w:rsid w:val="6F750F2A"/>
    <w:rsid w:val="6FC714F2"/>
    <w:rsid w:val="721C45F6"/>
    <w:rsid w:val="72F425F9"/>
    <w:rsid w:val="739C256C"/>
    <w:rsid w:val="73DA33B1"/>
    <w:rsid w:val="762A5235"/>
    <w:rsid w:val="79D510D1"/>
    <w:rsid w:val="7BA52EC1"/>
    <w:rsid w:val="7C26249E"/>
    <w:rsid w:val="7F0B6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rules v:ext="edit">
        <o:r id="V:Rule1" type="connector" idref="#自选图形 45"/>
        <o:r id="V:Rule2" type="connector" idref="#自选图形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D1AF4"/>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2D1AF4"/>
    <w:pPr>
      <w:autoSpaceDE w:val="0"/>
      <w:autoSpaceDN w:val="0"/>
      <w:adjustRightInd w:val="0"/>
      <w:jc w:val="left"/>
    </w:pPr>
    <w:rPr>
      <w:rFonts w:ascii="Arial Unicode MS" w:eastAsia="Arial Unicode MS"/>
      <w:color w:val="000000"/>
      <w:kern w:val="0"/>
      <w:sz w:val="24"/>
      <w:szCs w:val="24"/>
    </w:rPr>
  </w:style>
  <w:style w:type="paragraph" w:styleId="a3">
    <w:name w:val="Plain Text"/>
    <w:basedOn w:val="a"/>
    <w:uiPriority w:val="99"/>
    <w:unhideWhenUsed/>
    <w:qFormat/>
    <w:rsid w:val="002D1AF4"/>
    <w:rPr>
      <w:rFonts w:ascii="宋体" w:hAnsi="Courier New" w:cs="黑体"/>
      <w:szCs w:val="21"/>
    </w:rPr>
  </w:style>
  <w:style w:type="paragraph" w:styleId="a4">
    <w:name w:val="footer"/>
    <w:basedOn w:val="a"/>
    <w:qFormat/>
    <w:rsid w:val="002D1AF4"/>
    <w:pPr>
      <w:tabs>
        <w:tab w:val="center" w:pos="4153"/>
        <w:tab w:val="right" w:pos="8306"/>
      </w:tabs>
      <w:snapToGrid w:val="0"/>
      <w:jc w:val="left"/>
    </w:pPr>
    <w:rPr>
      <w:sz w:val="18"/>
    </w:rPr>
  </w:style>
  <w:style w:type="paragraph" w:styleId="a5">
    <w:name w:val="header"/>
    <w:basedOn w:val="a"/>
    <w:link w:val="Char"/>
    <w:qFormat/>
    <w:rsid w:val="002D1AF4"/>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2D1AF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D1AF4"/>
    <w:rPr>
      <w:b/>
      <w:bCs/>
    </w:rPr>
  </w:style>
  <w:style w:type="character" w:styleId="a8">
    <w:name w:val="page number"/>
    <w:basedOn w:val="a0"/>
    <w:qFormat/>
    <w:rsid w:val="002D1AF4"/>
  </w:style>
  <w:style w:type="paragraph" w:customStyle="1" w:styleId="1">
    <w:name w:val="列出段落1"/>
    <w:basedOn w:val="a"/>
    <w:qFormat/>
    <w:rsid w:val="002D1AF4"/>
    <w:pPr>
      <w:spacing w:beforeAutospacing="1" w:afterAutospacing="1" w:line="240" w:lineRule="atLeast"/>
      <w:ind w:firstLineChars="200" w:firstLine="420"/>
    </w:pPr>
    <w:rPr>
      <w:sz w:val="28"/>
      <w:szCs w:val="22"/>
    </w:rPr>
  </w:style>
  <w:style w:type="paragraph" w:customStyle="1" w:styleId="a9">
    <w:name w:val="样式"/>
    <w:qFormat/>
    <w:rsid w:val="002D1AF4"/>
    <w:pPr>
      <w:widowControl w:val="0"/>
      <w:autoSpaceDE w:val="0"/>
      <w:autoSpaceDN w:val="0"/>
      <w:adjustRightInd w:val="0"/>
    </w:pPr>
    <w:rPr>
      <w:rFonts w:ascii="宋体" w:hAnsi="宋体" w:cs="宋体"/>
      <w:sz w:val="24"/>
      <w:szCs w:val="24"/>
    </w:rPr>
  </w:style>
  <w:style w:type="character" w:customStyle="1" w:styleId="Char">
    <w:name w:val="页眉 Char"/>
    <w:basedOn w:val="a0"/>
    <w:link w:val="a5"/>
    <w:qFormat/>
    <w:rsid w:val="002D1AF4"/>
    <w:rPr>
      <w:kern w:val="2"/>
      <w:sz w:val="18"/>
      <w:szCs w:val="18"/>
    </w:rPr>
  </w:style>
  <w:style w:type="character" w:customStyle="1" w:styleId="15">
    <w:name w:val="15"/>
    <w:basedOn w:val="a0"/>
    <w:qFormat/>
    <w:rsid w:val="002D1AF4"/>
    <w:rPr>
      <w:rFonts w:ascii="Times New Roman" w:hAnsi="Times New Roman" w:cs="Times New Roman" w:hint="default"/>
    </w:rPr>
  </w:style>
  <w:style w:type="character" w:customStyle="1" w:styleId="10">
    <w:name w:val="10"/>
    <w:basedOn w:val="a0"/>
    <w:qFormat/>
    <w:rsid w:val="002D1AF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0D8F3-C96C-4999-9511-254F1E30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1624</Words>
  <Characters>9259</Characters>
  <Application>Microsoft Office Word</Application>
  <DocSecurity>0</DocSecurity>
  <Lines>77</Lines>
  <Paragraphs>21</Paragraphs>
  <ScaleCrop>false</ScaleCrop>
  <Company>Microsoft</Company>
  <LinksUpToDate>false</LinksUpToDate>
  <CharactersWithSpaces>10862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2021-12-28T16:04:00Z</dcterms:created>
  <dc:creator>小狐狸森森</dc:creator>
  <lastModifiedBy>Lenix_work</lastModifiedBy>
  <lastPrinted>2022-01-10T06:44:00Z</lastPrinted>
  <dcterms:modified xsi:type="dcterms:W3CDTF">2022-01-10T08:57:00Z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9F625DFB8BBA46DDBE871D87C63CCF88</vt:lpwstr>
  </property>
</Properties>
</file>