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长兴县公安局交通警察大队</w:t>
      </w:r>
      <w:r>
        <w:rPr>
          <w:rFonts w:hint="eastAsia" w:ascii="方正小标宋简体" w:hAnsi="方正小标宋简体" w:eastAsia="方正小标宋简体" w:cs="方正小标宋简体"/>
          <w:bCs/>
          <w:spacing w:val="15"/>
          <w:sz w:val="44"/>
          <w:szCs w:val="44"/>
        </w:rPr>
        <w:t>2025年单位预算</w:t>
      </w:r>
    </w:p>
    <w:p>
      <w:pPr>
        <w:spacing w:line="560" w:lineRule="exact"/>
        <w:ind w:firstLine="590" w:firstLineChars="196"/>
        <w:rPr>
          <w:rStyle w:val="9"/>
          <w:color w:val="000000"/>
          <w:sz w:val="30"/>
          <w:szCs w:val="30"/>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二、2025年长兴县公安局交通警察大队单位预算安排情况说明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（一）关于长兴县公安局交通警察大队2025年收支预算情况的总体说明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（二）关于长兴县公安局交通警察大队2025年收入预算情况说明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（三）关于长兴县公安局交通警察大队2025年支出预算情况说明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（四）关于长兴县公安局交通警察大队2025年财政拨款收支预算情况的总体说明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（五）关于长兴县公安局交通警察大队2025年一般公共预算拨款情况说明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（六）关于长兴县公安局交通警察大队2025年一般公共预算基本支出情况说明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（七）关于长兴县公安局交通警察大队2025年政府性基金预算支出情况说明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（八）关于长兴县公安局交通警察大队2025年国有资本经营预算支出情况说明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（九）关于长兴县公安局交通警察大队2025年一般公共预算“三公”经费预算情况说明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四、2025年长兴县公安局交通警察大队单位预算表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（十一）2025年单位项目支出绩效表</w:t>
      </w: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pStyle w:val="2"/>
        <w:ind w:firstLine="640" w:firstLineChars="200"/>
        <w:rPr>
          <w:rFonts w:hint="default" w:hAnsi="Times New Roman"/>
          <w:bCs/>
          <w:color w:val="auto"/>
          <w:kern w:val="2"/>
          <w:sz w:val="32"/>
          <w:szCs w:val="32"/>
        </w:rPr>
      </w:pPr>
      <w:r>
        <w:rPr>
          <w:rFonts w:hAnsi="Times New Roman"/>
          <w:bCs/>
          <w:color w:val="auto"/>
          <w:kern w:val="2"/>
          <w:sz w:val="32"/>
          <w:szCs w:val="32"/>
        </w:rPr>
        <w:t>1.彻执行党和国家有关公安工作的方针、政策、法律、法规和县委、县政府、上级公安机关的指示,起草有关公安行政管理的规范性文件和实施意见;部署、指导、监督全县公安工作。</w:t>
      </w:r>
    </w:p>
    <w:p>
      <w:pPr>
        <w:pStyle w:val="2"/>
        <w:ind w:firstLine="640" w:firstLineChars="200"/>
        <w:rPr>
          <w:rFonts w:hint="default" w:hAnsi="Times New Roman"/>
          <w:bCs/>
          <w:color w:val="auto"/>
          <w:kern w:val="2"/>
          <w:sz w:val="32"/>
          <w:szCs w:val="32"/>
        </w:rPr>
      </w:pPr>
      <w:r>
        <w:rPr>
          <w:rFonts w:hAnsi="Times New Roman"/>
          <w:bCs/>
          <w:color w:val="auto"/>
          <w:kern w:val="2"/>
          <w:sz w:val="32"/>
          <w:szCs w:val="32"/>
        </w:rPr>
        <w:t>2.组织、指导、监督全县公安机关维护道路交通安全、交通秩序以及机动国辆、驾驶员管理工作。</w:t>
      </w:r>
    </w:p>
    <w:p>
      <w:pPr>
        <w:pStyle w:val="2"/>
        <w:ind w:firstLine="640" w:firstLineChars="200"/>
        <w:rPr>
          <w:rFonts w:hint="default" w:hAnsi="Times New Roman"/>
          <w:bCs/>
          <w:color w:val="auto"/>
          <w:kern w:val="2"/>
          <w:sz w:val="32"/>
          <w:szCs w:val="32"/>
        </w:rPr>
      </w:pPr>
      <w:r>
        <w:rPr>
          <w:rFonts w:hAnsi="Times New Roman"/>
          <w:bCs/>
          <w:color w:val="auto"/>
          <w:kern w:val="2"/>
          <w:sz w:val="32"/>
          <w:szCs w:val="32"/>
        </w:rPr>
        <w:t>3.完成县委、县政府和上级公安机关交办的其他任务。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从预算单位构成看，长兴县公安局交通警察大队预算包括：长兴县公安局交通警察大队1个单位预算。长兴县公安局交通警察大队经县机构编制委员会核定行政人员编制数102人，事业编制0人，工勤编制0人。现实有在编在职人员102人（含工勤人员0人），超编0人（其中：政策性超编0人），离岗退养人员0人；离休人员0人，退休人员40人；聘用人员320人。</w:t>
      </w:r>
    </w:p>
    <w:p>
      <w:pPr>
        <w:spacing w:line="520" w:lineRule="exact"/>
        <w:ind w:firstLine="627" w:firstLineChars="196"/>
      </w:pPr>
      <w:r>
        <w:rPr>
          <w:rFonts w:hint="eastAsia" w:ascii="仿宋_GB2312" w:eastAsia="仿宋_GB2312"/>
          <w:bCs/>
          <w:sz w:val="32"/>
          <w:szCs w:val="32"/>
        </w:rPr>
        <w:t>所属事业单位0个，其中：参照公务员法管理的事业单位有0个；监督管理类事业单位的有0个。上述事业单位县机构编制委员会核定人员编制数0人，现实有在职人员0人，离岗退养人员0人；离休人员0人，退休人员0人；临时工人员0人。</w:t>
      </w:r>
    </w:p>
    <w:p>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二、2025年长兴县公安局交通警察大队单位预算安排情况说明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（一）关于长兴县公安局交通警察大队</w:t>
      </w:r>
      <w:r>
        <w:rPr>
          <w:rStyle w:val="9"/>
          <w:rFonts w:hint="eastAsia" w:ascii="楷体_GB2312" w:hAnsi="楷体_GB2312" w:eastAsia="楷体_GB2312" w:cs="楷体_GB2312"/>
          <w:b w:val="0"/>
          <w:bCs w:val="0"/>
          <w:color w:val="000000"/>
          <w:sz w:val="32"/>
          <w:szCs w:val="32"/>
        </w:rPr>
        <w:t>2025年收支预算情况的总体说明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综合预算的原则，长兴县公安局交通警察大队</w:t>
      </w:r>
      <w:r>
        <w:rPr>
          <w:rFonts w:hint="eastAsia" w:ascii="仿宋_GB2312" w:eastAsia="仿宋_GB2312"/>
          <w:color w:val="000000"/>
          <w:sz w:val="32"/>
          <w:szCs w:val="32"/>
        </w:rPr>
        <w:t>所有收入和支出均纳入部门预算管理。收入包括：一般公共预算拨款收入、政府性基金预算收入、国有资本经营预算收入、财政专户管理资金收入、事业收入、事业单位经营收入、上级补助收入、附属单位上缴收入、其他收入、上年结转结余；支出包括：一般公共服务支出、外交支出、国防支出、公共安全支出、教育支出、科学技术支出、文化旅游体育与传媒支出、社会保障和就业支出、社会保险基金支出、卫生健康支出、节能环保支出、城乡社区支出、农林水支出、交通运输支出、资源勘探工业信息等支出、商业服务业等支出、金融支出、援助其他地区支出、自然资源海洋气象等支出、住房保障支出、粮油物资储备支出、国有资本经营预算支出、灾害防治及应急管理支出、预备费、其他支出、转移性支出、债务还本支出、债务付息支出、债务发行费用支出、抗疫特别国债安排的支出。长兴县公安局交通警察大队2025年收支总预算10161.07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（二）关于长兴县公安局交通警察大队2025年收入预算情况说明</w:t>
      </w:r>
    </w:p>
    <w:p>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rPr>
        <w:t>长兴县公安局交通警察大队2025年收入预算10161.07万元，比上年执行数10729.90万元减少568.83万元，下</w:t>
      </w:r>
      <w:r>
        <w:rPr>
          <w:rFonts w:hint="eastAsia" w:ascii="仿宋_GB2312" w:hAnsi="仿宋_GB2312" w:eastAsia="仿宋_GB2312" w:cs="仿宋_GB2312"/>
          <w:color w:val="000000"/>
          <w:sz w:val="32"/>
        </w:rPr>
        <w:t>降5.3%，</w:t>
      </w:r>
      <w:r>
        <w:rPr>
          <w:rFonts w:hint="eastAsia" w:ascii="仿宋_GB2312" w:hAnsi="仿宋_GB2312" w:eastAsia="仿宋_GB2312" w:cs="仿宋_GB2312"/>
          <w:color w:val="000000"/>
          <w:sz w:val="32"/>
          <w:szCs w:val="32"/>
        </w:rPr>
        <w:t>主要是部分公用及项目资金压减。</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10155.07</w:t>
      </w:r>
      <w:r>
        <w:rPr>
          <w:rFonts w:hint="eastAsia" w:ascii="仿宋_GB2312" w:eastAsia="仿宋_GB2312"/>
          <w:color w:val="000000"/>
          <w:sz w:val="32"/>
          <w:szCs w:val="32"/>
        </w:rPr>
        <w:t>万元（上年结转172.42万元），占99.9%；政府性基金收入</w:t>
      </w:r>
      <w:r>
        <w:rPr>
          <w:rFonts w:ascii="仿宋_GB2312" w:eastAsia="仿宋_GB2312"/>
          <w:color w:val="000000"/>
          <w:sz w:val="32"/>
          <w:szCs w:val="32"/>
        </w:rPr>
        <w:t>0.00</w:t>
      </w:r>
      <w:r>
        <w:rPr>
          <w:rFonts w:hint="eastAsia" w:ascii="仿宋_GB2312" w:eastAsia="仿宋_GB2312"/>
          <w:color w:val="000000"/>
          <w:sz w:val="32"/>
          <w:szCs w:val="32"/>
        </w:rPr>
        <w:t>万元（上年结转0.00万元），占0.0%；国有资本经营预算资金</w:t>
      </w:r>
      <w:r>
        <w:rPr>
          <w:rFonts w:ascii="仿宋_GB2312" w:eastAsia="仿宋_GB2312"/>
          <w:color w:val="000000"/>
          <w:sz w:val="32"/>
          <w:szCs w:val="32"/>
        </w:rPr>
        <w:t>0.00</w:t>
      </w:r>
      <w:r>
        <w:rPr>
          <w:rFonts w:hint="eastAsia" w:ascii="仿宋_GB2312" w:eastAsia="仿宋_GB2312"/>
          <w:color w:val="000000"/>
          <w:sz w:val="32"/>
          <w:szCs w:val="32"/>
        </w:rPr>
        <w:t>万元（上年结转0.00万元），占0.0%；专户资金0.00万元，占0.0%；事业收入0.00万元，占0.0%；事业单位经营收入0.00万元，占0.0%；其他收入6.00万元，占0.1%；上级补助收入0.00万元，占0.0%；附属单位上缴收入0.00万元，占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（三）关于长兴县公安局交通警察大队2025年支出预算情况说明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长兴县公安局交通警察大队2025年支出预算10161.07万元，比上年执行数10729.90万元减少568.83万元，下</w:t>
      </w:r>
      <w:r>
        <w:rPr>
          <w:rFonts w:hint="eastAsia" w:ascii="仿宋_GB2312" w:hAnsi="仿宋_GB2312" w:eastAsia="仿宋_GB2312" w:cs="仿宋_GB2312"/>
          <w:color w:val="000000"/>
          <w:sz w:val="32"/>
        </w:rPr>
        <w:t>降5.3%，</w:t>
      </w:r>
      <w:r>
        <w:rPr>
          <w:rFonts w:hint="eastAsia" w:ascii="仿宋_GB2312" w:hAnsi="仿宋_GB2312" w:eastAsia="仿宋_GB2312" w:cs="仿宋_GB2312"/>
          <w:color w:val="000000"/>
          <w:sz w:val="32"/>
          <w:szCs w:val="32"/>
        </w:rPr>
        <w:t>主要是部分公用及项目资金压减。</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0.00万元、外交支出0.00万元、国防支出0.00万元、公共安全支出8547.23万元、教育支出0.00万元、科学技术支出750.00万元、文化旅游体育与传媒支出0.00万元、社会保障和就业支出575.86万元、社会保险基金支出0.00万元、卫生健康支出206.41万元、节能环保支出0.00万元、城乡社区支出0.00万元、农林水支出0.00万元、交通运输支出0.00万元、资源勘探工业信息等支出0.00万元、商业服务业等支出0.00万元、金融支出0.00万元、援助其他地区支出0.00万元、自然资源海洋气象等支出0.00万元、住房保障支出81.57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7215.44万元，占71.0%；日常公用支出946.33万元，占9.3%；项目支出1999.30万元，占19.7%；事业单位经营支出0.00万元，占0.0%；上缴上级支出0.00万元，占0.0%；对附属单位补助支出0.00万元，占0.0%。</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（四）关于长兴县公安局交通警察大队2025年财政拨款收支预算情况的总体说明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长兴县公安局交通警察大队2025年财政拨款收支总预算10155.07万元。收入包括：一般公共预算10155.07万元、政府性基金0.00万元、国有资本经营预算0.00万元；支出包括：一般公共服务支出0.00万元、外交支出0.00万元、国防支出0.00万元、公共安全支出8541.23万元、教育支出0.00万元、科学技术支出750.00万元、文化旅游体育与传媒支出0.00万元、社会保障和就业支出575.86万元、卫生健康支出206.41万元、节能环保支出0.00万元、城乡社区支出0.00万元、农林水支出0.00万元、交通运输支出0.00万元、资源勘探工业信息等支出0.00万元、商业服务业等支出0.00万元、金融支出0.00万元、援助其他地区支出0.00万元、</w:t>
      </w:r>
      <w:r>
        <w:rPr>
          <w:rFonts w:hint="eastAsia" w:ascii="仿宋_GB2312" w:eastAsia="仿宋_GB2312"/>
          <w:bCs/>
          <w:color w:val="000000"/>
          <w:sz w:val="32"/>
          <w:szCs w:val="32"/>
        </w:rPr>
        <w:t>自然资源海洋气象等支出0.00</w:t>
      </w:r>
      <w:r>
        <w:rPr>
          <w:rFonts w:hint="eastAsia" w:ascii="仿宋_GB2312" w:eastAsia="仿宋_GB2312"/>
          <w:color w:val="000000"/>
          <w:sz w:val="32"/>
          <w:szCs w:val="32"/>
        </w:rPr>
        <w:t>万元、住房保障支出81.57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关于长兴县公安局交通警察大队2025年一般公共预算拨款情况说明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长兴县公安局交通警察大队2025年一般公共预算拨款</w:t>
      </w:r>
      <w:r>
        <w:rPr>
          <w:rFonts w:hint="eastAsia" w:ascii="仿宋_GB2312" w:hAnsi="仿宋_GB2312" w:eastAsia="仿宋_GB2312" w:cs="仿宋_GB2312"/>
          <w:bCs/>
          <w:color w:val="000000"/>
          <w:sz w:val="32"/>
          <w:szCs w:val="32"/>
        </w:rPr>
        <w:t>10155.07</w:t>
      </w:r>
      <w:r>
        <w:rPr>
          <w:rFonts w:hint="eastAsia" w:ascii="仿宋_GB2312" w:hAnsi="仿宋_GB2312" w:eastAsia="仿宋_GB2312" w:cs="仿宋_GB2312"/>
          <w:color w:val="000000"/>
          <w:sz w:val="32"/>
          <w:szCs w:val="32"/>
        </w:rPr>
        <w:t>万元，比上年执行数</w:t>
      </w:r>
      <w:r>
        <w:rPr>
          <w:rFonts w:hint="eastAsia" w:ascii="仿宋_GB2312" w:hAnsi="仿宋_GB2312" w:eastAsia="仿宋_GB2312" w:cs="仿宋_GB2312"/>
          <w:bCs/>
          <w:color w:val="000000"/>
          <w:sz w:val="32"/>
          <w:szCs w:val="32"/>
        </w:rPr>
        <w:t>10721.52</w:t>
      </w:r>
      <w:r>
        <w:rPr>
          <w:rFonts w:hint="eastAsia" w:ascii="仿宋_GB2312" w:hAnsi="仿宋_GB2312" w:eastAsia="仿宋_GB2312" w:cs="仿宋_GB2312"/>
          <w:color w:val="000000"/>
          <w:sz w:val="32"/>
          <w:szCs w:val="32"/>
        </w:rPr>
        <w:t>万元减少566.45万元，下</w:t>
      </w:r>
      <w:r>
        <w:rPr>
          <w:rFonts w:hint="eastAsia" w:ascii="仿宋_GB2312" w:hAnsi="仿宋_GB2312" w:eastAsia="仿宋_GB2312" w:cs="仿宋_GB2312"/>
          <w:color w:val="000000"/>
          <w:sz w:val="32"/>
        </w:rPr>
        <w:t>降5.28%，</w:t>
      </w:r>
      <w:r>
        <w:rPr>
          <w:rFonts w:hint="eastAsia" w:ascii="仿宋_GB2312" w:hAnsi="仿宋_GB2312" w:eastAsia="仿宋_GB2312" w:cs="仿宋_GB2312"/>
          <w:color w:val="000000"/>
          <w:sz w:val="32"/>
          <w:szCs w:val="32"/>
        </w:rPr>
        <w:t>主要是部分公用及项目资金压减。</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0.00万元，占0.0%；外交支出0.00万元，占0.0%；国防支出0.00万元，占0.0%；公共安全支出8541.23万元，占84.1%；教育支出0.00万元，占0.0%；科学技术支出750.00万元，占7.4%；文化旅游体育与传媒支出0.00万元，占0.0%；社会保障和就业支出575.86万元，占5.7%；卫生健康支出206.41万元，占2.0%；节能环保支出0.00万元，占0.0%；城乡社区支出0.00万元，占0.0%；农林水支出0.00万元，占0.0%；交通运输支出0.00万元，占0.0%；资源勘探工业信息等支出0.00万元，占0.0%；商业服务业等支出0.00万元，占0.0%；金融支出0.00万元，</w:t>
      </w:r>
      <w:bookmarkStart w:id="1" w:name="_GoBack"/>
      <w:r>
        <w:rPr>
          <w:rFonts w:hint="eastAsia" w:ascii="仿宋_GB2312" w:hAnsi="仿宋_GB2312" w:eastAsia="仿宋_GB2312" w:cs="仿宋_GB2312"/>
          <w:color w:val="000000"/>
          <w:sz w:val="32"/>
          <w:szCs w:val="32"/>
        </w:rPr>
        <w:t>占0.0%；援助其他地区支出0.00万元，占0.0%；自然资源</w:t>
      </w:r>
      <w:bookmarkEnd w:id="1"/>
      <w:r>
        <w:rPr>
          <w:rFonts w:hint="eastAsia" w:ascii="仿宋_GB2312" w:hAnsi="仿宋_GB2312" w:eastAsia="仿宋_GB2312" w:cs="仿宋_GB2312"/>
          <w:color w:val="000000"/>
          <w:sz w:val="32"/>
          <w:szCs w:val="32"/>
        </w:rPr>
        <w:t>海洋气象等支出0.00万元，占、0.0%；住房保障支出81.57万元，占0.8%；粮油物资储备支出0.00万元，占0.0%；灾害防治及应急管理支出0.00万元，占0.0%；预备费0.00万元，占0.0%；其他支出0.00万元，占0.0%；转移性支出0.00万元，占0.0%；债务还本支出0.00万元，占0.0%；债务付息支出0.00万元，占0.0%；债务发行费用支出0.00万元，占0.0%。</w:t>
      </w:r>
    </w:p>
    <w:p>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3.一般公共预算拨款具体使用情况。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（1）公共安全支出公安行政运行7297.93万元，主要用于人员经费及日常商品服务类支出。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（2）公共安全支出执法办案</w:t>
      </w:r>
      <w:r>
        <w:rPr>
          <w:rFonts w:hint="eastAsia" w:ascii="仿宋_GB2312" w:hAnsi="仿宋_GB2312" w:eastAsia="仿宋_GB2312" w:cs="仿宋_GB2312"/>
          <w:color w:val="000000"/>
          <w:sz w:val="32"/>
          <w:szCs w:val="32"/>
          <w:lang w:val="en-US" w:eastAsia="zh-CN"/>
        </w:rPr>
        <w:t>1243.3</w:t>
      </w:r>
      <w:r>
        <w:rPr>
          <w:rFonts w:hint="eastAsia" w:ascii="仿宋_GB2312" w:hAnsi="仿宋_GB2312" w:eastAsia="仿宋_GB2312" w:cs="仿宋_GB2312"/>
          <w:color w:val="000000"/>
          <w:sz w:val="32"/>
          <w:szCs w:val="32"/>
        </w:rPr>
        <w:t>万元，主要用于执法办案所需各类项目支出。</w:t>
      </w:r>
    </w:p>
    <w:p>
      <w:pPr>
        <w:pStyle w:val="2"/>
        <w:rPr>
          <w:rFonts w:hint="default" w:cs="仿宋_GB2312"/>
          <w:kern w:val="2"/>
          <w:sz w:val="32"/>
          <w:szCs w:val="32"/>
        </w:rPr>
      </w:pPr>
      <w:r>
        <w:t xml:space="preserve">     </w:t>
      </w:r>
      <w:r>
        <w:rPr>
          <w:rFonts w:cs="仿宋_GB2312"/>
          <w:kern w:val="2"/>
          <w:sz w:val="32"/>
          <w:szCs w:val="32"/>
        </w:rPr>
        <w:t>（3）科学技术支出其他科学技术支出750万元，主要用于科技信息化项目支出</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（3）社会保障和就业支出行政事业单位养老支出行政单位离退休</w:t>
      </w:r>
      <w:r>
        <w:rPr>
          <w:rFonts w:hint="eastAsia" w:ascii="仿宋_GB2312" w:hAnsi="仿宋_GB2312" w:eastAsia="仿宋_GB2312" w:cs="仿宋_GB2312"/>
          <w:color w:val="000000"/>
          <w:sz w:val="32"/>
          <w:szCs w:val="32"/>
          <w:lang w:val="en-US" w:eastAsia="zh-CN"/>
        </w:rPr>
        <w:t>81</w:t>
      </w:r>
      <w:r>
        <w:rPr>
          <w:rFonts w:hint="eastAsia" w:ascii="仿宋_GB2312" w:hAnsi="仿宋_GB2312" w:eastAsia="仿宋_GB2312" w:cs="仿宋_GB2312"/>
          <w:color w:val="000000"/>
          <w:sz w:val="32"/>
          <w:szCs w:val="32"/>
        </w:rPr>
        <w:t>万元，主要用于保障离退休人员经费。</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（4）社会保障和就业支出行政事业单位养老支出机关事业单位基本养老保险缴费支出329.9万元，主要用于保障人员基本养老保险经费。</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（5）社会保障和就业支出行政事业单位养老支出机关事业单位职业年金缴费支出164.95万元，主要用于人员职业年金经费。</w:t>
      </w:r>
    </w:p>
    <w:p>
      <w:pPr>
        <w:widowControl/>
        <w:ind w:firstLine="640" w:firstLineChars="200"/>
        <w:jc w:val="left"/>
        <w:rPr>
          <w:rFonts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rPr>
        <w:t>（6）卫生健康支出行政事业单位医疗行政单位医疗206.41万元，主要用于人员医疗保障经费。</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（7）住房保障支出住房改革支出住房公积金81.57万元，主要用于保障人员公积金经费。</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Cs/>
          <w:color w:val="000000"/>
          <w:sz w:val="32"/>
          <w:szCs w:val="32"/>
        </w:rPr>
        <w:t>（六）关于长兴县公安局交通警察大队2025年一般公共预算基本支出情况说明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长兴县公安局交通警察大队2025年一般公共预算基本支出8161.77万元，其中：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支出7215.44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等；</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日常公用支出946.33万元，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等。</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（七）关于长兴县公安局交通警察大队2025年政府性基金预算支出情况说明</w:t>
      </w:r>
    </w:p>
    <w:p>
      <w:pPr>
        <w:ind w:firstLine="640" w:firstLineChars="200"/>
      </w:pPr>
      <w:r>
        <w:rPr>
          <w:rFonts w:hint="eastAsia" w:ascii="仿宋_GB2312" w:hAnsi="仿宋_GB2312" w:eastAsia="仿宋_GB2312" w:cs="仿宋_GB2312"/>
          <w:color w:val="000000"/>
          <w:sz w:val="32"/>
          <w:szCs w:val="32"/>
        </w:rPr>
        <w:t>长兴县公安局交通警察大队2025年没有使用政府性基金预算拨款安排的支出</w:t>
      </w:r>
      <w:r>
        <w:rPr>
          <w:rFonts w:hint="eastAsia" w:ascii="仿宋_GB2312" w:eastAsia="仿宋_GB2312"/>
          <w:color w:val="000000"/>
          <w:sz w:val="32"/>
          <w:szCs w:val="32"/>
        </w:rPr>
        <w:t>，与上年持平。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t>长兴县公安局交通警察大队</w:t>
      </w:r>
      <w:r>
        <w:rPr>
          <w:rFonts w:hint="eastAsia" w:ascii="楷体_GB2312" w:hAnsi="楷体_GB2312" w:eastAsia="楷体_GB2312" w:cs="楷体_GB2312"/>
          <w:bCs/>
          <w:color w:val="000000"/>
          <w:sz w:val="32"/>
          <w:szCs w:val="32"/>
        </w:rPr>
        <w:t>2025年国有资本经营预算支出情况说明</w:t>
      </w:r>
    </w:p>
    <w:p>
      <w:pPr>
        <w:ind w:firstLine="640" w:firstLineChars="200"/>
      </w:pPr>
      <w:r>
        <w:rPr>
          <w:rFonts w:hint="eastAsia" w:ascii="仿宋_GB2312" w:hAnsi="仿宋_GB2312" w:eastAsia="仿宋_GB2312" w:cs="仿宋_GB2312"/>
          <w:color w:val="000000"/>
          <w:sz w:val="32"/>
          <w:szCs w:val="32"/>
        </w:rPr>
        <w:t>长兴县公安局交通警察大队2025年没有使用国有资本经营预算拨款安排的支出，与上年持平。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（九）关于长兴县公安局交通警察大队2025年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长兴县公安局交通警察大队2025年“三公”经费预算数为134.29万元，</w:t>
      </w:r>
      <w:r>
        <w:rPr>
          <w:rFonts w:hint="eastAsia" w:ascii="仿宋_GB2312" w:hAnsi="仿宋_GB2312" w:eastAsia="仿宋_GB2312"/>
          <w:sz w:val="32"/>
          <w:shd w:val="clear" w:color="auto" w:fill="FFFFFF"/>
        </w:rPr>
        <w:t>比上年预算数141.36万元减少7.07万元，下降5%</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根据因公出国计划和实际工作需要，2025年安排因公出国（境）费用预算0.00万元，比上年预算数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rPr>
        <w:t>（</w:t>
      </w:r>
      <w:r>
        <w:rPr>
          <w:rFonts w:hint="eastAsia" w:ascii="仿宋_GB2312" w:hAnsi="仿宋_GB2312" w:eastAsia="仿宋_GB2312"/>
          <w:sz w:val="32"/>
          <w:shd w:val="clear" w:color="auto" w:fill="FFFFFF"/>
        </w:rPr>
        <w:t>减少</w:t>
      </w:r>
      <w:r>
        <w:rPr>
          <w:rFonts w:hint="eastAsia" w:ascii="仿宋_GB2312" w:hAnsi="仿宋_GB2312" w:eastAsia="仿宋_GB2312"/>
          <w:sz w:val="32"/>
        </w:rPr>
        <w:t>）</w:t>
      </w:r>
      <w:r>
        <w:rPr>
          <w:rFonts w:hint="eastAsia" w:ascii="仿宋_GB2312" w:hAnsi="仿宋_GB2312" w:eastAsia="仿宋_GB2312"/>
          <w:sz w:val="32"/>
          <w:shd w:val="clear" w:color="auto" w:fill="FFFFFF"/>
        </w:rPr>
        <w:t>XX万元，</w:t>
      </w:r>
      <w:r>
        <w:rPr>
          <w:rFonts w:hint="eastAsia" w:ascii="仿宋_GB2312" w:hAnsi="仿宋_GB2312" w:eastAsia="仿宋_GB2312" w:cs="仿宋_GB2312"/>
          <w:sz w:val="32"/>
          <w:szCs w:val="32"/>
        </w:rPr>
        <w:t>增长（下降）</w:t>
      </w:r>
      <w:r>
        <w:rPr>
          <w:rFonts w:hint="eastAsia" w:ascii="仿宋_GB2312" w:eastAsia="仿宋_GB2312"/>
          <w:color w:val="000000"/>
          <w:sz w:val="32"/>
          <w:szCs w:val="32"/>
        </w:rPr>
        <w:t>XX</w:t>
      </w:r>
      <w:r>
        <w:rPr>
          <w:rFonts w:hint="eastAsia" w:ascii="仿宋_GB2312" w:hAnsi="仿宋_GB2312" w:eastAsia="仿宋_GB2312" w:cs="仿宋_GB2312"/>
          <w:sz w:val="32"/>
          <w:szCs w:val="32"/>
        </w:rPr>
        <w:t>%。主要用于机关及下属预算单位人员的等公务出国（境）的国际旅费、国外城市间交通费、住宿费、伙食费、培训费、公杂费等支出。增加（减少）的主要原因是无。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2.公务接待费：2025年安排公务接待费预算1.77万元，比上年预算数</w:t>
      </w:r>
      <w:r>
        <w:rPr>
          <w:rFonts w:hint="eastAsia" w:ascii="仿宋_GB2312" w:hAnsi="仿宋_GB2312" w:eastAsia="仿宋_GB2312"/>
          <w:sz w:val="32"/>
          <w:shd w:val="clear" w:color="auto" w:fill="FFFFFF"/>
        </w:rPr>
        <w:t>减少0.09万元，</w:t>
      </w:r>
      <w:r>
        <w:rPr>
          <w:rFonts w:hint="eastAsia" w:ascii="仿宋_GB2312" w:hAnsi="仿宋_GB2312" w:eastAsia="仿宋_GB2312" w:cs="仿宋_GB2312"/>
          <w:sz w:val="32"/>
          <w:szCs w:val="32"/>
        </w:rPr>
        <w:t>下降5%。主要用于各类公务接待等支出。减少的主要原因是压减公务接待资金。</w:t>
      </w:r>
    </w:p>
    <w:p>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3.公务用车购置及运行维护费：2025年安排公务用车购置及运行维护费预算132.53万元，比上年预算139.5万元</w:t>
      </w:r>
      <w:r>
        <w:rPr>
          <w:rFonts w:hint="eastAsia" w:ascii="仿宋_GB2312" w:hAnsi="仿宋_GB2312" w:eastAsia="仿宋_GB2312"/>
          <w:sz w:val="32"/>
          <w:shd w:val="clear" w:color="auto" w:fill="FFFFFF"/>
        </w:rPr>
        <w:t>减少6.97万元，</w:t>
      </w:r>
      <w:r>
        <w:rPr>
          <w:rFonts w:hint="eastAsia" w:ascii="仿宋_GB2312" w:eastAsia="仿宋_GB2312"/>
          <w:sz w:val="32"/>
          <w:szCs w:val="32"/>
        </w:rPr>
        <w:t>下降5%。其中，公务用车购置支出0.00万元（含购置税等附加费用），主要用于经批准购置的</w:t>
      </w:r>
      <w:r>
        <w:rPr>
          <w:rFonts w:hint="eastAsia" w:ascii="仿宋_GB2312" w:eastAsia="仿宋_GB2312"/>
          <w:color w:val="000000"/>
          <w:sz w:val="32"/>
          <w:szCs w:val="32"/>
        </w:rPr>
        <w:t>XX</w:t>
      </w:r>
      <w:r>
        <w:rPr>
          <w:rFonts w:hint="eastAsia" w:ascii="仿宋_GB2312" w:eastAsia="仿宋_GB2312"/>
          <w:sz w:val="32"/>
          <w:szCs w:val="32"/>
        </w:rPr>
        <w:t>辆公务用车，比上年预算数增加（减少）XX万元，增长（下降）XX%，主要原因是无；公务用车运行维护费支出132.53万元，主要用于公务用车燃料费、新能源汽车充电费、维修费、过桥过路费、保险费、安全奖励费用等支出。比上年预算数增减少6.97万元，减少5%，主要原因是公务用车购置及运行维护费用压减。</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1.机关运行经费（行政参公单位填写，事业单位请删除）。</w:t>
      </w:r>
    </w:p>
    <w:p>
      <w:pPr>
        <w:pStyle w:val="14"/>
        <w:spacing w:line="520" w:lineRule="exact"/>
        <w:ind w:firstLine="640" w:firstLineChars="200"/>
        <w:rPr>
          <w:rFonts w:ascii="仿宋_GB2312" w:eastAsia="仿宋_GB2312"/>
          <w:color w:val="000000"/>
          <w:sz w:val="32"/>
          <w:szCs w:val="32"/>
        </w:rPr>
      </w:pPr>
      <w:r>
        <w:rPr>
          <w:rFonts w:hint="eastAsia" w:ascii="仿宋_GB2312" w:eastAsia="仿宋_GB2312"/>
          <w:sz w:val="32"/>
          <w:szCs w:val="32"/>
        </w:rPr>
        <w:t>2025年长兴县公安局交通警察大队</w:t>
      </w:r>
      <w:r>
        <w:rPr>
          <w:rFonts w:hint="eastAsia" w:ascii="仿宋_GB2312" w:eastAsia="仿宋_GB2312"/>
          <w:color w:val="000000"/>
          <w:sz w:val="32"/>
          <w:szCs w:val="32"/>
        </w:rPr>
        <w:t>本级的机关运行经费财政拨款预算946.33万元，比上年预算</w:t>
      </w:r>
      <w:r>
        <w:rPr>
          <w:rFonts w:ascii="仿宋_GB2312" w:eastAsia="仿宋_GB2312"/>
          <w:color w:val="000000"/>
          <w:sz w:val="32"/>
          <w:szCs w:val="32"/>
        </w:rPr>
        <w:t>1081.07</w:t>
      </w:r>
      <w:r>
        <w:rPr>
          <w:rFonts w:hint="eastAsia" w:ascii="仿宋_GB2312" w:eastAsia="仿宋_GB2312"/>
          <w:color w:val="000000"/>
          <w:sz w:val="32"/>
          <w:szCs w:val="32"/>
        </w:rPr>
        <w:t>减少134.74</w:t>
      </w:r>
      <w:r>
        <w:rPr>
          <w:rFonts w:hint="eastAsia" w:ascii="仿宋_GB2312" w:eastAsia="仿宋_GB2312"/>
          <w:sz w:val="32"/>
          <w:szCs w:val="32"/>
        </w:rPr>
        <w:t>万元</w:t>
      </w:r>
      <w:r>
        <w:rPr>
          <w:rFonts w:hint="eastAsia" w:ascii="仿宋_GB2312" w:hAnsi="仿宋_GB2312" w:eastAsia="仿宋_GB2312"/>
          <w:kern w:val="2"/>
          <w:sz w:val="32"/>
          <w:szCs w:val="20"/>
        </w:rPr>
        <w:t>，下降12.5%，主要是预算人数减少，部分公用经费项目节省预算编制</w:t>
      </w:r>
      <w:r>
        <w:rPr>
          <w:rFonts w:hint="eastAsia" w:ascii="仿宋_GB2312" w:eastAsia="仿宋_GB2312"/>
          <w:color w:val="000000"/>
          <w:sz w:val="32"/>
          <w:szCs w:val="32"/>
        </w:rPr>
        <w:t>。</w:t>
      </w:r>
    </w:p>
    <w:p>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2025年长兴县公安局交通警察大队</w:t>
      </w:r>
      <w:r>
        <w:rPr>
          <w:rFonts w:hint="eastAsia" w:ascii="仿宋_GB2312" w:eastAsia="仿宋_GB2312"/>
          <w:color w:val="000000"/>
          <w:sz w:val="32"/>
          <w:szCs w:val="32"/>
        </w:rPr>
        <w:t>各单位政府采购预算总额</w:t>
      </w:r>
      <w:r>
        <w:rPr>
          <w:rFonts w:ascii="仿宋_GB2312" w:eastAsia="仿宋_GB2312"/>
          <w:color w:val="000000"/>
          <w:sz w:val="32"/>
          <w:szCs w:val="32"/>
        </w:rPr>
        <w:t>1354.03</w:t>
      </w:r>
      <w:r>
        <w:rPr>
          <w:rFonts w:hint="eastAsia" w:ascii="仿宋_GB2312" w:eastAsia="仿宋_GB2312"/>
          <w:color w:val="000000"/>
          <w:sz w:val="32"/>
          <w:szCs w:val="32"/>
        </w:rPr>
        <w:t>万元，其中：政府采购货物预算174.03万元、政府采购工程预算0.00万元、政府采购服务预算</w:t>
      </w:r>
      <w:r>
        <w:rPr>
          <w:rFonts w:ascii="仿宋_GB2312" w:eastAsia="仿宋_GB2312"/>
          <w:color w:val="000000"/>
          <w:sz w:val="32"/>
          <w:szCs w:val="32"/>
        </w:rPr>
        <w:t>1180.00</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截至2024年12月31日，所属各预算单位共有车辆</w:t>
      </w:r>
      <w:r>
        <w:rPr>
          <w:rFonts w:hint="eastAsia" w:ascii="仿宋_GB2312" w:hAnsi="仿宋_GB2312" w:eastAsia="仿宋_GB2312" w:cs="仿宋_GB2312"/>
          <w:sz w:val="32"/>
          <w:szCs w:val="32"/>
        </w:rPr>
        <w:t xml:space="preserve">46辆，其中，应急保障用车0辆、老干部服务用车0辆、执法执勤用车6辆、特种专业技术用车0辆、行政执法专用车0辆、其他用车0辆。单位价值100万元以上设备0台（套）。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长兴县公安局交通警察大队其他运转类项目和特定目标类项目均实行绩效目标管理，共计1个一级项目，涉及当年资金1999.30万元。同时，将按照相关制度规定开展绩效自评。一级项目绩效目标表，详见“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机关运行经费：指为保障行政单位（含参照公务员法管理的事业单位）运行用于购买货物和服务的各项资金，包括办公费、印刷费、邮电费、差旅费、会议费、福利费、日常维修费、专用材料费及办公设备购置费、办公用房水电费、办公用房取暖费、办公用房物业管理费、公务用车运行维护费以及其他费用。</w:t>
      </w:r>
    </w:p>
    <w:p>
      <w:pPr>
        <w:widowControl/>
        <w:jc w:val="left"/>
      </w:pPr>
      <w:r>
        <w:br w:type="page"/>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6"/>
        <w:gridCol w:w="1016"/>
        <w:gridCol w:w="2881"/>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bookmarkStart w:id="0" w:name="RANGE!A1:D29"/>
            <w:bookmarkEnd w:id="0"/>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315002-长兴县公安局交通警察大队</w:t>
            </w: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10161.07</w:t>
            </w:r>
          </w:p>
        </w:tc>
      </w:tr>
    </w:tbl>
    <w:p>
      <w:pPr>
        <w:pStyle w:val="2"/>
        <w:rPr>
          <w:rFonts w:hint="default"/>
        </w:rPr>
      </w:pPr>
    </w:p>
    <w:tbl>
      <w:tblPr>
        <w:tblStyle w:val="6"/>
        <w:tblW w:w="8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2"/>
        <w:gridCol w:w="1230"/>
        <w:gridCol w:w="1080"/>
        <w:gridCol w:w="1095"/>
        <w:gridCol w:w="720"/>
        <w:gridCol w:w="945"/>
        <w:gridCol w:w="825"/>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8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20"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9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2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39"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315002-长兴县公安局交通警察大队</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2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1587"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5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9988.65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长兴县公安局（汇总）</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9988.65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长兴县公安局交通警察大队</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9988.65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rPr>
          <w:rFonts w:hint="default"/>
        </w:rPr>
      </w:pPr>
    </w:p>
    <w:p>
      <w:pPr>
        <w:pStyle w:val="2"/>
        <w:rPr>
          <w:rFonts w:hint="default"/>
        </w:rPr>
      </w:pPr>
    </w:p>
    <w:tbl>
      <w:tblPr>
        <w:tblStyle w:val="6"/>
        <w:tblW w:w="9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1"/>
        <w:gridCol w:w="2100"/>
        <w:gridCol w:w="1290"/>
        <w:gridCol w:w="1305"/>
        <w:gridCol w:w="915"/>
        <w:gridCol w:w="1006"/>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06"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97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0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315002-长兴县公安局交通警察大队</w:t>
            </w:r>
          </w:p>
        </w:tc>
        <w:tc>
          <w:tcPr>
            <w:tcW w:w="21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06"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7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10161.07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7215.44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1999.30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8547.23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8547.23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2040201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7297.93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2040220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1249.30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20699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2069999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6"/>
        <w:gridCol w:w="1016"/>
        <w:gridCol w:w="2881"/>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315002-长兴县公安局交通警察大队</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9982.65</w:t>
            </w: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172.42</w:t>
            </w: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10155.07</w:t>
            </w:r>
          </w:p>
        </w:tc>
      </w:tr>
    </w:tbl>
    <w:p>
      <w:pPr>
        <w:pStyle w:val="2"/>
        <w:rPr>
          <w:rFonts w:hint="default"/>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2057"/>
        <w:gridCol w:w="1016"/>
        <w:gridCol w:w="916"/>
        <w:gridCol w:w="986"/>
        <w:gridCol w:w="922"/>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315002-长兴县公安局交通警察大队</w:t>
            </w: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10155.07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8161.77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7215.44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8541.23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7297.93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公安</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8541.23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7297.93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7297.93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7297.93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2040220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执法办案</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20699</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2069999</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W w:w="86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16"/>
        <w:gridCol w:w="3216"/>
        <w:gridCol w:w="1554"/>
        <w:gridCol w:w="124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3216"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554" w:type="dxa"/>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666"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4232" w:type="dxa"/>
            <w:gridSpan w:val="2"/>
            <w:tcBorders>
              <w:top w:val="nil"/>
              <w:left w:val="nil"/>
              <w:bottom w:val="nil"/>
              <w:right w:val="nil"/>
            </w:tcBorders>
            <w:shd w:val="clear"/>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315002-长兴县公安局交通警察大队</w:t>
            </w:r>
          </w:p>
        </w:tc>
        <w:tc>
          <w:tcPr>
            <w:tcW w:w="1554"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245"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2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经济分类科目</w:t>
            </w:r>
          </w:p>
        </w:tc>
        <w:tc>
          <w:tcPr>
            <w:tcW w:w="443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0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3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21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8161.77</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7215.44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7096.97</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7096.97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30101</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基本工资</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489.96</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489.96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30102</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津贴补贴</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875.18</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30103</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奖金</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1154.14</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1154.14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30106</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伙食补助费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119.95</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119.95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30108</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329.90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329.90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30109</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职业年金缴费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164.95</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164.95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30110</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职工基本医疗保险缴费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114.67</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114.67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30111</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公务员医疗补助缴费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91.74</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91.74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30112</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其他社会保障缴费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4.13</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30113</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81.57</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81.57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30199</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其他工资福利支出</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3670.77</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3670.77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946.33</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30201</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办公费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94.32</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30202</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印刷费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21.22</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30205</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水费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7.24</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30206</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电费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252.50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30207</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邮电费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40.09</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30209</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物业管理费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74.65</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30211</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差旅费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75.96</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30213</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维修(护)费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34.20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30214</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租赁费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4.13</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30215</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会议费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7.34</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30216</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培训费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11.02</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30217</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公务接待费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30226</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劳务费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19.01</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30228</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工会经费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119.10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30231</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公务用车运行维护费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132.53</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30299</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其他商品和服务支出</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51.26</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118.48</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30302</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退休费</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81.00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81.00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30307</w:t>
            </w:r>
          </w:p>
        </w:tc>
        <w:tc>
          <w:tcPr>
            <w:tcW w:w="32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医疗费补助</w:t>
            </w:r>
          </w:p>
        </w:tc>
        <w:tc>
          <w:tcPr>
            <w:tcW w:w="15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37.48</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37.48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bl>
    <w:p>
      <w:pPr>
        <w:pStyle w:val="2"/>
        <w:rPr>
          <w:rFonts w:hint="default"/>
        </w:rPr>
      </w:pPr>
    </w:p>
    <w:tbl>
      <w:tblPr>
        <w:tblW w:w="88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77"/>
        <w:gridCol w:w="1515"/>
        <w:gridCol w:w="1125"/>
        <w:gridCol w:w="915"/>
        <w:gridCol w:w="1069"/>
        <w:gridCol w:w="906"/>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177" w:type="dxa"/>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1515"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125"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915"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069"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906"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12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8832"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692" w:type="dxa"/>
            <w:gridSpan w:val="2"/>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315002-长兴县公安局交通警察大队</w:t>
            </w:r>
          </w:p>
        </w:tc>
        <w:tc>
          <w:tcPr>
            <w:tcW w:w="1125" w:type="dxa"/>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915" w:type="dxa"/>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1069" w:type="dxa"/>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906" w:type="dxa"/>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c>
          <w:tcPr>
            <w:tcW w:w="112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因公出国(境)费用</w:t>
            </w:r>
          </w:p>
        </w:tc>
        <w:tc>
          <w:tcPr>
            <w:tcW w:w="2890"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公务用车购置及运行费</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公务用车购置费</w:t>
            </w:r>
          </w:p>
        </w:tc>
        <w:tc>
          <w:tcPr>
            <w:tcW w:w="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公务用车运行维护费</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1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1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134.29</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132.53</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132.53</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1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134.29</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132.53</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132.53</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69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bdr w:val="none" w:color="auto" w:sz="0" w:space="0"/>
                <w:lang w:val="en-US" w:eastAsia="zh-CN" w:bidi="ar"/>
              </w:rPr>
              <w:t>注：不含教学科研人员学术交流因公出国（境）费用</w:t>
            </w:r>
          </w:p>
        </w:tc>
        <w:tc>
          <w:tcPr>
            <w:tcW w:w="1125"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1069"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906" w:type="dxa"/>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W w:w="87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316"/>
        <w:gridCol w:w="1016"/>
        <w:gridCol w:w="816"/>
        <w:gridCol w:w="1549"/>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16" w:type="dxa"/>
            <w:tcBorders>
              <w:top w:val="nil"/>
              <w:left w:val="nil"/>
              <w:bottom w:val="nil"/>
              <w:right w:val="nil"/>
            </w:tcBorders>
            <w:shd w:val="clear"/>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1016" w:type="dxa"/>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549"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202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722"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6"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315002-长兴县公安局交通警察大队</w:t>
            </w:r>
          </w:p>
        </w:tc>
        <w:tc>
          <w:tcPr>
            <w:tcW w:w="1016" w:type="dxa"/>
            <w:tcBorders>
              <w:top w:val="nil"/>
              <w:left w:val="nil"/>
              <w:bottom w:val="nil"/>
              <w:right w:val="nil"/>
            </w:tcBorders>
            <w:shd w:val="clear"/>
            <w:vAlign w:val="center"/>
          </w:tcPr>
          <w:p>
            <w:pPr>
              <w:jc w:val="left"/>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549" w:type="dxa"/>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202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0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439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1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1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6" w:type="dxa"/>
            <w:tcBorders>
              <w:top w:val="single" w:color="000000" w:sz="4" w:space="0"/>
              <w:left w:val="single" w:color="000000" w:sz="4" w:space="0"/>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816" w:type="dxa"/>
            <w:tcBorders>
              <w:top w:val="single" w:color="000000" w:sz="4" w:space="0"/>
              <w:left w:val="single" w:color="000000" w:sz="4" w:space="0"/>
              <w:bottom w:val="single" w:color="000000" w:sz="4" w:space="0"/>
              <w:right w:val="nil"/>
            </w:tcBorders>
            <w:shd w:val="clear"/>
            <w:noWrap/>
            <w:vAlign w:val="center"/>
          </w:tcPr>
          <w:p>
            <w:pPr>
              <w:jc w:val="right"/>
              <w:rPr>
                <w:rFonts w:hint="eastAsia" w:ascii="宋体" w:hAnsi="宋体" w:eastAsia="宋体" w:cs="宋体"/>
                <w:i w:val="0"/>
                <w:iCs w:val="0"/>
                <w:color w:val="000000"/>
                <w:sz w:val="20"/>
                <w:szCs w:val="20"/>
                <w:u w:val="none"/>
              </w:rPr>
            </w:pPr>
          </w:p>
        </w:tc>
        <w:tc>
          <w:tcPr>
            <w:tcW w:w="1549" w:type="dxa"/>
            <w:tcBorders>
              <w:top w:val="single" w:color="000000" w:sz="4" w:space="0"/>
              <w:left w:val="single" w:color="000000" w:sz="4" w:space="0"/>
              <w:bottom w:val="single" w:color="000000" w:sz="4" w:space="0"/>
              <w:right w:val="nil"/>
            </w:tcBorders>
            <w:shd w:val="clear"/>
            <w:noWrap/>
            <w:vAlign w:val="center"/>
          </w:tcPr>
          <w:p>
            <w:pPr>
              <w:jc w:val="righ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pStyle w:val="2"/>
        <w:rPr>
          <w:rFonts w:hint="default"/>
        </w:rPr>
      </w:pPr>
    </w:p>
    <w:p>
      <w:pPr>
        <w:pStyle w:val="2"/>
        <w:rPr>
          <w:rFonts w:hint="default"/>
        </w:rPr>
      </w:pPr>
    </w:p>
    <w:tbl>
      <w:tblPr>
        <w:tblW w:w="8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82"/>
        <w:gridCol w:w="1545"/>
        <w:gridCol w:w="3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1430"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3315"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707" w:type="dxa"/>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315002-长兴县公安局交通警察大队</w:t>
            </w:r>
          </w:p>
        </w:tc>
        <w:tc>
          <w:tcPr>
            <w:tcW w:w="1430" w:type="dxa"/>
            <w:tcBorders>
              <w:top w:val="nil"/>
              <w:left w:val="nil"/>
              <w:bottom w:val="single" w:color="000000" w:sz="4" w:space="0"/>
              <w:right w:val="nil"/>
            </w:tcBorders>
            <w:shd w:val="clear"/>
            <w:noWrap/>
            <w:vAlign w:val="bottom"/>
          </w:tcPr>
          <w:p>
            <w:pPr>
              <w:rPr>
                <w:rFonts w:hint="eastAsia" w:ascii="宋体" w:hAnsi="宋体" w:eastAsia="宋体" w:cs="宋体"/>
                <w:i w:val="0"/>
                <w:iCs w:val="0"/>
                <w:color w:val="000000"/>
                <w:sz w:val="20"/>
                <w:szCs w:val="20"/>
                <w:u w:val="none"/>
              </w:rPr>
            </w:pPr>
          </w:p>
        </w:tc>
        <w:tc>
          <w:tcPr>
            <w:tcW w:w="331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43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3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47"/>
        <w:gridCol w:w="1545"/>
        <w:gridCol w:w="945"/>
        <w:gridCol w:w="945"/>
        <w:gridCol w:w="825"/>
        <w:gridCol w:w="705"/>
        <w:gridCol w:w="84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47"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1545"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945"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945"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1077"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429"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4037" w:type="dxa"/>
            <w:gridSpan w:val="3"/>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315002-长兴县公安局交通警察大队</w:t>
            </w:r>
          </w:p>
        </w:tc>
        <w:tc>
          <w:tcPr>
            <w:tcW w:w="945"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1077"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4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5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w:t>
            </w:r>
          </w:p>
        </w:tc>
        <w:tc>
          <w:tcPr>
            <w:tcW w:w="7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10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4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2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0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4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7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47" w:type="dxa"/>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1999.30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1993.30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47"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154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交警事务工作专项经费</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1999.30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1993.30</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r>
    </w:tbl>
    <w:p>
      <w:pPr>
        <w:pStyle w:val="2"/>
        <w:rPr>
          <w:rFonts w:hint="default"/>
        </w:rPr>
      </w:pPr>
    </w:p>
    <w:p>
      <w:pPr>
        <w:pStyle w:val="2"/>
        <w:rPr>
          <w:rFonts w:hint="default"/>
        </w:rPr>
      </w:pPr>
    </w:p>
    <w:p>
      <w:pPr>
        <w:pStyle w:val="2"/>
        <w:rPr>
          <w:rFonts w:hint="default"/>
        </w:rPr>
      </w:pPr>
    </w:p>
    <w:p>
      <w:pPr>
        <w:pStyle w:val="2"/>
        <w:rPr>
          <w:rFonts w:hint="default"/>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32"/>
        <w:gridCol w:w="2760"/>
        <w:gridCol w:w="1363"/>
        <w:gridCol w:w="1258"/>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2760"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1363"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1258"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1216"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429"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459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315002-长兴县公安局交通警察大队</w:t>
            </w:r>
          </w:p>
        </w:tc>
        <w:tc>
          <w:tcPr>
            <w:tcW w:w="1363"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1258"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1216"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27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3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2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12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7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36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5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1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1999.30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1993.30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政法转移支付资金(业务装备)</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321.29</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321.29</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信号灯及附属设施维护经费</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交通事故鉴定</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车管所办公场地租赁</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车辆外检拓印</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政法转移支付资金(办案业务)</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288.13</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288.13</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非机动车号牌采购</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大楼中央空调系统改造</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70.63</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70.63</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交通警察大队信号灯智能控制项目</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98.45</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98.45</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信息化专项资金</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750.00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750.00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涉案车辆拖移及保管服务项目</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320.00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320.00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83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7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人民调解服务</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12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62"/>
        <w:gridCol w:w="2190"/>
        <w:gridCol w:w="1320"/>
        <w:gridCol w:w="2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2062" w:type="dxa"/>
            <w:tcBorders>
              <w:top w:val="nil"/>
              <w:left w:val="nil"/>
              <w:bottom w:val="nil"/>
              <w:right w:val="nil"/>
            </w:tcBorders>
            <w:shd w:val="clear"/>
            <w:noWrap/>
            <w:vAlign w:val="center"/>
          </w:tcPr>
          <w:p>
            <w:pPr>
              <w:jc w:val="center"/>
              <w:rPr>
                <w:rFonts w:hint="eastAsia" w:ascii="Calibri" w:hAnsi="Calibri" w:cs="Calibri"/>
                <w:i w:val="0"/>
                <w:iCs w:val="0"/>
                <w:color w:val="000000"/>
                <w:sz w:val="44"/>
                <w:szCs w:val="44"/>
                <w:u w:val="none"/>
              </w:rPr>
            </w:pPr>
          </w:p>
        </w:tc>
        <w:tc>
          <w:tcPr>
            <w:tcW w:w="2190" w:type="dxa"/>
            <w:tcBorders>
              <w:top w:val="nil"/>
              <w:left w:val="nil"/>
              <w:bottom w:val="nil"/>
              <w:right w:val="nil"/>
            </w:tcBorders>
            <w:shd w:val="clear"/>
            <w:noWrap/>
            <w:vAlign w:val="center"/>
          </w:tcPr>
          <w:p>
            <w:pPr>
              <w:jc w:val="center"/>
              <w:rPr>
                <w:rFonts w:hint="default" w:ascii="Calibri" w:hAnsi="Calibri" w:cs="Calibri"/>
                <w:i w:val="0"/>
                <w:iCs w:val="0"/>
                <w:color w:val="000000"/>
                <w:sz w:val="44"/>
                <w:szCs w:val="44"/>
                <w:u w:val="none"/>
              </w:rPr>
            </w:pPr>
          </w:p>
        </w:tc>
        <w:tc>
          <w:tcPr>
            <w:tcW w:w="1320" w:type="dxa"/>
            <w:tcBorders>
              <w:top w:val="nil"/>
              <w:left w:val="nil"/>
              <w:bottom w:val="nil"/>
              <w:right w:val="nil"/>
            </w:tcBorders>
            <w:shd w:val="clear"/>
            <w:noWrap/>
            <w:vAlign w:val="center"/>
          </w:tcPr>
          <w:p>
            <w:pPr>
              <w:jc w:val="center"/>
              <w:rPr>
                <w:rFonts w:hint="default" w:ascii="Calibri" w:hAnsi="Calibri" w:cs="Calibri"/>
                <w:i w:val="0"/>
                <w:iCs w:val="0"/>
                <w:color w:val="000000"/>
                <w:sz w:val="44"/>
                <w:szCs w:val="44"/>
                <w:u w:val="none"/>
              </w:rPr>
            </w:pPr>
          </w:p>
        </w:tc>
        <w:tc>
          <w:tcPr>
            <w:tcW w:w="2857"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429" w:type="dxa"/>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252"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315002-长兴县公安局交通警察大队</w:t>
            </w:r>
          </w:p>
        </w:tc>
        <w:tc>
          <w:tcPr>
            <w:tcW w:w="1320" w:type="dxa"/>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c>
          <w:tcPr>
            <w:tcW w:w="2857"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0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2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06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1999.30</w:t>
            </w:r>
          </w:p>
        </w:tc>
        <w:tc>
          <w:tcPr>
            <w:tcW w:w="285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0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长兴县公安局交通警察大队</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交警事务工作专项经费</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1999.30</w:t>
            </w:r>
          </w:p>
        </w:tc>
        <w:tc>
          <w:tcPr>
            <w:tcW w:w="2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按计划实施，保证交警各项业务运行通畅。</w:t>
            </w:r>
          </w:p>
        </w:tc>
      </w:tr>
    </w:tbl>
    <w:p>
      <w:pPr>
        <w:pStyle w:val="2"/>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17C4"/>
    <w:rsid w:val="00037FBA"/>
    <w:rsid w:val="00084C3B"/>
    <w:rsid w:val="000A7687"/>
    <w:rsid w:val="000F6704"/>
    <w:rsid w:val="0014553D"/>
    <w:rsid w:val="00151805"/>
    <w:rsid w:val="0015758C"/>
    <w:rsid w:val="00163903"/>
    <w:rsid w:val="001814A8"/>
    <w:rsid w:val="0018453C"/>
    <w:rsid w:val="001C6D6F"/>
    <w:rsid w:val="001D7273"/>
    <w:rsid w:val="001E0299"/>
    <w:rsid w:val="001F186B"/>
    <w:rsid w:val="0025199F"/>
    <w:rsid w:val="00262BFB"/>
    <w:rsid w:val="002E190E"/>
    <w:rsid w:val="00312421"/>
    <w:rsid w:val="00326867"/>
    <w:rsid w:val="0034320B"/>
    <w:rsid w:val="0035041B"/>
    <w:rsid w:val="00352D79"/>
    <w:rsid w:val="003533AA"/>
    <w:rsid w:val="00372A55"/>
    <w:rsid w:val="003A54FF"/>
    <w:rsid w:val="003E6355"/>
    <w:rsid w:val="003E68CE"/>
    <w:rsid w:val="00412D8D"/>
    <w:rsid w:val="004320DE"/>
    <w:rsid w:val="004A185A"/>
    <w:rsid w:val="004C1A7E"/>
    <w:rsid w:val="004E07B6"/>
    <w:rsid w:val="004F65D0"/>
    <w:rsid w:val="004F6D96"/>
    <w:rsid w:val="0054517F"/>
    <w:rsid w:val="0055355B"/>
    <w:rsid w:val="00576237"/>
    <w:rsid w:val="005B1AB5"/>
    <w:rsid w:val="005B7F02"/>
    <w:rsid w:val="005D0D77"/>
    <w:rsid w:val="005E0A27"/>
    <w:rsid w:val="005E47B3"/>
    <w:rsid w:val="005E7D52"/>
    <w:rsid w:val="00616BED"/>
    <w:rsid w:val="00634A9D"/>
    <w:rsid w:val="00653C32"/>
    <w:rsid w:val="00655F61"/>
    <w:rsid w:val="006A280F"/>
    <w:rsid w:val="006B2E4F"/>
    <w:rsid w:val="006C39E2"/>
    <w:rsid w:val="006D5442"/>
    <w:rsid w:val="006D7FE3"/>
    <w:rsid w:val="006E085B"/>
    <w:rsid w:val="006F455E"/>
    <w:rsid w:val="007072D9"/>
    <w:rsid w:val="00731A0A"/>
    <w:rsid w:val="0073245A"/>
    <w:rsid w:val="00755A48"/>
    <w:rsid w:val="00762FDA"/>
    <w:rsid w:val="007715EF"/>
    <w:rsid w:val="007A0C65"/>
    <w:rsid w:val="007B431F"/>
    <w:rsid w:val="007D24B2"/>
    <w:rsid w:val="007E1757"/>
    <w:rsid w:val="007E4CC3"/>
    <w:rsid w:val="00801E01"/>
    <w:rsid w:val="00823268"/>
    <w:rsid w:val="00834DDF"/>
    <w:rsid w:val="00850DC9"/>
    <w:rsid w:val="0089440C"/>
    <w:rsid w:val="00937AE8"/>
    <w:rsid w:val="009415A1"/>
    <w:rsid w:val="009427F2"/>
    <w:rsid w:val="009A7459"/>
    <w:rsid w:val="009B71E7"/>
    <w:rsid w:val="009D02D9"/>
    <w:rsid w:val="009D4804"/>
    <w:rsid w:val="00A158EB"/>
    <w:rsid w:val="00A76362"/>
    <w:rsid w:val="00A86842"/>
    <w:rsid w:val="00AA04E6"/>
    <w:rsid w:val="00AB2741"/>
    <w:rsid w:val="00AB5D2B"/>
    <w:rsid w:val="00B109C2"/>
    <w:rsid w:val="00B85FDA"/>
    <w:rsid w:val="00BA6311"/>
    <w:rsid w:val="00BC0319"/>
    <w:rsid w:val="00C35F38"/>
    <w:rsid w:val="00C35FDD"/>
    <w:rsid w:val="00C47BB8"/>
    <w:rsid w:val="00C50353"/>
    <w:rsid w:val="00C52D1F"/>
    <w:rsid w:val="00CB42FD"/>
    <w:rsid w:val="00CC1B9F"/>
    <w:rsid w:val="00CE3F52"/>
    <w:rsid w:val="00D00033"/>
    <w:rsid w:val="00D33292"/>
    <w:rsid w:val="00D7617F"/>
    <w:rsid w:val="00D81B35"/>
    <w:rsid w:val="00DA4451"/>
    <w:rsid w:val="00DA6F5B"/>
    <w:rsid w:val="00DA7F84"/>
    <w:rsid w:val="00DF037C"/>
    <w:rsid w:val="00E05E07"/>
    <w:rsid w:val="00E1531E"/>
    <w:rsid w:val="00E16F71"/>
    <w:rsid w:val="00E20FB4"/>
    <w:rsid w:val="00E40834"/>
    <w:rsid w:val="00E429D8"/>
    <w:rsid w:val="00E44C58"/>
    <w:rsid w:val="00E61E40"/>
    <w:rsid w:val="00E71087"/>
    <w:rsid w:val="00E925CD"/>
    <w:rsid w:val="00E95C9E"/>
    <w:rsid w:val="00EB79AB"/>
    <w:rsid w:val="00ED0384"/>
    <w:rsid w:val="00F23B56"/>
    <w:rsid w:val="00F56A05"/>
    <w:rsid w:val="00F7116F"/>
    <w:rsid w:val="00F9141E"/>
    <w:rsid w:val="00FC5CA4"/>
    <w:rsid w:val="00FF0807"/>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6FDF1B09"/>
    <w:rsid w:val="6FFB2E88"/>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 w:val="BD38FE6D"/>
    <w:rsid w:val="BFF5A0F5"/>
    <w:rsid w:val="CF9FC49B"/>
    <w:rsid w:val="FEFFE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22</Pages>
  <Words>1924</Words>
  <Characters>10970</Characters>
  <Lines>91</Lines>
  <Paragraphs>25</Paragraphs>
  <TotalTime>14</TotalTime>
  <ScaleCrop>false</ScaleCrop>
  <LinksUpToDate>false</LinksUpToDate>
  <CharactersWithSpaces>12869</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2025-03-12T14:43:00Z</dcterms:created>
  <dc:creator>dsx</dc:creator>
  <lastModifiedBy>huzhou</lastModifiedBy>
  <dcterms:modified xsi:type="dcterms:W3CDTF">2025-03-14T15:14:22Z</dcterms:modified>
  <revision>26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