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jc w:val="center"/>
        <w:rPr>
          <w:rFonts w:ascii="方正小标宋简体" w:hAnsi="黑体" w:eastAsia="方正小标宋简体"/>
          <w:bCs/>
          <w:color w:val="3D3D3D"/>
          <w:sz w:val="44"/>
          <w:szCs w:val="44"/>
          <w:shd w:val="clear" w:color="auto" w:fill="FFFFFF"/>
        </w:rPr>
      </w:pPr>
      <w:r>
        <w:rPr>
          <w:rFonts w:hint="eastAsia" w:ascii="方正小标宋简体" w:hAnsi="黑体" w:eastAsia="方正小标宋简体"/>
          <w:bCs/>
          <w:color w:val="3D3D3D"/>
          <w:sz w:val="44"/>
          <w:szCs w:val="44"/>
          <w:shd w:val="clear" w:color="auto" w:fill="FFFFFF"/>
        </w:rPr>
        <w:t>202</w:t>
      </w:r>
      <w:r>
        <w:rPr>
          <w:rFonts w:hint="eastAsia" w:ascii="方正小标宋简体" w:hAnsi="黑体" w:eastAsia="方正小标宋简体"/>
          <w:bCs/>
          <w:color w:val="3D3D3D"/>
          <w:sz w:val="44"/>
          <w:szCs w:val="44"/>
          <w:shd w:val="clear" w:color="auto" w:fill="FFFFFF"/>
          <w:lang w:val="en-US" w:eastAsia="zh-CN"/>
        </w:rPr>
        <w:t>4</w:t>
      </w:r>
      <w:r>
        <w:rPr>
          <w:rFonts w:hint="eastAsia" w:ascii="方正小标宋简体" w:hAnsi="黑体" w:eastAsia="方正小标宋简体"/>
          <w:bCs/>
          <w:color w:val="3D3D3D"/>
          <w:sz w:val="44"/>
          <w:szCs w:val="44"/>
          <w:shd w:val="clear" w:color="auto" w:fill="FFFFFF"/>
        </w:rPr>
        <w:t>年度湖州市体育产业发展专项资金</w:t>
      </w:r>
      <w:r>
        <w:rPr>
          <w:rFonts w:hint="eastAsia" w:ascii="方正小标宋简体" w:hAnsi="黑体" w:eastAsia="方正小标宋简体"/>
          <w:bCs/>
          <w:color w:val="3D3D3D"/>
          <w:sz w:val="44"/>
          <w:szCs w:val="44"/>
          <w:shd w:val="clear" w:color="auto" w:fill="FFFFFF"/>
          <w:lang w:eastAsia="zh-CN"/>
        </w:rPr>
        <w:t>（省转移支付）</w:t>
      </w:r>
      <w:r>
        <w:rPr>
          <w:rFonts w:hint="eastAsia" w:ascii="方正小标宋简体" w:hAnsi="黑体" w:eastAsia="方正小标宋简体"/>
          <w:bCs/>
          <w:color w:val="3D3D3D"/>
          <w:sz w:val="44"/>
          <w:szCs w:val="44"/>
          <w:shd w:val="clear" w:color="auto" w:fill="FFFFFF"/>
        </w:rPr>
        <w:t>项目库入库项目拟认定名单</w:t>
      </w:r>
    </w:p>
    <w:tbl>
      <w:tblPr>
        <w:tblStyle w:val="5"/>
        <w:tblpPr w:leftFromText="180" w:rightFromText="180" w:vertAnchor="text" w:horzAnchor="margin" w:tblpXSpec="center" w:tblpY="638"/>
        <w:tblW w:w="13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716"/>
        <w:gridCol w:w="4284"/>
        <w:gridCol w:w="4990"/>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864" w:type="dxa"/>
            <w:vAlign w:val="center"/>
          </w:tcPr>
          <w:p>
            <w:pPr>
              <w:spacing w:line="480" w:lineRule="exact"/>
              <w:jc w:val="center"/>
              <w:rPr>
                <w:rFonts w:ascii="黑体" w:hAnsi="黑体" w:eastAsia="黑体"/>
                <w:bCs/>
                <w:sz w:val="32"/>
                <w:szCs w:val="32"/>
              </w:rPr>
            </w:pPr>
            <w:r>
              <w:rPr>
                <w:rFonts w:hint="eastAsia" w:ascii="黑体" w:hAnsi="黑体" w:eastAsia="黑体"/>
                <w:bCs/>
                <w:sz w:val="32"/>
                <w:szCs w:val="32"/>
              </w:rPr>
              <w:t>序号</w:t>
            </w:r>
          </w:p>
        </w:tc>
        <w:tc>
          <w:tcPr>
            <w:tcW w:w="1716" w:type="dxa"/>
            <w:vAlign w:val="center"/>
          </w:tcPr>
          <w:p>
            <w:pPr>
              <w:spacing w:line="480" w:lineRule="exact"/>
              <w:jc w:val="center"/>
              <w:rPr>
                <w:rFonts w:ascii="黑体" w:hAnsi="黑体" w:eastAsia="黑体"/>
                <w:bCs/>
                <w:sz w:val="32"/>
                <w:szCs w:val="32"/>
              </w:rPr>
            </w:pPr>
            <w:r>
              <w:rPr>
                <w:rFonts w:hint="eastAsia" w:ascii="黑体" w:hAnsi="黑体" w:eastAsia="黑体"/>
                <w:bCs/>
                <w:sz w:val="32"/>
                <w:szCs w:val="32"/>
              </w:rPr>
              <w:t>入库类别</w:t>
            </w:r>
          </w:p>
        </w:tc>
        <w:tc>
          <w:tcPr>
            <w:tcW w:w="4284" w:type="dxa"/>
            <w:vAlign w:val="center"/>
          </w:tcPr>
          <w:p>
            <w:pPr>
              <w:spacing w:line="480" w:lineRule="exact"/>
              <w:jc w:val="center"/>
              <w:rPr>
                <w:rFonts w:ascii="黑体" w:hAnsi="黑体" w:eastAsia="黑体"/>
                <w:bCs/>
                <w:sz w:val="32"/>
                <w:szCs w:val="32"/>
              </w:rPr>
            </w:pPr>
            <w:r>
              <w:rPr>
                <w:rFonts w:hint="eastAsia" w:ascii="黑体" w:hAnsi="黑体" w:eastAsia="黑体"/>
                <w:bCs/>
                <w:sz w:val="32"/>
                <w:szCs w:val="32"/>
              </w:rPr>
              <w:t>项目名称</w:t>
            </w:r>
          </w:p>
        </w:tc>
        <w:tc>
          <w:tcPr>
            <w:tcW w:w="4990" w:type="dxa"/>
            <w:vAlign w:val="center"/>
          </w:tcPr>
          <w:p>
            <w:pPr>
              <w:spacing w:line="480" w:lineRule="exact"/>
              <w:jc w:val="center"/>
              <w:rPr>
                <w:rFonts w:ascii="黑体" w:hAnsi="黑体" w:eastAsia="黑体"/>
                <w:bCs/>
                <w:sz w:val="32"/>
                <w:szCs w:val="32"/>
              </w:rPr>
            </w:pPr>
            <w:r>
              <w:rPr>
                <w:rFonts w:hint="eastAsia" w:ascii="黑体" w:hAnsi="黑体" w:eastAsia="黑体"/>
                <w:bCs/>
                <w:sz w:val="32"/>
                <w:szCs w:val="32"/>
              </w:rPr>
              <w:t>项目单位</w:t>
            </w:r>
          </w:p>
        </w:tc>
        <w:tc>
          <w:tcPr>
            <w:tcW w:w="1663" w:type="dxa"/>
            <w:vAlign w:val="center"/>
          </w:tcPr>
          <w:p>
            <w:pPr>
              <w:spacing w:line="480" w:lineRule="exact"/>
              <w:jc w:val="center"/>
              <w:rPr>
                <w:rFonts w:ascii="黑体" w:hAnsi="黑体" w:eastAsia="黑体"/>
                <w:bCs/>
                <w:sz w:val="32"/>
                <w:szCs w:val="32"/>
              </w:rPr>
            </w:pPr>
            <w:r>
              <w:rPr>
                <w:rFonts w:hint="eastAsia" w:ascii="黑体" w:hAnsi="黑体" w:eastAsia="黑体"/>
                <w:bCs/>
                <w:sz w:val="32"/>
                <w:szCs w:val="32"/>
              </w:rPr>
              <w:t>入库等级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864" w:type="dxa"/>
            <w:vAlign w:val="center"/>
          </w:tcPr>
          <w:p>
            <w:pPr>
              <w:widowControl/>
              <w:spacing w:line="480" w:lineRule="exact"/>
              <w:jc w:val="center"/>
              <w:rPr>
                <w:rFonts w:hint="eastAsia" w:ascii="仿宋_GB2312" w:eastAsia="仿宋_GB2312"/>
                <w:sz w:val="28"/>
                <w:szCs w:val="28"/>
                <w:lang w:eastAsia="zh-CN"/>
              </w:rPr>
            </w:pPr>
            <w:bookmarkStart w:id="0" w:name="_GoBack" w:colFirst="0" w:colLast="4"/>
            <w:r>
              <w:rPr>
                <w:rFonts w:hint="eastAsia" w:ascii="仿宋_GB2312" w:eastAsia="仿宋_GB2312"/>
                <w:sz w:val="28"/>
                <w:szCs w:val="28"/>
                <w:lang w:eastAsia="zh-CN"/>
              </w:rPr>
              <w:t>1</w:t>
            </w:r>
          </w:p>
        </w:tc>
        <w:tc>
          <w:tcPr>
            <w:tcW w:w="1716" w:type="dxa"/>
            <w:vAlign w:val="center"/>
          </w:tcPr>
          <w:p>
            <w:pPr>
              <w:widowControl/>
              <w:spacing w:line="480" w:lineRule="exact"/>
              <w:jc w:val="center"/>
              <w:rPr>
                <w:rFonts w:hint="eastAsia" w:ascii="仿宋_GB2312" w:eastAsia="仿宋_GB2312"/>
                <w:sz w:val="28"/>
                <w:szCs w:val="28"/>
                <w:lang w:val="en-US" w:eastAsia="zh-CN"/>
              </w:rPr>
            </w:pPr>
            <w:r>
              <w:rPr>
                <w:rFonts w:hint="eastAsia" w:ascii="仿宋_GB2312" w:eastAsia="仿宋_GB2312"/>
                <w:sz w:val="28"/>
                <w:szCs w:val="28"/>
                <w:lang w:eastAsia="zh-CN"/>
              </w:rPr>
              <w:t>竞赛表演类</w:t>
            </w:r>
          </w:p>
        </w:tc>
        <w:tc>
          <w:tcPr>
            <w:tcW w:w="4284" w:type="dxa"/>
            <w:vAlign w:val="center"/>
          </w:tcPr>
          <w:p>
            <w:pPr>
              <w:widowControl/>
              <w:spacing w:line="480" w:lineRule="exact"/>
              <w:jc w:val="center"/>
              <w:rPr>
                <w:rFonts w:hint="eastAsia" w:ascii="仿宋_GB2312" w:eastAsia="仿宋_GB2312"/>
                <w:sz w:val="28"/>
                <w:szCs w:val="28"/>
                <w:lang w:val="en-US" w:eastAsia="zh-CN"/>
              </w:rPr>
            </w:pPr>
            <w:r>
              <w:rPr>
                <w:rFonts w:hint="eastAsia" w:ascii="仿宋_GB2312" w:eastAsia="仿宋_GB2312"/>
                <w:sz w:val="28"/>
                <w:szCs w:val="28"/>
                <w:lang w:eastAsia="zh-CN"/>
              </w:rPr>
              <w:t>202</w:t>
            </w:r>
            <w:r>
              <w:rPr>
                <w:rFonts w:hint="eastAsia" w:ascii="仿宋_GB2312" w:eastAsia="仿宋_GB2312"/>
                <w:sz w:val="28"/>
                <w:szCs w:val="28"/>
                <w:lang w:val="en-US" w:eastAsia="zh-CN"/>
              </w:rPr>
              <w:t>3</w:t>
            </w:r>
            <w:r>
              <w:rPr>
                <w:rFonts w:hint="eastAsia" w:ascii="仿宋_GB2312" w:eastAsia="仿宋_GB2312"/>
                <w:sz w:val="28"/>
                <w:szCs w:val="28"/>
                <w:lang w:eastAsia="zh-CN"/>
              </w:rPr>
              <w:t>凯乐石莫干山跑山赛</w:t>
            </w:r>
          </w:p>
        </w:tc>
        <w:tc>
          <w:tcPr>
            <w:tcW w:w="4990" w:type="dxa"/>
            <w:vAlign w:val="center"/>
          </w:tcPr>
          <w:p>
            <w:pPr>
              <w:widowControl/>
              <w:spacing w:line="480" w:lineRule="exact"/>
              <w:jc w:val="center"/>
              <w:rPr>
                <w:rFonts w:hint="eastAsia" w:ascii="仿宋_GB2312" w:eastAsia="仿宋_GB2312"/>
                <w:sz w:val="28"/>
                <w:szCs w:val="28"/>
                <w:lang w:val="en-US" w:eastAsia="zh-CN"/>
              </w:rPr>
            </w:pPr>
            <w:r>
              <w:rPr>
                <w:rFonts w:hint="eastAsia" w:ascii="仿宋_GB2312" w:eastAsia="仿宋_GB2312"/>
                <w:sz w:val="28"/>
                <w:szCs w:val="28"/>
                <w:lang w:eastAsia="zh-CN"/>
              </w:rPr>
              <w:t>德清朗途体育文化发展有限公司</w:t>
            </w:r>
          </w:p>
        </w:tc>
        <w:tc>
          <w:tcPr>
            <w:tcW w:w="1663" w:type="dxa"/>
            <w:vAlign w:val="center"/>
          </w:tcPr>
          <w:p>
            <w:pPr>
              <w:widowControl/>
              <w:spacing w:line="480" w:lineRule="exact"/>
              <w:jc w:val="center"/>
              <w:rPr>
                <w:rFonts w:hint="eastAsia" w:ascii="仿宋_GB2312" w:eastAsia="仿宋_GB2312"/>
                <w:sz w:val="28"/>
                <w:szCs w:val="28"/>
                <w:lang w:val="en-US" w:eastAsia="zh-CN"/>
              </w:rPr>
            </w:pPr>
            <w:r>
              <w:rPr>
                <w:rFonts w:hint="eastAsia" w:ascii="仿宋_GB2312" w:eastAsia="仿宋_GB2312"/>
                <w:sz w:val="28"/>
                <w:szCs w:val="28"/>
                <w:lang w:eastAsia="zh-CN"/>
              </w:rPr>
              <w:t>引领性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864" w:type="dxa"/>
            <w:vAlign w:val="center"/>
          </w:tcPr>
          <w:p>
            <w:pPr>
              <w:widowControl/>
              <w:spacing w:line="48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2</w:t>
            </w:r>
          </w:p>
        </w:tc>
        <w:tc>
          <w:tcPr>
            <w:tcW w:w="1716" w:type="dxa"/>
            <w:vAlign w:val="center"/>
          </w:tcPr>
          <w:p>
            <w:pPr>
              <w:widowControl/>
              <w:spacing w:line="480" w:lineRule="exact"/>
              <w:jc w:val="center"/>
              <w:rPr>
                <w:rFonts w:hint="eastAsia" w:ascii="仿宋_GB2312" w:eastAsia="仿宋_GB2312"/>
                <w:sz w:val="28"/>
                <w:szCs w:val="28"/>
                <w:lang w:val="en-US" w:eastAsia="zh-CN"/>
              </w:rPr>
            </w:pPr>
            <w:r>
              <w:rPr>
                <w:rFonts w:hint="eastAsia" w:ascii="仿宋_GB2312" w:eastAsia="仿宋_GB2312"/>
                <w:sz w:val="28"/>
                <w:szCs w:val="28"/>
                <w:lang w:eastAsia="zh-CN"/>
              </w:rPr>
              <w:t>竞赛表演类</w:t>
            </w:r>
          </w:p>
        </w:tc>
        <w:tc>
          <w:tcPr>
            <w:tcW w:w="4284" w:type="dxa"/>
            <w:vAlign w:val="center"/>
          </w:tcPr>
          <w:p>
            <w:pPr>
              <w:widowControl/>
              <w:spacing w:line="480" w:lineRule="exact"/>
              <w:jc w:val="center"/>
              <w:rPr>
                <w:rFonts w:hint="eastAsia" w:ascii="仿宋_GB2312" w:eastAsia="仿宋_GB2312"/>
                <w:sz w:val="28"/>
                <w:szCs w:val="28"/>
                <w:lang w:val="en-US" w:eastAsia="zh-CN"/>
              </w:rPr>
            </w:pPr>
            <w:r>
              <w:rPr>
                <w:rFonts w:hint="eastAsia" w:ascii="仿宋_GB2312" w:eastAsia="仿宋_GB2312"/>
                <w:sz w:val="28"/>
                <w:szCs w:val="28"/>
                <w:lang w:eastAsia="zh-CN"/>
              </w:rPr>
              <w:t>202</w:t>
            </w:r>
            <w:r>
              <w:rPr>
                <w:rFonts w:hint="eastAsia" w:ascii="仿宋_GB2312" w:eastAsia="仿宋_GB2312"/>
                <w:sz w:val="28"/>
                <w:szCs w:val="28"/>
                <w:lang w:val="en-US" w:eastAsia="zh-CN"/>
              </w:rPr>
              <w:t>3</w:t>
            </w:r>
            <w:r>
              <w:rPr>
                <w:rFonts w:hint="eastAsia" w:ascii="仿宋_GB2312" w:eastAsia="仿宋_GB2312"/>
                <w:sz w:val="28"/>
                <w:szCs w:val="28"/>
                <w:lang w:eastAsia="zh-CN"/>
              </w:rPr>
              <w:t>太湖图影马拉松赛</w:t>
            </w:r>
          </w:p>
        </w:tc>
        <w:tc>
          <w:tcPr>
            <w:tcW w:w="4990" w:type="dxa"/>
            <w:vAlign w:val="center"/>
          </w:tcPr>
          <w:p>
            <w:pPr>
              <w:widowControl/>
              <w:spacing w:line="480" w:lineRule="exact"/>
              <w:jc w:val="center"/>
              <w:rPr>
                <w:rFonts w:hint="eastAsia" w:ascii="仿宋_GB2312" w:eastAsia="仿宋_GB2312"/>
                <w:sz w:val="28"/>
                <w:szCs w:val="28"/>
                <w:lang w:val="en-US" w:eastAsia="zh-CN"/>
              </w:rPr>
            </w:pPr>
            <w:r>
              <w:rPr>
                <w:rFonts w:hint="eastAsia" w:ascii="仿宋_GB2312" w:eastAsia="仿宋_GB2312"/>
                <w:sz w:val="28"/>
                <w:szCs w:val="28"/>
                <w:lang w:eastAsia="zh-CN"/>
              </w:rPr>
              <w:t>浙江长兴环太湖经济投资开发有限公司</w:t>
            </w:r>
          </w:p>
        </w:tc>
        <w:tc>
          <w:tcPr>
            <w:tcW w:w="1663" w:type="dxa"/>
            <w:vAlign w:val="center"/>
          </w:tcPr>
          <w:p>
            <w:pPr>
              <w:widowControl/>
              <w:spacing w:line="480" w:lineRule="exact"/>
              <w:jc w:val="center"/>
              <w:rPr>
                <w:rFonts w:hint="eastAsia" w:ascii="仿宋_GB2312" w:eastAsia="仿宋_GB2312"/>
                <w:sz w:val="28"/>
                <w:szCs w:val="28"/>
                <w:lang w:val="en-US" w:eastAsia="zh-CN"/>
              </w:rPr>
            </w:pPr>
            <w:r>
              <w:rPr>
                <w:rFonts w:hint="eastAsia" w:ascii="仿宋_GB2312" w:eastAsia="仿宋_GB2312"/>
                <w:sz w:val="28"/>
                <w:szCs w:val="28"/>
                <w:lang w:eastAsia="zh-CN"/>
              </w:rPr>
              <w:t>重点支持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864" w:type="dxa"/>
            <w:vAlign w:val="center"/>
          </w:tcPr>
          <w:p>
            <w:pPr>
              <w:widowControl/>
              <w:spacing w:line="48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3</w:t>
            </w:r>
          </w:p>
        </w:tc>
        <w:tc>
          <w:tcPr>
            <w:tcW w:w="1716" w:type="dxa"/>
            <w:vAlign w:val="center"/>
          </w:tcPr>
          <w:p>
            <w:pPr>
              <w:widowControl/>
              <w:spacing w:line="48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运动休闲类</w:t>
            </w:r>
          </w:p>
        </w:tc>
        <w:tc>
          <w:tcPr>
            <w:tcW w:w="4284" w:type="dxa"/>
            <w:vAlign w:val="center"/>
          </w:tcPr>
          <w:p>
            <w:pPr>
              <w:widowControl/>
              <w:spacing w:line="480" w:lineRule="exact"/>
              <w:jc w:val="center"/>
              <w:rPr>
                <w:rFonts w:hint="eastAsia" w:ascii="仿宋_GB2312" w:eastAsia="仿宋_GB2312"/>
                <w:sz w:val="28"/>
                <w:szCs w:val="28"/>
                <w:lang w:eastAsia="zh-CN"/>
              </w:rPr>
            </w:pPr>
            <w:r>
              <w:rPr>
                <w:rFonts w:hint="eastAsia" w:ascii="仿宋_GB2312" w:eastAsia="仿宋_GB2312"/>
                <w:sz w:val="28"/>
                <w:szCs w:val="28"/>
                <w:lang w:val="en-US" w:eastAsia="zh-CN"/>
              </w:rPr>
              <w:t>哈拉水乐园冲浪主题区项目</w:t>
            </w:r>
          </w:p>
        </w:tc>
        <w:tc>
          <w:tcPr>
            <w:tcW w:w="4990" w:type="dxa"/>
            <w:vAlign w:val="center"/>
          </w:tcPr>
          <w:p>
            <w:pPr>
              <w:widowControl/>
              <w:spacing w:line="48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湖州南太湖旅游发展有限公司</w:t>
            </w:r>
          </w:p>
        </w:tc>
        <w:tc>
          <w:tcPr>
            <w:tcW w:w="1663" w:type="dxa"/>
            <w:vAlign w:val="center"/>
          </w:tcPr>
          <w:p>
            <w:pPr>
              <w:widowControl/>
              <w:spacing w:line="48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重点支持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864" w:type="dxa"/>
            <w:vAlign w:val="center"/>
          </w:tcPr>
          <w:p>
            <w:pPr>
              <w:widowControl/>
              <w:spacing w:line="48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4</w:t>
            </w:r>
          </w:p>
        </w:tc>
        <w:tc>
          <w:tcPr>
            <w:tcW w:w="1716" w:type="dxa"/>
            <w:vAlign w:val="center"/>
          </w:tcPr>
          <w:p>
            <w:pPr>
              <w:widowControl/>
              <w:spacing w:line="48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竞赛表演类</w:t>
            </w:r>
          </w:p>
        </w:tc>
        <w:tc>
          <w:tcPr>
            <w:tcW w:w="4284" w:type="dxa"/>
            <w:vAlign w:val="center"/>
          </w:tcPr>
          <w:p>
            <w:pPr>
              <w:widowControl/>
              <w:spacing w:line="48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2023中国名校水上运动公开赛暨吴兴区西山漾第五届水上嘉年华</w:t>
            </w:r>
          </w:p>
        </w:tc>
        <w:tc>
          <w:tcPr>
            <w:tcW w:w="4990" w:type="dxa"/>
            <w:vAlign w:val="center"/>
          </w:tcPr>
          <w:p>
            <w:pPr>
              <w:widowControl/>
              <w:spacing w:line="48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湖州吴兴西山漾建设投资有限公司</w:t>
            </w:r>
          </w:p>
        </w:tc>
        <w:tc>
          <w:tcPr>
            <w:tcW w:w="1663" w:type="dxa"/>
            <w:vAlign w:val="center"/>
          </w:tcPr>
          <w:p>
            <w:pPr>
              <w:widowControl/>
              <w:spacing w:line="48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一般</w:t>
            </w:r>
            <w:r>
              <w:rPr>
                <w:rFonts w:hint="eastAsia" w:ascii="仿宋_GB2312" w:eastAsia="仿宋_GB2312"/>
                <w:sz w:val="28"/>
                <w:szCs w:val="28"/>
                <w:lang w:eastAsia="zh-CN"/>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864" w:type="dxa"/>
            <w:vAlign w:val="center"/>
          </w:tcPr>
          <w:p>
            <w:pPr>
              <w:widowControl/>
              <w:spacing w:line="48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5</w:t>
            </w:r>
          </w:p>
        </w:tc>
        <w:tc>
          <w:tcPr>
            <w:tcW w:w="1716" w:type="dxa"/>
            <w:vAlign w:val="center"/>
          </w:tcPr>
          <w:p>
            <w:pPr>
              <w:widowControl/>
              <w:spacing w:line="48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竞赛表演类</w:t>
            </w:r>
          </w:p>
        </w:tc>
        <w:tc>
          <w:tcPr>
            <w:tcW w:w="4284" w:type="dxa"/>
            <w:vAlign w:val="center"/>
          </w:tcPr>
          <w:p>
            <w:pPr>
              <w:widowControl/>
              <w:spacing w:line="48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太湖芦圻港水上运动度假中心</w:t>
            </w:r>
          </w:p>
        </w:tc>
        <w:tc>
          <w:tcPr>
            <w:tcW w:w="4990" w:type="dxa"/>
            <w:vAlign w:val="center"/>
          </w:tcPr>
          <w:p>
            <w:pPr>
              <w:widowControl/>
              <w:spacing w:line="48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浙江徽桨文体发展有限公司</w:t>
            </w:r>
          </w:p>
        </w:tc>
        <w:tc>
          <w:tcPr>
            <w:tcW w:w="1663" w:type="dxa"/>
            <w:vAlign w:val="center"/>
          </w:tcPr>
          <w:p>
            <w:pPr>
              <w:widowControl/>
              <w:spacing w:line="48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一般支持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864" w:type="dxa"/>
            <w:vAlign w:val="center"/>
          </w:tcPr>
          <w:p>
            <w:pPr>
              <w:widowControl/>
              <w:spacing w:line="48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6</w:t>
            </w:r>
          </w:p>
        </w:tc>
        <w:tc>
          <w:tcPr>
            <w:tcW w:w="1716" w:type="dxa"/>
            <w:vAlign w:val="center"/>
          </w:tcPr>
          <w:p>
            <w:pPr>
              <w:widowControl/>
              <w:spacing w:line="48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产业创新类</w:t>
            </w:r>
          </w:p>
        </w:tc>
        <w:tc>
          <w:tcPr>
            <w:tcW w:w="4284" w:type="dxa"/>
            <w:vAlign w:val="center"/>
          </w:tcPr>
          <w:p>
            <w:pPr>
              <w:widowControl/>
              <w:spacing w:line="48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空地联动北斗高精度三维锁定技术研究及体育市场运用程序开发推广</w:t>
            </w:r>
          </w:p>
        </w:tc>
        <w:tc>
          <w:tcPr>
            <w:tcW w:w="4990" w:type="dxa"/>
            <w:vAlign w:val="center"/>
          </w:tcPr>
          <w:p>
            <w:pPr>
              <w:widowControl/>
              <w:spacing w:line="480" w:lineRule="exact"/>
              <w:jc w:val="center"/>
              <w:rPr>
                <w:rFonts w:hint="eastAsia" w:ascii="仿宋_GB2312" w:eastAsia="仿宋_GB2312"/>
                <w:sz w:val="28"/>
                <w:szCs w:val="28"/>
                <w:lang w:eastAsia="zh-CN"/>
              </w:rPr>
            </w:pPr>
            <w:r>
              <w:rPr>
                <w:rFonts w:hint="eastAsia" w:ascii="仿宋_GB2312" w:eastAsia="仿宋_GB2312"/>
                <w:sz w:val="28"/>
                <w:szCs w:val="28"/>
                <w:lang w:val="en-US" w:eastAsia="zh-CN"/>
              </w:rPr>
              <w:t>浙江特勤卫星导航科技有限公司</w:t>
            </w:r>
          </w:p>
        </w:tc>
        <w:tc>
          <w:tcPr>
            <w:tcW w:w="1663" w:type="dxa"/>
            <w:vAlign w:val="center"/>
          </w:tcPr>
          <w:p>
            <w:pPr>
              <w:widowControl/>
              <w:spacing w:line="48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一般支持</w:t>
            </w:r>
          </w:p>
        </w:tc>
      </w:tr>
      <w:bookmarkEnd w:id="0"/>
    </w:tbl>
    <w:p>
      <w:pPr>
        <w:spacing w:line="560" w:lineRule="exact"/>
        <w:ind w:firstLine="645"/>
        <w:rPr>
          <w:rFonts w:ascii="仿宋_GB2312" w:eastAsia="仿宋_GB2312"/>
          <w:sz w:val="32"/>
          <w:szCs w:val="32"/>
        </w:rPr>
      </w:pPr>
    </w:p>
    <w:sectPr>
      <w:pgSz w:w="16838" w:h="11906" w:orient="landscape"/>
      <w:pgMar w:top="1587" w:right="1871" w:bottom="1474" w:left="141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true"/>
  <w:bordersDoNotSurroundFooter w:val="true"/>
  <w:documentProtection w:enforcement="0"/>
  <w:defaultTabStop w:val="42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DCB"/>
    <w:rsid w:val="00055BE7"/>
    <w:rsid w:val="001211F7"/>
    <w:rsid w:val="00194CC1"/>
    <w:rsid w:val="001A414A"/>
    <w:rsid w:val="001C5D97"/>
    <w:rsid w:val="001E0C4F"/>
    <w:rsid w:val="00336E9E"/>
    <w:rsid w:val="00447254"/>
    <w:rsid w:val="0049353C"/>
    <w:rsid w:val="004B38C1"/>
    <w:rsid w:val="004D2BB8"/>
    <w:rsid w:val="004D758F"/>
    <w:rsid w:val="005027CF"/>
    <w:rsid w:val="006A38C9"/>
    <w:rsid w:val="006B7173"/>
    <w:rsid w:val="00723FCD"/>
    <w:rsid w:val="007B46EB"/>
    <w:rsid w:val="008A2F30"/>
    <w:rsid w:val="00950ADD"/>
    <w:rsid w:val="00975F82"/>
    <w:rsid w:val="00977B9C"/>
    <w:rsid w:val="00AD1A26"/>
    <w:rsid w:val="00B111F8"/>
    <w:rsid w:val="00B74500"/>
    <w:rsid w:val="00B824AD"/>
    <w:rsid w:val="00BE682C"/>
    <w:rsid w:val="00BE7CDA"/>
    <w:rsid w:val="00BF41C8"/>
    <w:rsid w:val="00C1587E"/>
    <w:rsid w:val="00C2466A"/>
    <w:rsid w:val="00C37DCB"/>
    <w:rsid w:val="00C625AC"/>
    <w:rsid w:val="00CB79A0"/>
    <w:rsid w:val="00CD7413"/>
    <w:rsid w:val="00D43FAF"/>
    <w:rsid w:val="00D54412"/>
    <w:rsid w:val="00D77369"/>
    <w:rsid w:val="00DD3408"/>
    <w:rsid w:val="00DE25C7"/>
    <w:rsid w:val="00DF5555"/>
    <w:rsid w:val="00E43E2B"/>
    <w:rsid w:val="00E639F4"/>
    <w:rsid w:val="00E806A1"/>
    <w:rsid w:val="00EB25FD"/>
    <w:rsid w:val="00ED3628"/>
    <w:rsid w:val="00F64525"/>
    <w:rsid w:val="00F90925"/>
    <w:rsid w:val="00FE02FA"/>
    <w:rsid w:val="3AFF70E1"/>
    <w:rsid w:val="4DFD933C"/>
    <w:rsid w:val="4FF67AA2"/>
    <w:rsid w:val="6D6EB4DD"/>
    <w:rsid w:val="6F876DB5"/>
    <w:rsid w:val="6FDBC0BB"/>
    <w:rsid w:val="767FB65A"/>
    <w:rsid w:val="76EA6F0C"/>
    <w:rsid w:val="7CE9AE11"/>
    <w:rsid w:val="7DF87E28"/>
    <w:rsid w:val="D9FD32FC"/>
    <w:rsid w:val="DBFF4A43"/>
    <w:rsid w:val="DDDF4CBF"/>
    <w:rsid w:val="EFFEBD0D"/>
    <w:rsid w:val="FB53887C"/>
    <w:rsid w:val="FC6E6F6E"/>
    <w:rsid w:val="FDEF3853"/>
    <w:rsid w:val="FF6F8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86</Words>
  <Characters>496</Characters>
  <Lines>4</Lines>
  <Paragraphs>1</Paragraphs>
  <TotalTime>2</TotalTime>
  <ScaleCrop>false</ScaleCrop>
  <LinksUpToDate>false</LinksUpToDate>
  <CharactersWithSpaces>581</CharactersWithSpaces>
  <Application>WPS Office_11.8.2.10290_F1E327BC-269C-435d-A152-05C5408002CA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2019-11-20T06:41:00Z</dcterms:created>
  <dc:creator>微软用户</dc:creator>
  <lastModifiedBy>huzhou</lastModifiedBy>
  <lastPrinted>2023-12-08T01:30:00Z</lastPrinted>
  <dcterms:modified xsi:type="dcterms:W3CDTF">2024-12-17T10:38:24Z</dcterms:modified>
  <revision>78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