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w w:val="1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w w:val="100"/>
          <w:sz w:val="40"/>
          <w:szCs w:val="40"/>
          <w:lang w:eastAsia="zh-CN"/>
        </w:rPr>
        <w:t>湖州市中小学生研学实践教育基地</w:t>
      </w:r>
      <w:r>
        <w:rPr>
          <w:rFonts w:hint="eastAsia" w:eastAsia="方正小标宋简体" w:cs="Times New Roman"/>
          <w:color w:val="000000"/>
          <w:w w:val="100"/>
          <w:sz w:val="40"/>
          <w:szCs w:val="40"/>
          <w:lang w:val="en-US" w:eastAsia="zh-CN"/>
        </w:rPr>
        <w:t>名单</w:t>
      </w:r>
    </w:p>
    <w:p>
      <w:pPr>
        <w:adjustRightInd w:val="0"/>
        <w:snapToGrid w:val="0"/>
        <w:spacing w:line="580" w:lineRule="exact"/>
        <w:jc w:val="center"/>
        <w:rPr>
          <w:rFonts w:hint="eastAsia" w:eastAsia="方正小标宋简体" w:cs="Times New Roman"/>
          <w:color w:val="000000"/>
          <w:w w:val="100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color w:val="000000"/>
          <w:w w:val="100"/>
          <w:sz w:val="40"/>
          <w:szCs w:val="40"/>
          <w:lang w:eastAsia="zh-CN"/>
        </w:rPr>
        <w:t>（</w:t>
      </w:r>
      <w:r>
        <w:rPr>
          <w:rFonts w:hint="eastAsia" w:eastAsia="方正小标宋简体" w:cs="Times New Roman"/>
          <w:color w:val="000000"/>
          <w:w w:val="100"/>
          <w:sz w:val="40"/>
          <w:szCs w:val="40"/>
          <w:lang w:val="en-US" w:eastAsia="zh-CN"/>
        </w:rPr>
        <w:t>第四批）</w:t>
      </w:r>
    </w:p>
    <w:tbl>
      <w:tblPr>
        <w:tblStyle w:val="2"/>
        <w:tblW w:w="492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695"/>
        <w:gridCol w:w="1027"/>
        <w:gridCol w:w="2633"/>
        <w:gridCol w:w="3033"/>
        <w:gridCol w:w="1504"/>
        <w:gridCol w:w="1763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排序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基地（营地）名称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所在区域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详细地址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法人单位全称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开放时间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咨询电话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湖州市科技馆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市直属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湖州市仁皇山路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999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湖州市科学技术馆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周三至周日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9:00—16:00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（国定节假日除外）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0672-2399065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沈家本历史文化园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吴兴区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妙西镇茶圣路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188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湖州沐晨文化发展有限公司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8:30-16:40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0572-3120920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长颈鹿庄园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吴兴区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妙西镇妙山村丁家村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888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湖州长颈鹿庄园有限公司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8:30-16:30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0572-3333666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湖州灵粮生态农场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吴兴区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湖州市吴兴区高新区湖织大道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1221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湖州灵粮生态农业有限公司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9:00-17:00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18905827673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浙北星星港研学教育基地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南浔区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南浔区旧馆街道新兴港村二十五里牌大桥南堍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湖州浙北现代农业有限公司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9:00-15:00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17757288935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莫干山加州农业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心领地研学实践教育基地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德清县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湖州市德清县莫干山镇高峰村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浙江德清加州农业股份有限公司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9:00-16:00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0572-8052504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德清莫干山通用机场研学实践教育基地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德清县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湖州市德清县雷甸镇机场路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德清莫干山通用机场管理有限公司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周二至周四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8:30-12:00  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14:00-16:30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0572-8200016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长兴太湖博物馆研学基地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长兴县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长兴县太湖街道中央大道一号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长兴花溪谷旅游管理有限公司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周二至周日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9:00-16:30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0572-6012777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吴昌硕纪念馆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安吉县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湖州市安吉县安吉大道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号吴昌硕纪念馆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吴昌硕纪念馆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周二至周日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8:30-16:00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0572-5137332     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宋茗茶博园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安吉县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安吉县古城村石角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浙江安吉宋茗茶博园旅游发展有限公司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9:00-17:00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19518200080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乐那石谷中小学生研学实践教育基地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安吉县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浙江省湖州市安吉县报福镇中张村前山自然村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乐那石谷（安吉）生态农业发展有限公司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全天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0572-5702299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基地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89D2754"/>
    <w:rsid w:val="0EA96833"/>
    <w:rsid w:val="197201E3"/>
    <w:rsid w:val="689D2754"/>
    <w:rsid w:val="6ED311B6"/>
    <w:rsid w:val="6F7ECE54"/>
    <w:rsid w:val="7F6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1169</Words>
  <Characters>1445</Characters>
  <Lines>0</Lines>
  <Paragraphs>0</Paragraphs>
  <TotalTime>8</TotalTime>
  <ScaleCrop>false</ScaleCrop>
  <LinksUpToDate>false</LinksUpToDate>
  <CharactersWithSpaces>1465</CharactersWithSpaces>
  <Application>WPS Office_11.8.2.10290_F1E327BC-269C-435d-A152-05C5408002CA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2024-09-10T17:46:00Z</dcterms:created>
  <dc:creator>Yummy(≧∇≦)</dc:creator>
  <lastModifiedBy>Huzhou</lastModifiedBy>
  <dcterms:modified xsi:type="dcterms:W3CDTF">2024-09-11T15:29:02Z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70CE65112FCC488889CFD099751C7B92_11</vt:lpwstr>
  </property>
</Properties>
</file>