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F6" w:rsidRPr="00C62671" w:rsidRDefault="007700F6" w:rsidP="007700F6">
      <w:pPr>
        <w:widowControl/>
        <w:spacing w:line="390" w:lineRule="atLeast"/>
        <w:jc w:val="center"/>
        <w:rPr>
          <w:rFonts w:ascii="宋体" w:hAnsi="宋体" w:cs="宋体"/>
          <w:color w:val="2B2B2B"/>
          <w:kern w:val="0"/>
          <w:szCs w:val="21"/>
        </w:rPr>
      </w:pPr>
      <w:r w:rsidRPr="00C62671">
        <w:rPr>
          <w:rFonts w:ascii="宋体" w:hAnsi="宋体" w:cs="宋体" w:hint="eastAsia"/>
          <w:b/>
          <w:bCs/>
          <w:color w:val="2B2B2B"/>
          <w:kern w:val="0"/>
          <w:sz w:val="24"/>
        </w:rPr>
        <w:t>融资租赁合同</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合同号码：</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合同签订日期：</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合同签订地：</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出租人：            （以下简称甲方）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法定地址：          邮政编码：</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 xml:space="preserve"> 法定代表人：        电    传：</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电话：              开户银行：</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传真：              帐    号：</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电挂：</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 xml:space="preserve"> 承租人：            （以下简称乙方）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 xml:space="preserve"> 法定地址：          邮政编码：</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法定代表人：        电    传：</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电话：              开户银行：</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传真：              帐    号：</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电挂：</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第一条  租赁物件</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甲方根据乙方的要求及乙方的自主选定，以租给乙方为目的，为乙方融资购买附表第（１）项所记载的物件（以下简称租赁物件）租予乙方，乙方则向甲方承租并使用该物件。</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第二条  租赁期间</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租赁期间如附表第（５）项所记载，并以本合同第五条第１款所规定的乙方签收提单日为起租日或以本合同第五条第２款所规定的甲方寄出提单日为起租日。</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第三条  租金</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１．甲方为乙方融资购买租赁物体，乙方承租租赁物件须向甲方支付租金，租金及其给付时间、地点、币种和次数，均按附表第（９）项的规定。</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lastRenderedPageBreak/>
        <w:t>  </w:t>
      </w:r>
      <w:r w:rsidRPr="00C62671">
        <w:rPr>
          <w:rFonts w:ascii="宋体" w:hAnsi="宋体" w:cs="宋体" w:hint="eastAsia"/>
          <w:color w:val="2B2B2B"/>
          <w:kern w:val="0"/>
          <w:sz w:val="24"/>
        </w:rPr>
        <w:t>２．前款租金是根据附表第（７）项所记载的概算成本（以下简称概算成本）计算的。但租赁物件起租之日，当实际成本与概算成本有出入时，以实际成本为准，租金按实际成本相应计算。</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４．根据本条第２、３款，当实际成本与概算成本有出入时，甲方向乙方提供《租赁物件实际成本计算书》及《实际租金表》，向乙方通知实际成本的金额和以实际成本为准，对附表第（８）、（９）、（１０）、（１１）、（１２）项的调整，乙方承认上述的调整。</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该调整不属于合同的变更或修改，且不论租赁物件使用与否，乙方都以《实际租金表》中载明的日期、金额、币种等向甲方支付租金。</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5．本合同租金币种由乙方选定，在合同履行期间不得变更。如因汇率变化给乙方造成的利益盈亏，由乙方受益或负担。</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第四条  租赁物件的购买</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２．乙方须向甲方提供甲方认为必要的各种批准或许可证明。</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３．甲方负责筹措购买租赁物件所需的资金，并根据购买合同，办理各项有关的进口手续。</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４．有关购买租赁物件应交纳的海关关税、增值税及国家新征税项和其他税款，国内运费及其他必须支付的国内费用，均由乙方负担，并按有关部门的规定与要求，由乙方按时直接支付。甲方对此不承担任何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第五条  租赁物件的交付</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rsidR="007700F6" w:rsidRPr="00C62671" w:rsidRDefault="007700F6" w:rsidP="007700F6">
      <w:pPr>
        <w:widowControl/>
        <w:spacing w:line="390" w:lineRule="atLeast"/>
        <w:ind w:firstLineChars="200" w:firstLine="480"/>
        <w:jc w:val="left"/>
        <w:rPr>
          <w:rFonts w:ascii="宋体" w:hAnsi="宋体" w:cs="宋体" w:hint="eastAsia"/>
          <w:color w:val="2B2B2B"/>
          <w:kern w:val="0"/>
          <w:szCs w:val="21"/>
        </w:rPr>
      </w:pPr>
      <w:r w:rsidRPr="00C62671">
        <w:rPr>
          <w:rFonts w:ascii="宋体" w:hAnsi="宋体" w:cs="宋体" w:hint="eastAsia"/>
          <w:color w:val="2B2B2B"/>
          <w:kern w:val="0"/>
          <w:sz w:val="24"/>
        </w:rPr>
        <w:lastRenderedPageBreak/>
        <w:t>２．如乙方未在甲方通知的日期领取提单或者乙方拒收提单，甲方将提单挂号寄送乙方，即视为甲方已完成向乙方交付租赁物件及乙方将租赁物件收据已交付甲方。在此种情况下，甲方寄出提单日为本合同起租日。</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３．租赁物件到达交付地点后，由甲方运输代理人（外运公司）或乙方自行办理报关、提货手续。且无论乙方及时接货与否，在租赁物件到达交付地点后，由乙方对租赁物件自负保管责任。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４．因不可抗力或政府法令等不属于甲方原因而引起的延迟运输、卸货、报关，从而延误了乙方接受租赁物件的时间，或导致乙方不能接受租赁物件，甲方不承担责任。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５．乙方在交付地点接货后，应按照国家有关规定在购买合同指定的地点和时间进行商检，并及时向甲方提交商检报告副本。</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第六条  租赁物件瑕疵的处理</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２．租赁物迟延交货和质量瑕疵的索赔权归出租方所有，出租方可以将索赔权部分或全部转让给承租方，索赔权的转让应当在购买合同中明确。</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３．索赔费用和结果均由承租方承租。</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 xml:space="preserve"> 第七条  租赁物件的保管、使用和费用</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１．乙方在租赁期间内，可完全使用租赁物件。</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２．乙方除非征得甲方的书面同意，不得将租赁物件迁离附表第（４）项所记载的设置场所，不得转让给第三者或允许他人使用。</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４．因租赁物件本身及其设置、保管、使用等致使第三者遭受损害时乙方应负赔偿责任。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5．不按本条第１款的规定，因租赁物件本身及其设置、保管、使用及租金的交付等所发生的一切费用、税款（包括国家新开征的一切税种应交纳的税款），由乙方负担（甲方全部利润应纳的所得税除外）。</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第八条  租赁物件的灭失及毁损</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１．在合同履行期间，租赁物件灭失及毁损风险，由乙方承担（但正常损耗不在此限）。</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lastRenderedPageBreak/>
        <w:t>  </w:t>
      </w:r>
      <w:r w:rsidRPr="00C62671">
        <w:rPr>
          <w:rFonts w:ascii="宋体" w:hAnsi="宋体" w:cs="宋体" w:hint="eastAsia"/>
          <w:color w:val="2B2B2B"/>
          <w:kern w:val="0"/>
          <w:sz w:val="24"/>
        </w:rPr>
        <w:t>如租赁物件灭失或毁损，乙方应立即通知甲方，甲方可选择下列方式之一，由乙方负责处理并负担一切费用：</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（１）将租赁物件复原或修理至完全正常使用之状态。</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（２）更换与租赁物件同等状态、性能的物件。</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２．租赁物件灭失或毁损至无法修复的程度时，乙方按《实际租金表》所记载的所定损失金额，赔偿给甲方。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３．根据前款，乙方将所定损失金额及任何其他应付的款项交纳给甲方时，甲方将租赁物件（以其现状）及对第三者的权利（如有时）转交给乙方。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第九条  保险</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保险事故发生，乙方须立即通知甲方，并即行将一切有关必要的文件交付甲方可用于下列事项：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（１）作为第八条第１款第（１）或（２）项所需费用的支付。</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（２）作为第八条第２款及其他乙方应付给甲方的款项。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第十条  租赁保证金</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１．乙方将附表第（８）项所记载的租赁保证金，作为其履行本合同的保证，在本合同订立的同时，交付甲方。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２．前款的租赁保证金不计利息，并按《实际租金表》所载明的金额及日期抵作租金的全部或一部分。</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３．乙方如违反本合同任何条款或当有第十二条第１至５款的情况时，甲方从租赁保证金中扣抵乙方应支付给甲方的款项。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第十一条  违反合同处理</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１．如乙方不支付租金或不履行合同所规定其他义务时，甲方有权采取下列措施：</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（１）要求即时付清部分或全部租金及一切应付款项。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（２）迳行收回租赁物件，并由乙方赔偿甲方的全部损失。</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２．虽然甲方采取前款（１）、（２）项的措施，但并不因之免除本合同规定的乙方其他义务。</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３．在租赁物件交付之前，由于乙方违反本合同而给甲方造成的一切损失，乙方也应负责赔偿。</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４．当乙方未按照本合同规定支付应付的到期租金和其他款项给甲方，或未按时偿还甲方垫付的任何费用时，甲方除有权采取前３款措施外，乙方应按附表</w:t>
      </w:r>
      <w:r w:rsidRPr="00C62671">
        <w:rPr>
          <w:rFonts w:ascii="宋体" w:hAnsi="宋体" w:cs="宋体" w:hint="eastAsia"/>
          <w:color w:val="2B2B2B"/>
          <w:kern w:val="0"/>
          <w:sz w:val="24"/>
        </w:rPr>
        <w:lastRenderedPageBreak/>
        <w:t>第（１３）项所记载的利率支付迟延支付期间的迟延利息，迟延利息将从乙方每次交付的租金中，首先扣抵，直至乙方向甲方付清全部逾期租金及迟延利息为止。</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5．乙方如发生关闭、停业、合并、分立等情况时，应立即通知甲方并提供有关证明文件，如上述情况致使本合同不能履行时，甲方有权采取本条第１款的措施，并要求乙方及担保人对甲方由此而发生的损失承担赔偿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 xml:space="preserve"> </w:t>
      </w:r>
      <w:r>
        <w:rPr>
          <w:rFonts w:ascii="宋体" w:hAnsi="宋体" w:cs="宋体" w:hint="eastAsia"/>
          <w:color w:val="2B2B2B"/>
          <w:kern w:val="0"/>
          <w:sz w:val="24"/>
        </w:rPr>
        <w:t xml:space="preserve"> </w:t>
      </w:r>
      <w:r w:rsidRPr="00C62671">
        <w:rPr>
          <w:rFonts w:ascii="宋体" w:hAnsi="宋体" w:cs="宋体" w:hint="eastAsia"/>
          <w:color w:val="2B2B2B"/>
          <w:kern w:val="0"/>
          <w:sz w:val="24"/>
        </w:rPr>
        <w:t>租赁期间，租赁物不属于承租方破产清算的范围。</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第十二条  甲方权利的转让</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甲方在本合同履行期间在不影响乙方使用租赁物件的前提下，随时可将本合同规定的全部或部分权利转让给第三者，但必须及时通知乙方。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 xml:space="preserve"> 第十三条  合同的修改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本合同及所有附件的修改，必须经甲乙双方及担保人签署书面协议方能生效。</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第十四条  租赁期满后租赁物件的处理</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乙方在租赁期满并全部履行完毕合同规定的义务时，乙方有权对租赁物件作如下选择：</w:t>
      </w:r>
    </w:p>
    <w:p w:rsidR="007700F6" w:rsidRDefault="007700F6" w:rsidP="007700F6">
      <w:pPr>
        <w:widowControl/>
        <w:spacing w:line="390" w:lineRule="atLeast"/>
        <w:jc w:val="left"/>
        <w:rPr>
          <w:rFonts w:ascii="宋体" w:hAnsi="宋体" w:cs="宋体" w:hint="eastAsia"/>
          <w:color w:val="2B2B2B"/>
          <w:kern w:val="0"/>
          <w:sz w:val="24"/>
        </w:rPr>
      </w:pPr>
      <w:r>
        <w:rPr>
          <w:rFonts w:ascii="宋体" w:hAnsi="宋体" w:cs="宋体" w:hint="eastAsia"/>
          <w:color w:val="2B2B2B"/>
          <w:kern w:val="0"/>
          <w:sz w:val="24"/>
        </w:rPr>
        <w:t>  </w:t>
      </w:r>
      <w:r w:rsidRPr="00C62671">
        <w:rPr>
          <w:rFonts w:ascii="宋体" w:hAnsi="宋体" w:cs="宋体" w:hint="eastAsia"/>
          <w:color w:val="2B2B2B"/>
          <w:kern w:val="0"/>
          <w:sz w:val="24"/>
        </w:rPr>
        <w:t xml:space="preserve">１．自费将租赁物件归还甲方，并保证使租赁物件除正常损耗外，保持良好状态，或    </w:t>
      </w:r>
    </w:p>
    <w:p w:rsidR="007700F6" w:rsidRPr="00C62671" w:rsidRDefault="007700F6" w:rsidP="007700F6">
      <w:pPr>
        <w:widowControl/>
        <w:spacing w:line="390" w:lineRule="atLeast"/>
        <w:ind w:firstLineChars="200" w:firstLine="480"/>
        <w:jc w:val="left"/>
        <w:rPr>
          <w:rFonts w:ascii="宋体" w:hAnsi="宋体" w:cs="宋体" w:hint="eastAsia"/>
          <w:color w:val="2B2B2B"/>
          <w:kern w:val="0"/>
          <w:szCs w:val="21"/>
        </w:rPr>
      </w:pPr>
      <w:r w:rsidRPr="00C62671">
        <w:rPr>
          <w:rFonts w:ascii="宋体" w:hAnsi="宋体" w:cs="宋体" w:hint="eastAsia"/>
          <w:color w:val="2B2B2B"/>
          <w:kern w:val="0"/>
          <w:sz w:val="24"/>
        </w:rPr>
        <w:t>２．租赁期满３０天前，以书面通知甲方，按附表第（１０）项和第（１２）项所记载的续租租金和续租所定损失金额（其他条件与本合同相同）继续承租，或</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３．乙方向甲方支付产权转移费人民币  元，甲方即将租赁物件所有权转移给乙方。</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第十五条  担保</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xml:space="preserve">  </w:t>
      </w:r>
      <w:r w:rsidRPr="00C62671">
        <w:rPr>
          <w:rFonts w:ascii="宋体" w:hAnsi="宋体" w:cs="宋体" w:hint="eastAsia"/>
          <w:color w:val="2B2B2B"/>
          <w:kern w:val="0"/>
          <w:sz w:val="24"/>
        </w:rPr>
        <w:t>担保人担保和负责乙方切实履行本合同各项条款，如乙方不按照本合同的规定向甲方缴纳其应付的租金及其他款项时，担保人按照本合同项下担保人所出具的担保函履行担保责任。</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第十六条  争议解决方式</w:t>
      </w:r>
    </w:p>
    <w:p w:rsidR="007700F6" w:rsidRPr="00C62671" w:rsidRDefault="007700F6" w:rsidP="007700F6">
      <w:pPr>
        <w:widowControl/>
        <w:spacing w:line="390" w:lineRule="atLeast"/>
        <w:ind w:firstLineChars="200" w:firstLine="480"/>
        <w:jc w:val="left"/>
        <w:rPr>
          <w:rFonts w:ascii="宋体" w:hAnsi="宋体" w:cs="宋体" w:hint="eastAsia"/>
          <w:color w:val="2B2B2B"/>
          <w:kern w:val="0"/>
          <w:szCs w:val="21"/>
        </w:rPr>
      </w:pPr>
      <w:r w:rsidRPr="00C62671">
        <w:rPr>
          <w:rFonts w:ascii="宋体" w:hAnsi="宋体" w:cs="宋体" w:hint="eastAsia"/>
          <w:color w:val="2B2B2B"/>
          <w:kern w:val="0"/>
          <w:sz w:val="24"/>
        </w:rPr>
        <w:t>本合同在履行过程中发生的争议，双方均可向</w:t>
      </w:r>
      <w:r>
        <w:rPr>
          <w:rFonts w:ascii="宋体" w:hAnsi="宋体" w:cs="宋体" w:hint="eastAsia"/>
          <w:color w:val="2B2B2B"/>
          <w:kern w:val="0"/>
          <w:sz w:val="24"/>
        </w:rPr>
        <w:t>湖州</w:t>
      </w:r>
      <w:r w:rsidRPr="00C62671">
        <w:rPr>
          <w:rFonts w:ascii="宋体" w:hAnsi="宋体" w:cs="宋体" w:hint="eastAsia"/>
          <w:color w:val="2B2B2B"/>
          <w:kern w:val="0"/>
          <w:sz w:val="24"/>
        </w:rPr>
        <w:t>仲裁委员会申请仲裁。</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第十七条  乙方提供必要的情况和资料</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乙方同意按甲方要求定期或随时向甲方提供能反映乙方企业真实状况的资料和情况，包括：乙方资产负债表、乙方利润表、乙方财务情况变动表以及其他必要的明细情况表。</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甲方要求乙方提供上述情况和资料时，乙方不得拒绝。</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第十八条  合同、附表及附件</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lastRenderedPageBreak/>
        <w:t>  </w:t>
      </w:r>
      <w:r w:rsidRPr="00C62671">
        <w:rPr>
          <w:rFonts w:ascii="宋体" w:hAnsi="宋体" w:cs="宋体" w:hint="eastAsia"/>
          <w:color w:val="2B2B2B"/>
          <w:kern w:val="0"/>
          <w:sz w:val="24"/>
        </w:rPr>
        <w:t>１．本合同附表及第  号购买合同、《实际租金表》、《租赁物件实际成本计算书》、《担保函》、《租赁物件收据》均为本合同附件，与本合同具有同等效力。</w:t>
      </w:r>
    </w:p>
    <w:p w:rsidR="007700F6" w:rsidRPr="00C62671" w:rsidRDefault="007700F6" w:rsidP="007700F6">
      <w:pPr>
        <w:widowControl/>
        <w:spacing w:line="390" w:lineRule="atLeast"/>
        <w:jc w:val="left"/>
        <w:rPr>
          <w:rFonts w:ascii="宋体" w:hAnsi="宋体" w:cs="宋体" w:hint="eastAsia"/>
          <w:color w:val="2B2B2B"/>
          <w:kern w:val="0"/>
          <w:szCs w:val="21"/>
        </w:rPr>
      </w:pPr>
      <w:r>
        <w:rPr>
          <w:rFonts w:ascii="宋体" w:hAnsi="宋体" w:cs="宋体" w:hint="eastAsia"/>
          <w:color w:val="2B2B2B"/>
          <w:kern w:val="0"/>
          <w:sz w:val="24"/>
        </w:rPr>
        <w:t>  </w:t>
      </w:r>
      <w:r w:rsidRPr="00C62671">
        <w:rPr>
          <w:rFonts w:ascii="宋体" w:hAnsi="宋体" w:cs="宋体" w:hint="eastAsia"/>
          <w:color w:val="2B2B2B"/>
          <w:kern w:val="0"/>
          <w:sz w:val="24"/>
        </w:rPr>
        <w:t>２．本合同自甲、乙双方及担保人签字盖章后即生效。本合同书正本一式二份，由甲方、乙方和担保人各执一份。</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甲方：              乙方：</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法定代表人：        法定代表人（签字）：</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担保人：</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法定代表人（签字）  电话：</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地址：              邮政编码：</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传真：              电挂：</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开户银行：          帐号：</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附表</w:t>
      </w:r>
    </w:p>
    <w:tbl>
      <w:tblPr>
        <w:tblW w:w="972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930"/>
        <w:gridCol w:w="1590"/>
        <w:gridCol w:w="1800"/>
        <w:gridCol w:w="1800"/>
        <w:gridCol w:w="1800"/>
        <w:gridCol w:w="1800"/>
      </w:tblGrid>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1</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租赁物件</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（制造厂）</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（详见本合同附件第</w:t>
            </w:r>
            <w:r w:rsidRPr="00C62671">
              <w:rPr>
                <w:rFonts w:ascii="宋体" w:hAnsi="宋体" w:cs="宋体"/>
                <w:color w:val="333333"/>
                <w:kern w:val="0"/>
                <w:sz w:val="24"/>
              </w:rPr>
              <w:t>    </w:t>
            </w:r>
            <w:r w:rsidRPr="00C62671">
              <w:rPr>
                <w:rFonts w:ascii="宋体" w:hAnsi="宋体" w:cs="宋体" w:hint="eastAsia"/>
                <w:color w:val="333333"/>
                <w:kern w:val="0"/>
                <w:sz w:val="24"/>
              </w:rPr>
              <w:t>号购买合同）</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2</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卖方</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u w:val="single"/>
              </w:rPr>
              <w:t> </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3</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交付地点</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港（详见本合同附件第</w:t>
            </w:r>
            <w:r w:rsidRPr="00C62671">
              <w:rPr>
                <w:rFonts w:ascii="宋体" w:hAnsi="宋体" w:cs="宋体"/>
                <w:color w:val="333333"/>
                <w:kern w:val="0"/>
                <w:sz w:val="24"/>
              </w:rPr>
              <w:t>    </w:t>
            </w:r>
            <w:r w:rsidRPr="00C62671">
              <w:rPr>
                <w:rFonts w:ascii="宋体" w:hAnsi="宋体" w:cs="宋体" w:hint="eastAsia"/>
                <w:color w:val="333333"/>
                <w:kern w:val="0"/>
                <w:sz w:val="24"/>
              </w:rPr>
              <w:t>号购买合同所规定之目的港）</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4</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租赁物件</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设置场所</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u w:val="single"/>
              </w:rPr>
              <w:t> </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5</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租赁期间</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个月（以租赁物件提单交付之日为起算日）</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6</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预计交付期及租赁物件收据交付期</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预计交付期：</w:t>
            </w:r>
            <w:r w:rsidRPr="00C62671">
              <w:rPr>
                <w:rFonts w:ascii="宋体" w:hAnsi="宋体" w:cs="宋体"/>
                <w:color w:val="333333"/>
                <w:kern w:val="0"/>
                <w:sz w:val="24"/>
              </w:rPr>
              <w:t>  </w:t>
            </w:r>
            <w:r w:rsidRPr="00C62671">
              <w:rPr>
                <w:rFonts w:ascii="宋体" w:hAnsi="宋体" w:cs="宋体" w:hint="eastAsia"/>
                <w:color w:val="333333"/>
                <w:kern w:val="0"/>
                <w:sz w:val="24"/>
              </w:rPr>
              <w:t>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日于</w:t>
            </w:r>
            <w:r w:rsidRPr="00C62671">
              <w:rPr>
                <w:rFonts w:ascii="宋体" w:hAnsi="宋体" w:cs="宋体"/>
                <w:color w:val="333333"/>
                <w:kern w:val="0"/>
                <w:sz w:val="24"/>
              </w:rPr>
              <w:t>   </w:t>
            </w:r>
            <w:r w:rsidRPr="00C62671">
              <w:rPr>
                <w:rFonts w:ascii="宋体" w:hAnsi="宋体" w:cs="宋体" w:hint="eastAsia"/>
                <w:color w:val="333333"/>
                <w:kern w:val="0"/>
                <w:sz w:val="24"/>
              </w:rPr>
              <w:t>港口装船（详见购买合同）</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租赁物件收据交付期：于租赁物件提单签收当日</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7</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概算成本</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外汇（）：</w:t>
            </w:r>
            <w:r w:rsidRPr="00C62671">
              <w:rPr>
                <w:rFonts w:ascii="宋体" w:hAnsi="宋体" w:cs="宋体"/>
                <w:color w:val="333333"/>
                <w:kern w:val="0"/>
                <w:sz w:val="24"/>
              </w:rPr>
              <w:t>      </w:t>
            </w:r>
            <w:r w:rsidRPr="00C62671">
              <w:rPr>
                <w:rFonts w:ascii="宋体" w:hAnsi="宋体" w:cs="宋体" w:hint="eastAsia"/>
                <w:color w:val="333333"/>
                <w:kern w:val="0"/>
                <w:sz w:val="24"/>
              </w:rPr>
              <w:t>人民币：</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8</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保证金</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u w:val="single"/>
              </w:rPr>
              <w:t> </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color w:val="333333"/>
                <w:kern w:val="0"/>
                <w:sz w:val="24"/>
              </w:rPr>
              <w:t> </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9</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租金及其</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支付方法</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支付方法：</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支付地点：</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10</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续租租金</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930" w:type="dxa"/>
            <w:vMerge w:val="restart"/>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color w:val="333333"/>
                <w:kern w:val="0"/>
                <w:sz w:val="24"/>
              </w:rPr>
              <w:t> </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lastRenderedPageBreak/>
              <w:t>（</w:t>
            </w:r>
            <w:r w:rsidRPr="00C62671">
              <w:rPr>
                <w:rFonts w:ascii="宋体" w:hAnsi="宋体" w:cs="宋体"/>
                <w:color w:val="333333"/>
                <w:kern w:val="0"/>
                <w:sz w:val="24"/>
              </w:rPr>
              <w:t>11</w:t>
            </w:r>
            <w:r w:rsidRPr="00C62671">
              <w:rPr>
                <w:rFonts w:ascii="宋体" w:hAnsi="宋体" w:cs="宋体" w:hint="eastAsia"/>
                <w:color w:val="333333"/>
                <w:kern w:val="0"/>
                <w:sz w:val="24"/>
              </w:rPr>
              <w:t>）</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lastRenderedPageBreak/>
              <w:t> </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lastRenderedPageBreak/>
              <w:t>所定损失金</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lastRenderedPageBreak/>
              <w:t>第一次租金支付前</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第一次租金支付后</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第二次租金支付后</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第三次租金支付后</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第四次租金支付后</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第五次租金支付后</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第六次租金支付后</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第七次租金支付后</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180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12</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续租所定损失额</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13</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迟延利息</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以中国银行的</w:t>
            </w:r>
            <w:r w:rsidRPr="00C62671">
              <w:rPr>
                <w:rFonts w:ascii="宋体" w:hAnsi="宋体" w:cs="宋体"/>
                <w:color w:val="333333"/>
                <w:kern w:val="0"/>
                <w:sz w:val="24"/>
              </w:rPr>
              <w:t>  </w:t>
            </w:r>
            <w:r w:rsidRPr="00C62671">
              <w:rPr>
                <w:rFonts w:ascii="宋体" w:hAnsi="宋体" w:cs="宋体" w:hint="eastAsia"/>
                <w:color w:val="333333"/>
                <w:kern w:val="0"/>
                <w:sz w:val="24"/>
              </w:rPr>
              <w:t>贷款和人民币贷款的贷款利率</w:t>
            </w:r>
            <w:r w:rsidRPr="00C62671">
              <w:rPr>
                <w:rFonts w:ascii="宋体" w:hAnsi="宋体" w:cs="宋体"/>
                <w:color w:val="333333"/>
                <w:kern w:val="0"/>
                <w:sz w:val="24"/>
              </w:rPr>
              <w:t>×120%</w:t>
            </w:r>
            <w:r w:rsidRPr="00C62671">
              <w:rPr>
                <w:rFonts w:ascii="宋体" w:hAnsi="宋体" w:cs="宋体" w:hint="eastAsia"/>
                <w:color w:val="333333"/>
                <w:kern w:val="0"/>
                <w:sz w:val="24"/>
              </w:rPr>
              <w:t>计算</w:t>
            </w:r>
          </w:p>
        </w:tc>
      </w:tr>
      <w:tr w:rsidR="007700F6" w:rsidRPr="00C62671" w:rsidTr="00C03A12">
        <w:tc>
          <w:tcPr>
            <w:tcW w:w="93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w:t>
            </w:r>
            <w:r w:rsidRPr="00C62671">
              <w:rPr>
                <w:rFonts w:ascii="宋体" w:hAnsi="宋体" w:cs="宋体"/>
                <w:color w:val="333333"/>
                <w:kern w:val="0"/>
                <w:sz w:val="24"/>
              </w:rPr>
              <w:t>14</w:t>
            </w:r>
            <w:r w:rsidRPr="00C62671">
              <w:rPr>
                <w:rFonts w:ascii="宋体" w:hAnsi="宋体" w:cs="宋体" w:hint="eastAsia"/>
                <w:color w:val="333333"/>
                <w:kern w:val="0"/>
                <w:sz w:val="24"/>
              </w:rPr>
              <w:t>）</w:t>
            </w:r>
          </w:p>
        </w:tc>
        <w:tc>
          <w:tcPr>
            <w:tcW w:w="159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附带条款</w:t>
            </w:r>
          </w:p>
        </w:tc>
        <w:tc>
          <w:tcPr>
            <w:tcW w:w="7200" w:type="dxa"/>
            <w:gridSpan w:val="4"/>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u w:val="single"/>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u w:val="single"/>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实际租金表：</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年  月  日</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台启：</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兹根据贵我双方签定之租赁合同书（NO．  ）第三条的规定，现对租赁合同附表第（8）、（9）、（10）、（11）、（12）项作如下调整。请</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以此为准，按时支付租金及各项应付款项。</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××公司业务部（盖章）</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2774"/>
        <w:gridCol w:w="2774"/>
        <w:gridCol w:w="2774"/>
      </w:tblGrid>
      <w:tr w:rsidR="007700F6" w:rsidRPr="00C62671" w:rsidTr="00C03A12">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总经理室</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业务部经理</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业务员</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工        附表第（8）项保证金调整</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4161"/>
        <w:gridCol w:w="4161"/>
      </w:tblGrid>
      <w:tr w:rsidR="007700F6" w:rsidRPr="00C62671" w:rsidTr="00C03A12">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慨算成本时的保证金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按实际成本调整的保证金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附表第（9）项租金调整</w:t>
      </w:r>
    </w:p>
    <w:tbl>
      <w:tblPr>
        <w:tblW w:w="861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2865"/>
        <w:gridCol w:w="2865"/>
        <w:gridCol w:w="2880"/>
      </w:tblGrid>
      <w:tr w:rsidR="007700F6" w:rsidRPr="00C62671" w:rsidTr="00C03A12">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慨算租金（共次）</w:t>
            </w:r>
          </w:p>
        </w:tc>
        <w:tc>
          <w:tcPr>
            <w:tcW w:w="5745" w:type="dxa"/>
            <w:gridSpan w:val="2"/>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实际租金（共</w:t>
            </w:r>
            <w:r w:rsidRPr="00C62671">
              <w:rPr>
                <w:rFonts w:ascii="宋体" w:hAnsi="宋体" w:cs="宋体"/>
                <w:color w:val="333333"/>
                <w:kern w:val="0"/>
                <w:sz w:val="24"/>
              </w:rPr>
              <w:t>  </w:t>
            </w:r>
            <w:r w:rsidRPr="00C62671">
              <w:rPr>
                <w:rFonts w:ascii="宋体" w:hAnsi="宋体" w:cs="宋体" w:hint="eastAsia"/>
                <w:color w:val="333333"/>
                <w:kern w:val="0"/>
                <w:sz w:val="24"/>
              </w:rPr>
              <w:t>次）</w:t>
            </w:r>
          </w:p>
        </w:tc>
      </w:tr>
      <w:tr w:rsidR="007700F6" w:rsidRPr="00C62671" w:rsidTr="00C03A12">
        <w:tc>
          <w:tcPr>
            <w:tcW w:w="2865" w:type="dxa"/>
            <w:vMerge w:val="restart"/>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第一次至第</w:t>
            </w:r>
            <w:r w:rsidRPr="00C62671">
              <w:rPr>
                <w:rFonts w:ascii="宋体" w:hAnsi="宋体" w:cs="宋体"/>
                <w:color w:val="333333"/>
                <w:kern w:val="0"/>
                <w:sz w:val="24"/>
              </w:rPr>
              <w:t>  </w:t>
            </w:r>
            <w:r w:rsidRPr="00C62671">
              <w:rPr>
                <w:rFonts w:ascii="宋体" w:hAnsi="宋体" w:cs="宋体" w:hint="eastAsia"/>
                <w:color w:val="333333"/>
                <w:kern w:val="0"/>
                <w:sz w:val="24"/>
              </w:rPr>
              <w:t>次各为：</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最后一次为：</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第一次租金：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第二次租金：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第三次租金：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第四次租金：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第五次租金：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第六次租金：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r>
      <w:tr w:rsidR="007700F6" w:rsidRPr="00C62671" w:rsidTr="00C03A12">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tcPr>
          <w:p w:rsidR="007700F6" w:rsidRPr="00C62671" w:rsidRDefault="007700F6" w:rsidP="00C03A12">
            <w:pPr>
              <w:widowControl/>
              <w:jc w:val="left"/>
              <w:rPr>
                <w:rFonts w:ascii="宋体" w:hAnsi="宋体" w:cs="宋体"/>
                <w:color w:val="2B2B2B"/>
                <w:kern w:val="0"/>
                <w:sz w:val="24"/>
              </w:rPr>
            </w:pP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第七次租金：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c>
          <w:tcPr>
            <w:tcW w:w="286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第八次租金：</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支付日：年</w:t>
            </w:r>
            <w:r w:rsidRPr="00C62671">
              <w:rPr>
                <w:rFonts w:ascii="宋体" w:hAnsi="宋体" w:cs="宋体"/>
                <w:color w:val="333333"/>
                <w:kern w:val="0"/>
                <w:sz w:val="24"/>
              </w:rPr>
              <w:t>  </w:t>
            </w:r>
            <w:r w:rsidRPr="00C62671">
              <w:rPr>
                <w:rFonts w:ascii="宋体" w:hAnsi="宋体" w:cs="宋体" w:hint="eastAsia"/>
                <w:color w:val="333333"/>
                <w:kern w:val="0"/>
                <w:sz w:val="24"/>
              </w:rPr>
              <w:t>月</w:t>
            </w:r>
            <w:r w:rsidRPr="00C62671">
              <w:rPr>
                <w:rFonts w:ascii="宋体" w:hAnsi="宋体" w:cs="宋体"/>
                <w:color w:val="333333"/>
                <w:kern w:val="0"/>
                <w:sz w:val="24"/>
              </w:rPr>
              <w:t>  </w:t>
            </w:r>
            <w:r w:rsidRPr="00C62671">
              <w:rPr>
                <w:rFonts w:ascii="宋体" w:hAnsi="宋体" w:cs="宋体" w:hint="eastAsia"/>
                <w:color w:val="333333"/>
                <w:kern w:val="0"/>
                <w:sz w:val="24"/>
              </w:rPr>
              <w:t>日</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lastRenderedPageBreak/>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附表第（10）项续租租金调整</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4161"/>
        <w:gridCol w:w="4161"/>
      </w:tblGrid>
      <w:tr w:rsidR="007700F6" w:rsidRPr="00C62671" w:rsidTr="00C03A12">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慨算续租租金（共</w:t>
            </w:r>
            <w:r w:rsidRPr="00C62671">
              <w:rPr>
                <w:rFonts w:ascii="宋体" w:hAnsi="宋体" w:cs="宋体"/>
                <w:color w:val="333333"/>
                <w:kern w:val="0"/>
                <w:sz w:val="24"/>
              </w:rPr>
              <w:t>   </w:t>
            </w:r>
            <w:r w:rsidRPr="00C62671">
              <w:rPr>
                <w:rFonts w:ascii="宋体" w:hAnsi="宋体" w:cs="宋体" w:hint="eastAsia"/>
                <w:color w:val="333333"/>
                <w:kern w:val="0"/>
                <w:sz w:val="24"/>
              </w:rPr>
              <w:t>次）</w:t>
            </w:r>
          </w:p>
        </w:tc>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实际续租租金（共</w:t>
            </w:r>
            <w:r w:rsidRPr="00C62671">
              <w:rPr>
                <w:rFonts w:ascii="宋体" w:hAnsi="宋体" w:cs="宋体"/>
                <w:color w:val="333333"/>
                <w:kern w:val="0"/>
                <w:sz w:val="24"/>
              </w:rPr>
              <w:t>   </w:t>
            </w:r>
            <w:r w:rsidRPr="00C62671">
              <w:rPr>
                <w:rFonts w:ascii="宋体" w:hAnsi="宋体" w:cs="宋体" w:hint="eastAsia"/>
                <w:color w:val="333333"/>
                <w:kern w:val="0"/>
                <w:sz w:val="24"/>
              </w:rPr>
              <w:t>次）</w:t>
            </w:r>
          </w:p>
        </w:tc>
      </w:tr>
      <w:tr w:rsidR="007700F6" w:rsidRPr="00C62671" w:rsidTr="00C03A12">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每次：</w:t>
            </w:r>
          </w:p>
        </w:tc>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每次：</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附表第（11）项所定损失金调整</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2081"/>
        <w:gridCol w:w="2081"/>
        <w:gridCol w:w="2080"/>
        <w:gridCol w:w="2080"/>
      </w:tblGrid>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第一次租金支付前</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第一次租金支付后</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第二次租金支付后</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第三次租金支付后</w:t>
            </w:r>
          </w:p>
        </w:tc>
      </w:tr>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r>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第四次租金支付后</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第五次租金支付后</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第六次租金支付后</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第七次租金支付后</w:t>
            </w:r>
          </w:p>
        </w:tc>
      </w:tr>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附表第（12）项续租所定损失金调整</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4161"/>
        <w:gridCol w:w="4161"/>
      </w:tblGrid>
      <w:tr w:rsidR="007700F6" w:rsidRPr="00C62671" w:rsidTr="00C03A12">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慨算：</w:t>
            </w:r>
          </w:p>
        </w:tc>
        <w:tc>
          <w:tcPr>
            <w:tcW w:w="430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实际：</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附注：（1）租赁合同签订日：   年   月   日</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（2）起租日：年   月   日</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（3）租赁期间：     个月</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（4）租金支付：每   个月支付一次（先付/后付），在支付   日前电汇到××公司开户银行：××银行××分行，现汇帐号：</w:t>
      </w:r>
      <w:r w:rsidRPr="00C62671">
        <w:rPr>
          <w:rFonts w:ascii="宋体" w:hAnsi="宋体" w:cs="宋体" w:hint="eastAsia"/>
          <w:color w:val="2B2B2B"/>
          <w:kern w:val="0"/>
          <w:sz w:val="24"/>
          <w:u w:val="single"/>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（5）租赁物件慨算成本为：</w:t>
      </w: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，实际成本为：</w:t>
      </w: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（6）按实际成本，保证金为</w:t>
      </w: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，已预付</w:t>
      </w: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。余额/欠款为</w:t>
      </w:r>
      <w:r w:rsidRPr="00C62671">
        <w:rPr>
          <w:rFonts w:ascii="宋体" w:hAnsi="宋体" w:cs="宋体" w:hint="eastAsia"/>
          <w:color w:val="2B2B2B"/>
          <w:kern w:val="0"/>
          <w:sz w:val="24"/>
          <w:u w:val="single"/>
        </w:rPr>
        <w:t>                  </w:t>
      </w: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抄送：担保人（1）：</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担保人（2）：</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合同号码：    租赁期间起算日：    年    月    日</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租赁物件收据</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lastRenderedPageBreak/>
        <w:t>根据    年    月   日你公司与本   订立租赁合同，下列租赁物件于本日确实承租无误。在合同履行期，愿遵守上述租赁合同所规定的各项条款。</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承租单位（盖章）</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授权代表（签字）：</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2533"/>
        <w:gridCol w:w="5789"/>
      </w:tblGrid>
      <w:tr w:rsidR="007700F6" w:rsidRPr="00C62671" w:rsidTr="00C03A12">
        <w:tc>
          <w:tcPr>
            <w:tcW w:w="262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hint="eastAsia"/>
                <w:color w:val="2B2B2B"/>
                <w:kern w:val="0"/>
                <w:sz w:val="24"/>
              </w:rPr>
            </w:pPr>
            <w:r w:rsidRPr="00C62671">
              <w:rPr>
                <w:rFonts w:ascii="宋体" w:hAnsi="宋体" w:cs="宋体" w:hint="eastAsia"/>
                <w:color w:val="333333"/>
                <w:kern w:val="0"/>
                <w:sz w:val="24"/>
              </w:rPr>
              <w:t>租赁物件</w:t>
            </w:r>
          </w:p>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（制造厂）</w:t>
            </w:r>
          </w:p>
        </w:tc>
        <w:tc>
          <w:tcPr>
            <w:tcW w:w="598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（详见第</w:t>
            </w:r>
            <w:r w:rsidRPr="00C62671">
              <w:rPr>
                <w:rFonts w:ascii="宋体" w:hAnsi="宋体" w:cs="宋体"/>
                <w:color w:val="333333"/>
                <w:kern w:val="0"/>
                <w:sz w:val="24"/>
              </w:rPr>
              <w:t>    </w:t>
            </w:r>
            <w:r w:rsidRPr="00C62671">
              <w:rPr>
                <w:rFonts w:ascii="宋体" w:hAnsi="宋体" w:cs="宋体" w:hint="eastAsia"/>
                <w:color w:val="333333"/>
                <w:kern w:val="0"/>
                <w:sz w:val="24"/>
              </w:rPr>
              <w:t>号购买合同）</w:t>
            </w:r>
          </w:p>
        </w:tc>
      </w:tr>
      <w:tr w:rsidR="007700F6" w:rsidRPr="00C62671" w:rsidTr="00C03A12">
        <w:tc>
          <w:tcPr>
            <w:tcW w:w="262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卖方</w:t>
            </w:r>
          </w:p>
        </w:tc>
        <w:tc>
          <w:tcPr>
            <w:tcW w:w="598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262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租赁物件设置场所</w:t>
            </w:r>
          </w:p>
        </w:tc>
        <w:tc>
          <w:tcPr>
            <w:tcW w:w="598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r w:rsidR="007700F6" w:rsidRPr="00C62671" w:rsidTr="00C03A12">
        <w:tc>
          <w:tcPr>
            <w:tcW w:w="262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租赁期间</w:t>
            </w:r>
          </w:p>
        </w:tc>
        <w:tc>
          <w:tcPr>
            <w:tcW w:w="5985"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个月（本租赁物件提单交付之日为起算日）</w:t>
            </w:r>
          </w:p>
        </w:tc>
      </w:tr>
    </w:tbl>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 </w:t>
      </w:r>
    </w:p>
    <w:p w:rsidR="007700F6" w:rsidRPr="00C62671" w:rsidRDefault="007700F6" w:rsidP="007700F6">
      <w:pPr>
        <w:widowControl/>
        <w:spacing w:line="390" w:lineRule="atLeast"/>
        <w:jc w:val="left"/>
        <w:rPr>
          <w:rFonts w:ascii="宋体" w:hAnsi="宋体" w:cs="宋体" w:hint="eastAsia"/>
          <w:color w:val="2B2B2B"/>
          <w:kern w:val="0"/>
          <w:szCs w:val="21"/>
        </w:rPr>
      </w:pPr>
      <w:r w:rsidRPr="00C62671">
        <w:rPr>
          <w:rFonts w:ascii="宋体" w:hAnsi="宋体" w:cs="宋体" w:hint="eastAsia"/>
          <w:color w:val="2B2B2B"/>
          <w:kern w:val="0"/>
          <w:sz w:val="24"/>
        </w:rPr>
        <w:t>本栏由出租人填写：</w:t>
      </w:r>
    </w:p>
    <w:tbl>
      <w:tblPr>
        <w:tblW w:w="0" w:type="auto"/>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000"/>
      </w:tblPr>
      <w:tblGrid>
        <w:gridCol w:w="2081"/>
        <w:gridCol w:w="2081"/>
        <w:gridCol w:w="2080"/>
        <w:gridCol w:w="2080"/>
      </w:tblGrid>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部门</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负责人</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复核人</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hint="eastAsia"/>
                <w:color w:val="333333"/>
                <w:kern w:val="0"/>
                <w:sz w:val="24"/>
              </w:rPr>
              <w:t>经办人</w:t>
            </w:r>
          </w:p>
        </w:tc>
      </w:tr>
      <w:tr w:rsidR="007700F6" w:rsidRPr="00C62671" w:rsidTr="00C03A12">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c>
          <w:tcPr>
            <w:tcW w:w="2160" w:type="dxa"/>
            <w:tcBorders>
              <w:top w:val="outset" w:sz="6" w:space="0" w:color="auto"/>
              <w:left w:val="outset" w:sz="6" w:space="0" w:color="auto"/>
              <w:bottom w:val="outset" w:sz="6" w:space="0" w:color="auto"/>
              <w:right w:val="outset" w:sz="6" w:space="0" w:color="auto"/>
            </w:tcBorders>
            <w:shd w:val="clear" w:color="auto" w:fill="F2F2F2"/>
          </w:tcPr>
          <w:p w:rsidR="007700F6" w:rsidRPr="00C62671" w:rsidRDefault="007700F6" w:rsidP="00C03A12">
            <w:pPr>
              <w:widowControl/>
              <w:spacing w:line="390" w:lineRule="atLeast"/>
              <w:jc w:val="left"/>
              <w:rPr>
                <w:rFonts w:ascii="宋体" w:hAnsi="宋体" w:cs="宋体"/>
                <w:color w:val="2B2B2B"/>
                <w:kern w:val="0"/>
                <w:sz w:val="24"/>
              </w:rPr>
            </w:pPr>
            <w:r w:rsidRPr="00C62671">
              <w:rPr>
                <w:rFonts w:ascii="宋体" w:hAnsi="宋体" w:cs="宋体"/>
                <w:color w:val="333333"/>
                <w:kern w:val="0"/>
                <w:sz w:val="24"/>
              </w:rPr>
              <w:t> </w:t>
            </w:r>
          </w:p>
        </w:tc>
      </w:tr>
    </w:tbl>
    <w:p w:rsidR="003753D8" w:rsidRPr="007700F6" w:rsidRDefault="001330AE" w:rsidP="007700F6"/>
    <w:sectPr w:rsidR="003753D8" w:rsidRPr="007700F6" w:rsidSect="007432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0AE" w:rsidRDefault="001330AE" w:rsidP="00940515">
      <w:r>
        <w:separator/>
      </w:r>
    </w:p>
  </w:endnote>
  <w:endnote w:type="continuationSeparator" w:id="0">
    <w:p w:rsidR="001330AE" w:rsidRDefault="001330AE" w:rsidP="0094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0AE" w:rsidRDefault="001330AE" w:rsidP="00940515">
      <w:r>
        <w:separator/>
      </w:r>
    </w:p>
  </w:footnote>
  <w:footnote w:type="continuationSeparator" w:id="0">
    <w:p w:rsidR="001330AE" w:rsidRDefault="001330AE" w:rsidP="00940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F4CC1"/>
    <w:multiLevelType w:val="hybridMultilevel"/>
    <w:tmpl w:val="15FA93F4"/>
    <w:lvl w:ilvl="0" w:tplc="F6B0897E">
      <w:start w:val="1"/>
      <w:numFmt w:val="japaneseCounting"/>
      <w:lvlText w:val="第%1条"/>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515"/>
    <w:rsid w:val="0000634C"/>
    <w:rsid w:val="0001171F"/>
    <w:rsid w:val="00034DED"/>
    <w:rsid w:val="0005149B"/>
    <w:rsid w:val="000B1E3D"/>
    <w:rsid w:val="0012787E"/>
    <w:rsid w:val="001330AE"/>
    <w:rsid w:val="00145F5A"/>
    <w:rsid w:val="0020496B"/>
    <w:rsid w:val="0020667F"/>
    <w:rsid w:val="002A4FD3"/>
    <w:rsid w:val="002C759E"/>
    <w:rsid w:val="0030279C"/>
    <w:rsid w:val="00311BBB"/>
    <w:rsid w:val="00313650"/>
    <w:rsid w:val="00374FF3"/>
    <w:rsid w:val="003A2C22"/>
    <w:rsid w:val="003F6331"/>
    <w:rsid w:val="00427AE4"/>
    <w:rsid w:val="0047226B"/>
    <w:rsid w:val="004A114C"/>
    <w:rsid w:val="004C6167"/>
    <w:rsid w:val="004E2AC7"/>
    <w:rsid w:val="004F4030"/>
    <w:rsid w:val="0055206C"/>
    <w:rsid w:val="0058470E"/>
    <w:rsid w:val="005858F3"/>
    <w:rsid w:val="00691677"/>
    <w:rsid w:val="006B1227"/>
    <w:rsid w:val="00743220"/>
    <w:rsid w:val="00754AFB"/>
    <w:rsid w:val="007700F6"/>
    <w:rsid w:val="0077359E"/>
    <w:rsid w:val="00781836"/>
    <w:rsid w:val="007B0C7D"/>
    <w:rsid w:val="00840A50"/>
    <w:rsid w:val="0087313F"/>
    <w:rsid w:val="008E77AD"/>
    <w:rsid w:val="00940515"/>
    <w:rsid w:val="009911E5"/>
    <w:rsid w:val="00AD4765"/>
    <w:rsid w:val="00AD5A5C"/>
    <w:rsid w:val="00B132E1"/>
    <w:rsid w:val="00B54DB5"/>
    <w:rsid w:val="00C22C36"/>
    <w:rsid w:val="00C27795"/>
    <w:rsid w:val="00C3120D"/>
    <w:rsid w:val="00C3495B"/>
    <w:rsid w:val="00C45B2D"/>
    <w:rsid w:val="00C673D4"/>
    <w:rsid w:val="00D14D9B"/>
    <w:rsid w:val="00D51E5F"/>
    <w:rsid w:val="00D660CE"/>
    <w:rsid w:val="00D87A31"/>
    <w:rsid w:val="00D91995"/>
    <w:rsid w:val="00DE4111"/>
    <w:rsid w:val="00E234AB"/>
    <w:rsid w:val="00E256E3"/>
    <w:rsid w:val="00E379CC"/>
    <w:rsid w:val="00E75ADB"/>
    <w:rsid w:val="00F07F61"/>
    <w:rsid w:val="00F71FF6"/>
    <w:rsid w:val="00F81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5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0515"/>
    <w:rPr>
      <w:sz w:val="18"/>
      <w:szCs w:val="18"/>
    </w:rPr>
  </w:style>
  <w:style w:type="paragraph" w:styleId="a4">
    <w:name w:val="footer"/>
    <w:basedOn w:val="a"/>
    <w:link w:val="Char0"/>
    <w:uiPriority w:val="99"/>
    <w:semiHidden/>
    <w:unhideWhenUsed/>
    <w:rsid w:val="009405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0515"/>
    <w:rPr>
      <w:sz w:val="18"/>
      <w:szCs w:val="18"/>
    </w:rPr>
  </w:style>
  <w:style w:type="paragraph" w:styleId="a5">
    <w:name w:val="Salutation"/>
    <w:basedOn w:val="a"/>
    <w:next w:val="a"/>
    <w:link w:val="Char1"/>
    <w:rsid w:val="00940515"/>
    <w:rPr>
      <w:rFonts w:ascii="仿宋_GB2312" w:eastAsia="仿宋_GB2312"/>
      <w:sz w:val="28"/>
    </w:rPr>
  </w:style>
  <w:style w:type="character" w:customStyle="1" w:styleId="Char1">
    <w:name w:val="称呼 Char"/>
    <w:basedOn w:val="a0"/>
    <w:link w:val="a5"/>
    <w:rsid w:val="00940515"/>
    <w:rPr>
      <w:rFonts w:ascii="仿宋_GB2312" w:eastAsia="仿宋_GB2312" w:hAnsi="Times New Roman" w:cs="Times New Roman"/>
      <w:sz w:val="28"/>
      <w:szCs w:val="24"/>
    </w:rPr>
  </w:style>
  <w:style w:type="paragraph" w:styleId="a6">
    <w:name w:val="Body Text Indent"/>
    <w:basedOn w:val="a"/>
    <w:link w:val="Char2"/>
    <w:rsid w:val="0020496B"/>
    <w:pPr>
      <w:spacing w:after="120"/>
      <w:ind w:leftChars="200" w:left="420"/>
    </w:pPr>
  </w:style>
  <w:style w:type="character" w:customStyle="1" w:styleId="Char2">
    <w:name w:val="正文文本缩进 Char"/>
    <w:basedOn w:val="a0"/>
    <w:link w:val="a6"/>
    <w:rsid w:val="0020496B"/>
    <w:rPr>
      <w:rFonts w:ascii="Times New Roman" w:eastAsia="宋体" w:hAnsi="Times New Roman" w:cs="Times New Roman"/>
      <w:szCs w:val="24"/>
    </w:rPr>
  </w:style>
  <w:style w:type="table" w:styleId="a7">
    <w:name w:val="Table Grid"/>
    <w:basedOn w:val="a1"/>
    <w:rsid w:val="008E77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2017-11-15T05:34:00Z</dcterms:created>
  <dc:creator>Windows 用户</dc:creator>
  <lastModifiedBy>Windows 用户</lastModifiedBy>
  <dcterms:modified xsi:type="dcterms:W3CDTF">2017-11-15T06:18:00Z</dcterms:modified>
  <revision>177</revision>
</coreProperties>
</file>