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778EC7">
      <w:pPr>
        <w:ind w:firstLine="602"/>
        <w:jc w:val="center"/>
        <w:rPr>
          <w:rFonts w:ascii="宋体" w:hAnsi="宋体" w:eastAsia="宋体" w:cs="Times New Roman"/>
          <w:b/>
          <w:color w:val="000000" w:themeColor="text1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/>
          <w:color w:val="000000" w:themeColor="text1"/>
          <w:szCs w:val="30"/>
          <w14:textFill>
            <w14:solidFill>
              <w14:schemeClr w14:val="tx1"/>
            </w14:solidFill>
          </w14:textFill>
        </w:rPr>
        <w:t>表6-1 涉及环评指标</w:t>
      </w:r>
    </w:p>
    <w:tbl>
      <w:tblPr>
        <w:tblStyle w:val="24"/>
        <w:tblW w:w="503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85"/>
        <w:gridCol w:w="3412"/>
        <w:gridCol w:w="832"/>
        <w:gridCol w:w="1239"/>
        <w:gridCol w:w="1079"/>
        <w:gridCol w:w="1079"/>
      </w:tblGrid>
      <w:tr w14:paraId="1AB66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9" w:hRule="atLeast"/>
          <w:tblHeader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EDCA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C816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指标名称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2AEAF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C7AB3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2020年</w:t>
            </w:r>
          </w:p>
          <w:p w14:paraId="586BD37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基期值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B39A7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2022年</w:t>
            </w:r>
          </w:p>
          <w:p w14:paraId="35786B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D042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2025年</w:t>
            </w:r>
          </w:p>
          <w:p w14:paraId="5D1B2C9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</w:tr>
      <w:tr w14:paraId="04301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5BFC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8275F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农林牧渔业增加值增幅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B77A4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CE18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0B6E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CF29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</w:tr>
      <w:tr w14:paraId="64FE1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4B5E7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29AEC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农业劳动生产率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FE5E1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万元/人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60E3A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7.8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730D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8.2</w:t>
            </w: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D3EBE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394D4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5DA29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bookmarkStart w:id="13" w:name="_GoBack"/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F18F2F8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单位耕地面积施肥、用药强度（折百量）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B0B6F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千克/亩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EA761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15.83/0.139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BF4B4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15.7/0.135</w:t>
            </w: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F04C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15.6/0.13</w:t>
            </w:r>
          </w:p>
        </w:tc>
      </w:tr>
      <w:bookmarkEnd w:id="13"/>
      <w:tr w14:paraId="50CDE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628297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21AFDF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水稻耕种收综合机械化率/畜牧、水产养殖、设施农业机械化率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893D20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08549F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90.11/48.34、50、16.32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24EDB3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90.5/51、60、35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84E5CF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</w:tr>
      <w:tr w14:paraId="3320B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9DD11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8A75E8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农田灌溉水有效利用系数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A1B4C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BDAE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0.633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0121D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0.634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C035D2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</w:tr>
      <w:tr w14:paraId="3C2FE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4C93A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3BC365C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绿色优质农产品占比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C3541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8CACC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57.6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3DF18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D6861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</w:tr>
      <w:tr w14:paraId="115DF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6AD09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DABFDF4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新时代美丽乡村达标创建率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715E3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02AF4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60.3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507BE5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B7F5DB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0651D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F76BC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6522FB5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美丽乡村风景线建成数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60EB3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B53834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930CA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420B6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7EF3A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9015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83E2DF3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美丽乡村样板片区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6BC8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7B8D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F475C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34BF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 w14:paraId="394D3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53862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9DA7D98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示范景区村庄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1D388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D000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61C51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9C8D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 w14:paraId="42337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2DDED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363E9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省级美丽城镇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EA0E8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7E976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C9F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40A5C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 w14:paraId="12B00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13B10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B97A8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森林覆盖率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8C8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DFC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38.19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1B12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B379E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38.25</w:t>
            </w:r>
          </w:p>
        </w:tc>
      </w:tr>
      <w:tr w14:paraId="6C05D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1C9B9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178FA5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常住人口城镇化率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DE8EB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353155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09AE0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859B45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</w:tr>
    </w:tbl>
    <w:p w14:paraId="6928552F">
      <w:pPr>
        <w:ind w:firstLine="643"/>
        <w:outlineLvl w:val="1"/>
        <w:rPr>
          <w:rFonts w:ascii="Times New Roman" w:hAnsi="Times New Roman"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87205439"/>
      <w:r>
        <w:rPr>
          <w:rFonts w:hint="eastAsia" w:ascii="Times New Roman" w:hAnsi="Times New Roman"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（四）其他</w:t>
      </w:r>
      <w:bookmarkEnd w:id="0"/>
    </w:p>
    <w:p w14:paraId="5437C71A">
      <w:pPr>
        <w:ind w:firstLine="640"/>
        <w:rPr>
          <w:rFonts w:ascii="仿宋_GB2312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《规划》符合吴兴水资源承载能力要求。</w:t>
      </w:r>
    </w:p>
    <w:p w14:paraId="769B41A3">
      <w:pPr>
        <w:widowControl/>
        <w:adjustRightInd/>
        <w:snapToGrid/>
        <w:spacing w:line="240" w:lineRule="auto"/>
        <w:ind w:firstLine="0" w:firstLineChars="0"/>
        <w:jc w:val="left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D0263AC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w w:val="95"/>
          <w:sz w:val="32"/>
          <w:szCs w:val="32"/>
          <w14:textFill>
            <w14:solidFill>
              <w14:schemeClr w14:val="tx1"/>
            </w14:solidFill>
          </w14:textFill>
        </w:rPr>
      </w:pPr>
      <w:bookmarkStart w:id="1" w:name="_Toc86044798"/>
      <w:bookmarkStart w:id="2" w:name="_Toc87205440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附表1：</w:t>
      </w:r>
      <w:bookmarkEnd w:id="1"/>
      <w:r>
        <w:rPr>
          <w:rFonts w:hint="eastAsia" w:ascii="Times New Roman" w:hAnsi="Times New Roman" w:eastAsia="黑体"/>
          <w:b w:val="0"/>
          <w:w w:val="95"/>
          <w:sz w:val="32"/>
          <w:szCs w:val="32"/>
        </w:rPr>
        <w:t>吴兴区农业农村现代化“十四五”规划主要指标表</w:t>
      </w:r>
      <w:bookmarkEnd w:id="2"/>
    </w:p>
    <w:tbl>
      <w:tblPr>
        <w:tblStyle w:val="24"/>
        <w:tblW w:w="634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7"/>
        <w:gridCol w:w="597"/>
        <w:gridCol w:w="3412"/>
        <w:gridCol w:w="835"/>
        <w:gridCol w:w="1023"/>
        <w:gridCol w:w="1023"/>
        <w:gridCol w:w="1023"/>
        <w:gridCol w:w="991"/>
        <w:gridCol w:w="995"/>
      </w:tblGrid>
      <w:tr w14:paraId="58F16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9" w:hRule="atLeast"/>
          <w:tblHeader/>
          <w:jc w:val="center"/>
        </w:trPr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6A7879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27DD4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A2A6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指标名称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C468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7DDE2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省定目标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C2039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市定目标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DE4E9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2020年</w:t>
            </w:r>
          </w:p>
          <w:p w14:paraId="02C7DC6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基期值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0F0F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2022年</w:t>
            </w:r>
          </w:p>
          <w:p w14:paraId="615D188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F965B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2025年</w:t>
            </w:r>
          </w:p>
          <w:p w14:paraId="2FE6C22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</w:tr>
      <w:tr w14:paraId="3139D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 w14:paraId="38C92FE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10F72B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1B05D6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AFE7BD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DB09DA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7AEADE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46CB2F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2C2BDC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5BB34D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3C366D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14DD35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31703E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AE6785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57626B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8CCD9C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现代乡村产业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93E4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AB89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农林牧渔业增加值增幅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136C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C5E6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≥1.5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201F7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50365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4ACEC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303E9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</w:tr>
      <w:tr w14:paraId="721F9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02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6EA5B06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4A89A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14EC6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口粮自给率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215B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B4A55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73B99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515BA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19579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A703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</w:tr>
      <w:tr w14:paraId="0C0A0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391716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754A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EC724B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猪肉自给率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E72CC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CBD24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2D814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5F59C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FAE9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DA05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</w:tr>
      <w:tr w14:paraId="5DB98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F978B8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03BC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9702E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农业劳动生产率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77BC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万元/人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1892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AF110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9.8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14F08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7.8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C8D39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937E9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47C84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5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BB103F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3CA3E3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828459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新建数字农业工厂和数字化改造规模种养基地累计数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A5BC24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2689D5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400/2000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DD6CFA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50/300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9CCAE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/2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2F1CF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C5A22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</w:tr>
      <w:tr w14:paraId="0FA13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00BFA8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88C8BE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D852A8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单位耕地面积施肥、用药强度（折百量）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3BED9A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千克/亩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140DBE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23.5/0.165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F137E4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16.4/0.16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D113E8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15.83/0.139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756D46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15.7/0.135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49C898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15.6/0.13</w:t>
            </w:r>
          </w:p>
        </w:tc>
      </w:tr>
      <w:tr w14:paraId="499A2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A92124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3741C6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1F9DE4D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水稻耕种收综合机械化率/畜牧、水产养殖、设施农业机械化率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63D1B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4B662C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&gt;85/50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F67FB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9CF1D3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90.11/48.34、50、16.32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C9A6E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90.5/51、60、35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A2FDC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</w:tr>
      <w:tr w14:paraId="52981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383E99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1FB13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B003C5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农田灌溉水有效利用系数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F808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C0D5A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0.615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EB0EB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D1906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E8ABF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79C595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</w:tr>
      <w:tr w14:paraId="5E469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34FC0F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C70D3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553C5BA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新型农业经营主体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90AC5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05D3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3E9EB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D99CA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715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3819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780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261C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842</w:t>
            </w:r>
          </w:p>
        </w:tc>
      </w:tr>
      <w:tr w14:paraId="6367E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74454A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D6D9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BCA13FB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农产品网络销售额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DACA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745A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599A8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BA26D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13.31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1C31C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DDE9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</w:tr>
      <w:tr w14:paraId="113B9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98F3B6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DA794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FDEAB0C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“浙农码”赋码量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C820F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8A95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334D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665F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5D9C3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4A52F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11209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9B266E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E8CEF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A7C83F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乡村旅游经营总收入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E51F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671D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BAB7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345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5.69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A8C9D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8C682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 w14:paraId="2F3D75ED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C0B19E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4EBA7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202498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快递主要品牌平均进村覆盖率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D847D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B88AD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A512A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54311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71.2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48EF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D6EC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79F9C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0EE92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F35A6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2FF349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吴上兴鲜品牌授牌企业的年销售额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E8A4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ABC5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7CCEE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E408F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7894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34D7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</w:tr>
      <w:tr w14:paraId="0116F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EC369F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BFE1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21FE69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省级以上现代农业强镇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74960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4A75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CDE78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FF23F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BBE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B4585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72573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BAE14C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33B66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72DCE39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区级示范基层社创建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D6E3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A9E88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EF1F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2D7C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835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36A13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 w14:paraId="42F42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1DC339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6C9E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85FE004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绿色优质农产品占比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8BB7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0D4BB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57BE9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B0E12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57.6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C7A7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C3E3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</w:tr>
      <w:tr w14:paraId="51C9F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B6F703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FA9220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53317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D96B80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8D3B87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BC384E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新时代美丽乡村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B704D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14A2AF9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新时代美丽乡村达标创建率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4BD1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A50AD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919F6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E5D3F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60.3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8B373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B652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78F08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78A040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9B2B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521111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美丽乡村风景线建成数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9F10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AC83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601C5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4CFE5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A4DA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C6435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6D47B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2FFB9C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039C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241A2B3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美丽乡村样板片区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C6B41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C629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22B1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C4BB7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DB9C3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F59A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 w14:paraId="51F6C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211719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61BE2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BB0FD08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示范景区村庄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5EF1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AF79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219B5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44D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60FE8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79D8F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 w14:paraId="6107E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511DF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B5808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16BA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省级美丽城镇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7EE1F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7AA2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1AF1B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FFB38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A1D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6BB4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 w14:paraId="041DE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00B1970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4F5DC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437101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行政村通双车道及以上公路占比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9BADD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1BBD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C3658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8D80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67.2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8E2F3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241B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</w:tr>
      <w:tr w14:paraId="7B038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716185A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C275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931D32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新时代乡村电气化村建成数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3BEDC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9F71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8827A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C8302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AC95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CE58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</w:tr>
      <w:tr w14:paraId="3AF27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31C657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84236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8F6464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行政村5G通信网络覆盖率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27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E4665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A8FAB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E0CF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3902D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3477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</w:tr>
      <w:tr w14:paraId="14583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FE1DA6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6102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BC26C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森林覆盖率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7C5CB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B76C6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DA9DD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C8AE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38.19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C8C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5F95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38.25</w:t>
            </w:r>
          </w:p>
        </w:tc>
      </w:tr>
      <w:tr w14:paraId="3DBA3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ABF23E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9172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ECD0F4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省级善治示范村占比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3677A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3AED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B8FA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63A3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33CA0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8027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6A44F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 w14:paraId="162649A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8AEB37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0ABAAC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3F1AFF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C76E3B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225AA9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AB9F49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农民品质生活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8F502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B644B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农村居民人均可支配收入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0C754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BB3E9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F0522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57000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DFF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38219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592C7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45000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5B556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58000</w:t>
            </w:r>
          </w:p>
        </w:tc>
      </w:tr>
      <w:tr w14:paraId="7DF8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06E7D47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7486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4C351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农村义务教育标准化学校达标率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DE9AF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03C3E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ED1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75180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94.74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521B8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94.74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4A848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71517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0D41F5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5F002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A2079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每万常住人口全科医生数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A1905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668B8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57063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CDA8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E1913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A2BCB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 w14:paraId="34A88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74F0E0F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4921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58D288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基本医疗保险参保水平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8D88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B68B5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≥99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9829E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99.6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E02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99.77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B6A89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33ACA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</w:tr>
      <w:tr w14:paraId="275E0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4F1BE9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A4456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6C65F2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城乡居民最低生活保障标准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45AA9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0A6F5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C3521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296C4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10476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4A545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BC22A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</w:tr>
      <w:tr w14:paraId="38AA9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08A28C5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FAAE2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B96B45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低收入农户人均可支配收入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43A3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135F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FD172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6A943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16682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64D31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20185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4878E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29000</w:t>
            </w:r>
          </w:p>
        </w:tc>
      </w:tr>
      <w:tr w14:paraId="2E73F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2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BF22F3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80A68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62627D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年经营收入100万元以上行政村占比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2C50E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B8A242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2ACB9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4C5B29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E8816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2CC5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2C943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C34D75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853B8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2489B9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高素质农民数量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2F005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B1712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9BF9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99B59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65D5A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6825B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0.33</w:t>
            </w:r>
          </w:p>
        </w:tc>
      </w:tr>
      <w:tr w14:paraId="2E723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 w14:paraId="75D32E2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8F93C7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A81343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城乡融合发展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6F8A9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8E91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常住人口城镇化率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C4C62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2736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5417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AA95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75FEC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2C502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</w:tr>
      <w:tr w14:paraId="3E227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B37106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7366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B9701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城乡居民收入倍差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A3513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37507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1.9:1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15F43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1.60:1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53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1.67:1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44D1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1.64:1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7ECCC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1.60:1</w:t>
            </w:r>
          </w:p>
        </w:tc>
      </w:tr>
      <w:tr w14:paraId="1EC78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80F476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5474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6041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涉农贷款额占贷款余额、涉农贷款余额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F514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9861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7/3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（万亿元）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537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—/1600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8D62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19.78%/</w:t>
            </w:r>
          </w:p>
          <w:p w14:paraId="4F40303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167.88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2FBC1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保持稳定/</w:t>
            </w:r>
          </w:p>
          <w:p w14:paraId="583297D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2308B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保持稳定/</w:t>
            </w:r>
          </w:p>
          <w:p w14:paraId="2DE0240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</w:tr>
    </w:tbl>
    <w:p w14:paraId="1EAD9334">
      <w:pPr>
        <w:pStyle w:val="14"/>
        <w:pBdr>
          <w:bottom w:val="none" w:color="auto" w:sz="0" w:space="0"/>
        </w:pBdr>
        <w:ind w:firstLine="0" w:firstLineChars="0"/>
        <w:jc w:val="both"/>
        <w:rPr>
          <w:rFonts w:ascii="Times New Roman" w:hAnsi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 w14:paraId="2EAB5124">
      <w:pPr>
        <w:pStyle w:val="14"/>
        <w:ind w:firstLine="0" w:firstLineChars="0"/>
        <w:jc w:val="both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08" w:charSpace="0"/>
        </w:sectPr>
      </w:pPr>
    </w:p>
    <w:p w14:paraId="76552376">
      <w:pPr>
        <w:ind w:firstLine="186" w:firstLineChars="62"/>
        <w:rPr>
          <w:rFonts w:ascii="黑体" w:hAnsi="黑体" w:eastAsia="黑体" w:cs="黑体"/>
          <w:szCs w:val="30"/>
        </w:rPr>
      </w:pPr>
      <w:bookmarkStart w:id="3" w:name="_Toc87205441"/>
      <w:bookmarkStart w:id="4" w:name="_Toc86044799"/>
      <w:r>
        <w:rPr>
          <w:rFonts w:hint="eastAsia" w:ascii="楷体_GB2312" w:hAnsi="楷体_GB2312" w:eastAsia="楷体_GB2312" w:cs="楷体_GB2312"/>
          <w:bCs/>
          <w:color w:val="000000" w:themeColor="text1"/>
          <w:kern w:val="44"/>
          <w:szCs w:val="30"/>
          <w:lang w:val="zh-CN"/>
          <w14:textFill>
            <w14:solidFill>
              <w14:schemeClr w14:val="tx1"/>
            </w14:solidFill>
          </w14:textFill>
        </w:rPr>
        <w:t xml:space="preserve">附表2：                      </w:t>
      </w:r>
      <w:r>
        <w:rPr>
          <w:rFonts w:hint="eastAsia" w:ascii="黑体" w:hAnsi="黑体" w:eastAsia="黑体" w:cs="黑体"/>
          <w:szCs w:val="30"/>
        </w:rPr>
        <w:t>吴兴区农业高质高效重大产业项目表</w:t>
      </w:r>
    </w:p>
    <w:tbl>
      <w:tblPr>
        <w:tblStyle w:val="25"/>
        <w:tblW w:w="158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357"/>
        <w:gridCol w:w="814"/>
        <w:gridCol w:w="969"/>
        <w:gridCol w:w="4768"/>
        <w:gridCol w:w="1410"/>
        <w:gridCol w:w="1460"/>
        <w:gridCol w:w="2256"/>
        <w:gridCol w:w="1196"/>
      </w:tblGrid>
      <w:tr w14:paraId="3D39D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tblHeader/>
          <w:jc w:val="center"/>
        </w:trPr>
        <w:tc>
          <w:tcPr>
            <w:tcW w:w="576" w:type="dxa"/>
            <w:vAlign w:val="center"/>
          </w:tcPr>
          <w:p w14:paraId="088AD313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57" w:type="dxa"/>
            <w:vAlign w:val="center"/>
          </w:tcPr>
          <w:p w14:paraId="68000011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814" w:type="dxa"/>
            <w:vAlign w:val="center"/>
          </w:tcPr>
          <w:p w14:paraId="08FD65DE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项目性质</w:t>
            </w:r>
          </w:p>
        </w:tc>
        <w:tc>
          <w:tcPr>
            <w:tcW w:w="969" w:type="dxa"/>
            <w:vAlign w:val="center"/>
          </w:tcPr>
          <w:p w14:paraId="7E701770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</w:t>
            </w:r>
          </w:p>
          <w:p w14:paraId="61490309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地点</w:t>
            </w:r>
          </w:p>
        </w:tc>
        <w:tc>
          <w:tcPr>
            <w:tcW w:w="4768" w:type="dxa"/>
            <w:vAlign w:val="center"/>
          </w:tcPr>
          <w:p w14:paraId="35CCCB62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建设内容和建设规模</w:t>
            </w:r>
          </w:p>
        </w:tc>
        <w:tc>
          <w:tcPr>
            <w:tcW w:w="1410" w:type="dxa"/>
            <w:vAlign w:val="center"/>
          </w:tcPr>
          <w:p w14:paraId="6C45B820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建设时间</w:t>
            </w:r>
          </w:p>
        </w:tc>
        <w:tc>
          <w:tcPr>
            <w:tcW w:w="1460" w:type="dxa"/>
            <w:vAlign w:val="center"/>
          </w:tcPr>
          <w:p w14:paraId="769E305F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项目总投资（万元）</w:t>
            </w:r>
          </w:p>
        </w:tc>
        <w:tc>
          <w:tcPr>
            <w:tcW w:w="2256" w:type="dxa"/>
            <w:vAlign w:val="center"/>
          </w:tcPr>
          <w:p w14:paraId="614AF14F">
            <w:pPr>
              <w:spacing w:line="320" w:lineRule="exact"/>
              <w:ind w:firstLine="0" w:firstLineChars="0"/>
              <w:jc w:val="center"/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其中“十四五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  <w:p w14:paraId="6EC2A98D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196" w:type="dxa"/>
            <w:vAlign w:val="center"/>
          </w:tcPr>
          <w:p w14:paraId="5203944B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责任单位</w:t>
            </w:r>
          </w:p>
        </w:tc>
      </w:tr>
      <w:tr w14:paraId="60039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1" w:hRule="atLeast"/>
          <w:jc w:val="center"/>
        </w:trPr>
        <w:tc>
          <w:tcPr>
            <w:tcW w:w="576" w:type="dxa"/>
            <w:vAlign w:val="center"/>
          </w:tcPr>
          <w:p w14:paraId="13D07D0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57" w:type="dxa"/>
            <w:vAlign w:val="center"/>
          </w:tcPr>
          <w:p w14:paraId="62E870B2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451CA2AA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绿叶产业融合项目</w:t>
            </w:r>
          </w:p>
        </w:tc>
        <w:tc>
          <w:tcPr>
            <w:tcW w:w="814" w:type="dxa"/>
            <w:vAlign w:val="center"/>
          </w:tcPr>
          <w:p w14:paraId="1C271B1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60CAAA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3BB9CF4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许溇村</w:t>
            </w:r>
          </w:p>
        </w:tc>
        <w:tc>
          <w:tcPr>
            <w:tcW w:w="4768" w:type="dxa"/>
            <w:vAlign w:val="center"/>
          </w:tcPr>
          <w:p w14:paraId="296331CD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规划总用地面积7282.45平方米，计划建设乡村旅游民宿度假酒店11000平米，改造农业休闲区6000平米，新建80亩乡村果园采摘区，拟建成集农业绿色生产，休闲观光，餐饮度假，旅游民宿于一体的多功能农业综合园区。</w:t>
            </w:r>
          </w:p>
        </w:tc>
        <w:tc>
          <w:tcPr>
            <w:tcW w:w="1410" w:type="dxa"/>
            <w:vAlign w:val="center"/>
          </w:tcPr>
          <w:p w14:paraId="4CD9592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1D39D71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10500</w:t>
            </w:r>
          </w:p>
        </w:tc>
        <w:tc>
          <w:tcPr>
            <w:tcW w:w="2256" w:type="dxa"/>
            <w:vAlign w:val="center"/>
          </w:tcPr>
          <w:p w14:paraId="7A0456C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10500</w:t>
            </w:r>
          </w:p>
        </w:tc>
        <w:tc>
          <w:tcPr>
            <w:tcW w:w="1196" w:type="dxa"/>
            <w:vAlign w:val="center"/>
          </w:tcPr>
          <w:p w14:paraId="3B03CC2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48C39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7" w:hRule="atLeast"/>
          <w:jc w:val="center"/>
        </w:trPr>
        <w:tc>
          <w:tcPr>
            <w:tcW w:w="576" w:type="dxa"/>
            <w:vAlign w:val="center"/>
          </w:tcPr>
          <w:p w14:paraId="6B7014B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57" w:type="dxa"/>
            <w:vAlign w:val="center"/>
          </w:tcPr>
          <w:p w14:paraId="2A28168D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74BE8466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庙港人太湖蟹体验中心</w:t>
            </w:r>
          </w:p>
        </w:tc>
        <w:tc>
          <w:tcPr>
            <w:tcW w:w="814" w:type="dxa"/>
            <w:vAlign w:val="center"/>
          </w:tcPr>
          <w:p w14:paraId="2BCE7B7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2DFFACB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5A563C2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杨溇村</w:t>
            </w:r>
          </w:p>
        </w:tc>
        <w:tc>
          <w:tcPr>
            <w:tcW w:w="4768" w:type="dxa"/>
            <w:vAlign w:val="center"/>
          </w:tcPr>
          <w:p w14:paraId="3A9E8D19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项目计划建设以太湖蟹产业为基础的蟹文化体验中心，约3亩；建设太湖蟹延伸食品（蟹制品）深加工工厂，约2亩。</w:t>
            </w:r>
          </w:p>
        </w:tc>
        <w:tc>
          <w:tcPr>
            <w:tcW w:w="1410" w:type="dxa"/>
            <w:vAlign w:val="center"/>
          </w:tcPr>
          <w:p w14:paraId="7B0DB9C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217715F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2256" w:type="dxa"/>
            <w:vAlign w:val="center"/>
          </w:tcPr>
          <w:p w14:paraId="30FF7BE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1196" w:type="dxa"/>
            <w:vAlign w:val="center"/>
          </w:tcPr>
          <w:p w14:paraId="404BD92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6E7BD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7" w:hRule="atLeast"/>
          <w:jc w:val="center"/>
        </w:trPr>
        <w:tc>
          <w:tcPr>
            <w:tcW w:w="576" w:type="dxa"/>
            <w:vAlign w:val="center"/>
          </w:tcPr>
          <w:p w14:paraId="506ED76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57" w:type="dxa"/>
            <w:vAlign w:val="center"/>
          </w:tcPr>
          <w:p w14:paraId="50AFDCC1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037BFB6F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滨美智慧农业生态园</w:t>
            </w:r>
          </w:p>
        </w:tc>
        <w:tc>
          <w:tcPr>
            <w:tcW w:w="814" w:type="dxa"/>
            <w:vAlign w:val="center"/>
          </w:tcPr>
          <w:p w14:paraId="3B8AB6B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22A0A8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456DEC8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东桥村</w:t>
            </w:r>
          </w:p>
        </w:tc>
        <w:tc>
          <w:tcPr>
            <w:tcW w:w="4768" w:type="dxa"/>
            <w:vAlign w:val="center"/>
          </w:tcPr>
          <w:p w14:paraId="2F4242B2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规划用地266.95亩(其中农业标准建设用地10亩)，新建总建筑面积12000平米，主要建设:滨美农学院(培训、综合营销)、智能植物工厂(果蔬生产)、果蔬科研营销中心(种子种苗培育、技术推广、农产品整理初加工、科研项目实施)，配套建设150亩科研示范基地。</w:t>
            </w:r>
          </w:p>
        </w:tc>
        <w:tc>
          <w:tcPr>
            <w:tcW w:w="1410" w:type="dxa"/>
            <w:vAlign w:val="center"/>
          </w:tcPr>
          <w:p w14:paraId="62AC3AE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645CDAB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12800</w:t>
            </w:r>
          </w:p>
        </w:tc>
        <w:tc>
          <w:tcPr>
            <w:tcW w:w="2256" w:type="dxa"/>
            <w:vAlign w:val="center"/>
          </w:tcPr>
          <w:p w14:paraId="584BD8C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12800</w:t>
            </w:r>
          </w:p>
        </w:tc>
        <w:tc>
          <w:tcPr>
            <w:tcW w:w="1196" w:type="dxa"/>
            <w:vAlign w:val="center"/>
          </w:tcPr>
          <w:p w14:paraId="17B2F9B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06789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5" w:hRule="atLeast"/>
          <w:jc w:val="center"/>
        </w:trPr>
        <w:tc>
          <w:tcPr>
            <w:tcW w:w="576" w:type="dxa"/>
            <w:vAlign w:val="center"/>
          </w:tcPr>
          <w:p w14:paraId="68AC50E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57" w:type="dxa"/>
            <w:vAlign w:val="center"/>
          </w:tcPr>
          <w:p w14:paraId="400D9191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3F9F65AE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明康汇太湖智慧农业园区</w:t>
            </w:r>
          </w:p>
        </w:tc>
        <w:tc>
          <w:tcPr>
            <w:tcW w:w="814" w:type="dxa"/>
            <w:vAlign w:val="center"/>
          </w:tcPr>
          <w:p w14:paraId="4246BCD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03C5503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4E8A8F3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幻溇村</w:t>
            </w:r>
          </w:p>
        </w:tc>
        <w:tc>
          <w:tcPr>
            <w:tcW w:w="4768" w:type="dxa"/>
            <w:vAlign w:val="center"/>
          </w:tcPr>
          <w:p w14:paraId="2B08E40F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一期将重点建设1000平方米植物工厂，是浙江单体最大的植物工厂之一，为光电农业发展做出重要探索。该项目以智慧农业园区为媒介，打造区域智慧农业标杆性项目，布局环太湖及长三角区域农业产业链，拓展农产品营销大渠道，大力提升区域品牌影响力。</w:t>
            </w:r>
          </w:p>
        </w:tc>
        <w:tc>
          <w:tcPr>
            <w:tcW w:w="1410" w:type="dxa"/>
            <w:vAlign w:val="center"/>
          </w:tcPr>
          <w:p w14:paraId="6E31868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3559B1C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 w14:paraId="45B84BA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 w14:paraId="1B63F8C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7E6B3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5" w:hRule="atLeast"/>
          <w:jc w:val="center"/>
        </w:trPr>
        <w:tc>
          <w:tcPr>
            <w:tcW w:w="576" w:type="dxa"/>
            <w:vAlign w:val="center"/>
          </w:tcPr>
          <w:p w14:paraId="7AA7CF7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57" w:type="dxa"/>
            <w:vAlign w:val="center"/>
          </w:tcPr>
          <w:p w14:paraId="47B975DC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5D25333E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浙江中湖农业标准地建设项目</w:t>
            </w:r>
          </w:p>
        </w:tc>
        <w:tc>
          <w:tcPr>
            <w:tcW w:w="814" w:type="dxa"/>
            <w:vAlign w:val="center"/>
          </w:tcPr>
          <w:p w14:paraId="765569D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34F0FF1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294DFCA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沈溇村</w:t>
            </w:r>
          </w:p>
        </w:tc>
        <w:tc>
          <w:tcPr>
            <w:tcW w:w="4768" w:type="dxa"/>
            <w:vAlign w:val="center"/>
          </w:tcPr>
          <w:p w14:paraId="1DF46542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本项目是依托农村本地农业资源开展农产品初级工，冷链储存、集中配送，发展休闲观光旅游等所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必需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的配套设施建设，计划建设农产品初级工、冷藏、分拣、集配中心，建筑面积为3763.66平方，其中休闲观光旅游配套用房二幢，3486.15平方、1553.84平方。</w:t>
            </w:r>
          </w:p>
        </w:tc>
        <w:tc>
          <w:tcPr>
            <w:tcW w:w="1410" w:type="dxa"/>
            <w:vAlign w:val="center"/>
          </w:tcPr>
          <w:p w14:paraId="4B7576A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3899CCD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2256" w:type="dxa"/>
            <w:vAlign w:val="center"/>
          </w:tcPr>
          <w:p w14:paraId="1A8AE86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1196" w:type="dxa"/>
            <w:vAlign w:val="center"/>
          </w:tcPr>
          <w:p w14:paraId="340727D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290D9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2" w:hRule="atLeast"/>
          <w:jc w:val="center"/>
        </w:trPr>
        <w:tc>
          <w:tcPr>
            <w:tcW w:w="576" w:type="dxa"/>
            <w:vAlign w:val="center"/>
          </w:tcPr>
          <w:p w14:paraId="1E93BB1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57" w:type="dxa"/>
            <w:vAlign w:val="center"/>
          </w:tcPr>
          <w:p w14:paraId="2DD654CC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078145D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溇港人家生态农业综合体项目</w:t>
            </w:r>
          </w:p>
        </w:tc>
        <w:tc>
          <w:tcPr>
            <w:tcW w:w="814" w:type="dxa"/>
            <w:vAlign w:val="center"/>
          </w:tcPr>
          <w:p w14:paraId="19F1BC6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B36DEA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7185EC0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乔溇村</w:t>
            </w:r>
          </w:p>
        </w:tc>
        <w:tc>
          <w:tcPr>
            <w:tcW w:w="4768" w:type="dxa"/>
            <w:vAlign w:val="center"/>
          </w:tcPr>
          <w:p w14:paraId="0D8CB330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园区占地面积1600亩，计划改造提升稻渔综合种养基地410亩，新建高标准生态蟹池1000亩蟹苗培育基地110亩，南太湖特产果蔬园等。</w:t>
            </w:r>
          </w:p>
        </w:tc>
        <w:tc>
          <w:tcPr>
            <w:tcW w:w="1410" w:type="dxa"/>
            <w:vAlign w:val="center"/>
          </w:tcPr>
          <w:p w14:paraId="0089EDB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38BBD03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3500</w:t>
            </w:r>
          </w:p>
        </w:tc>
        <w:tc>
          <w:tcPr>
            <w:tcW w:w="2256" w:type="dxa"/>
            <w:vAlign w:val="center"/>
          </w:tcPr>
          <w:p w14:paraId="1D6A12E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3500</w:t>
            </w:r>
          </w:p>
        </w:tc>
        <w:tc>
          <w:tcPr>
            <w:tcW w:w="1196" w:type="dxa"/>
            <w:vAlign w:val="center"/>
          </w:tcPr>
          <w:p w14:paraId="06A90B5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</w:tc>
      </w:tr>
      <w:tr w14:paraId="46E7D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  <w:jc w:val="center"/>
        </w:trPr>
        <w:tc>
          <w:tcPr>
            <w:tcW w:w="576" w:type="dxa"/>
            <w:vAlign w:val="center"/>
          </w:tcPr>
          <w:p w14:paraId="253D390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357" w:type="dxa"/>
            <w:vAlign w:val="center"/>
          </w:tcPr>
          <w:p w14:paraId="4F8B1E76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1331F00C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渔大哥绿色渔业园区改造项目</w:t>
            </w:r>
          </w:p>
        </w:tc>
        <w:tc>
          <w:tcPr>
            <w:tcW w:w="814" w:type="dxa"/>
            <w:vAlign w:val="center"/>
          </w:tcPr>
          <w:p w14:paraId="5A25809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694FE1B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703C101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上林村</w:t>
            </w:r>
          </w:p>
        </w:tc>
        <w:tc>
          <w:tcPr>
            <w:tcW w:w="4768" w:type="dxa"/>
            <w:vAlign w:val="center"/>
          </w:tcPr>
          <w:p w14:paraId="3030C045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基地内11800平方米的玻璃钢保温大棚和设施提升，大门门头、绿化、排水渠、凉亭建造等。</w:t>
            </w:r>
          </w:p>
        </w:tc>
        <w:tc>
          <w:tcPr>
            <w:tcW w:w="1410" w:type="dxa"/>
            <w:vAlign w:val="center"/>
          </w:tcPr>
          <w:p w14:paraId="2BE5763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62377B6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2490</w:t>
            </w:r>
          </w:p>
        </w:tc>
        <w:tc>
          <w:tcPr>
            <w:tcW w:w="2256" w:type="dxa"/>
            <w:vAlign w:val="center"/>
          </w:tcPr>
          <w:p w14:paraId="2CE1437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2490</w:t>
            </w:r>
          </w:p>
        </w:tc>
        <w:tc>
          <w:tcPr>
            <w:tcW w:w="1196" w:type="dxa"/>
            <w:vAlign w:val="center"/>
          </w:tcPr>
          <w:p w14:paraId="3FD2076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</w:tc>
      </w:tr>
      <w:tr w14:paraId="106D0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  <w:jc w:val="center"/>
        </w:trPr>
        <w:tc>
          <w:tcPr>
            <w:tcW w:w="576" w:type="dxa"/>
            <w:vAlign w:val="center"/>
          </w:tcPr>
          <w:p w14:paraId="64A9522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357" w:type="dxa"/>
            <w:vAlign w:val="center"/>
          </w:tcPr>
          <w:p w14:paraId="72227FA4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14A8E901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立体数字化苗种繁育项目</w:t>
            </w:r>
          </w:p>
        </w:tc>
        <w:tc>
          <w:tcPr>
            <w:tcW w:w="814" w:type="dxa"/>
            <w:vAlign w:val="center"/>
          </w:tcPr>
          <w:p w14:paraId="0906773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354DCF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577BF0E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永福村</w:t>
            </w:r>
          </w:p>
        </w:tc>
        <w:tc>
          <w:tcPr>
            <w:tcW w:w="4768" w:type="dxa"/>
            <w:vAlign w:val="center"/>
          </w:tcPr>
          <w:p w14:paraId="7214C875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项目计划建设以育苗为主的繁育车间两幢，宿舍楼一幢。项目建成后，年产苗种15000万尾，预计实现年销售收入7000万元，利税3000万元。</w:t>
            </w:r>
          </w:p>
        </w:tc>
        <w:tc>
          <w:tcPr>
            <w:tcW w:w="1410" w:type="dxa"/>
            <w:vAlign w:val="center"/>
          </w:tcPr>
          <w:p w14:paraId="05A2D48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 w14:paraId="654DC4A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 w14:paraId="6540125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 w14:paraId="3F8FD08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</w:tc>
      </w:tr>
      <w:tr w14:paraId="281E7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  <w:jc w:val="center"/>
        </w:trPr>
        <w:tc>
          <w:tcPr>
            <w:tcW w:w="576" w:type="dxa"/>
            <w:vAlign w:val="center"/>
          </w:tcPr>
          <w:p w14:paraId="04A8079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357" w:type="dxa"/>
            <w:vAlign w:val="center"/>
          </w:tcPr>
          <w:p w14:paraId="00EB78F0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5A99D36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海水名贵鱼类繁育及精品蔬菜种植项目</w:t>
            </w:r>
          </w:p>
        </w:tc>
        <w:tc>
          <w:tcPr>
            <w:tcW w:w="814" w:type="dxa"/>
            <w:vAlign w:val="center"/>
          </w:tcPr>
          <w:p w14:paraId="5218214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A72A50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661938C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永福村</w:t>
            </w:r>
          </w:p>
        </w:tc>
        <w:tc>
          <w:tcPr>
            <w:tcW w:w="4768" w:type="dxa"/>
            <w:vAlign w:val="center"/>
          </w:tcPr>
          <w:p w14:paraId="3943F58A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项目计划建设三层标准厂房3900平方米，购买并安装整套海水循环系统设备，建立珊瑚及海水观赏鱼育种基地，建设125亩种植基地。</w:t>
            </w:r>
          </w:p>
        </w:tc>
        <w:tc>
          <w:tcPr>
            <w:tcW w:w="1410" w:type="dxa"/>
            <w:vAlign w:val="center"/>
          </w:tcPr>
          <w:p w14:paraId="642C60E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27DA6C8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3710</w:t>
            </w:r>
          </w:p>
        </w:tc>
        <w:tc>
          <w:tcPr>
            <w:tcW w:w="2256" w:type="dxa"/>
            <w:vAlign w:val="center"/>
          </w:tcPr>
          <w:p w14:paraId="5ED7A5B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3710</w:t>
            </w:r>
          </w:p>
        </w:tc>
        <w:tc>
          <w:tcPr>
            <w:tcW w:w="1196" w:type="dxa"/>
            <w:vAlign w:val="center"/>
          </w:tcPr>
          <w:p w14:paraId="0A181E9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</w:tc>
      </w:tr>
      <w:tr w14:paraId="3230A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1" w:hRule="atLeast"/>
          <w:jc w:val="center"/>
        </w:trPr>
        <w:tc>
          <w:tcPr>
            <w:tcW w:w="576" w:type="dxa"/>
            <w:vAlign w:val="center"/>
          </w:tcPr>
          <w:p w14:paraId="391AB9D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357" w:type="dxa"/>
            <w:vAlign w:val="center"/>
          </w:tcPr>
          <w:p w14:paraId="73EE5795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15CA1B5B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速冻食品生产线项目</w:t>
            </w:r>
          </w:p>
        </w:tc>
        <w:tc>
          <w:tcPr>
            <w:tcW w:w="814" w:type="dxa"/>
            <w:vAlign w:val="center"/>
          </w:tcPr>
          <w:p w14:paraId="5B24A73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015C9FA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2DF7A31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施家桥村</w:t>
            </w:r>
          </w:p>
        </w:tc>
        <w:tc>
          <w:tcPr>
            <w:tcW w:w="4768" w:type="dxa"/>
            <w:vAlign w:val="center"/>
          </w:tcPr>
          <w:p w14:paraId="32206EAC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用地面积13000平方米，新建总建筑面积13000平方米，主要购置自动清洗机、自动切丝机、X射线机、大型冷库、单冻机、进口自动灌装机等进口设备。项目建成后形成年产3000吨速冻食品的生产能力。另有配套辅助车间、员工宿舍楼、阳光餐厅、消防水池等辅助功能。</w:t>
            </w:r>
          </w:p>
        </w:tc>
        <w:tc>
          <w:tcPr>
            <w:tcW w:w="1410" w:type="dxa"/>
            <w:vAlign w:val="center"/>
          </w:tcPr>
          <w:p w14:paraId="0FB5E6C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 w14:paraId="13E7798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5100</w:t>
            </w:r>
          </w:p>
        </w:tc>
        <w:tc>
          <w:tcPr>
            <w:tcW w:w="2256" w:type="dxa"/>
            <w:vAlign w:val="center"/>
          </w:tcPr>
          <w:p w14:paraId="73C3B4C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5100</w:t>
            </w:r>
          </w:p>
        </w:tc>
        <w:tc>
          <w:tcPr>
            <w:tcW w:w="1196" w:type="dxa"/>
            <w:vAlign w:val="center"/>
          </w:tcPr>
          <w:p w14:paraId="764C7DD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 w14:paraId="00B53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576" w:type="dxa"/>
            <w:vAlign w:val="center"/>
          </w:tcPr>
          <w:p w14:paraId="04E92EC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357" w:type="dxa"/>
            <w:vAlign w:val="center"/>
          </w:tcPr>
          <w:p w14:paraId="471C887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6EB237B0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卉弘标准地项目</w:t>
            </w:r>
          </w:p>
        </w:tc>
        <w:tc>
          <w:tcPr>
            <w:tcW w:w="814" w:type="dxa"/>
            <w:vAlign w:val="center"/>
          </w:tcPr>
          <w:p w14:paraId="2F703D2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D9B503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1C2A238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红里山村</w:t>
            </w:r>
          </w:p>
        </w:tc>
        <w:tc>
          <w:tcPr>
            <w:tcW w:w="4768" w:type="dxa"/>
            <w:vAlign w:val="center"/>
          </w:tcPr>
          <w:p w14:paraId="5A4BFF27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卉弘农业标准地共分为两处，合计3300平方米，餐饮楼建设用地地处新农村建设用地旁，建筑面积1300平方米，民宿楼地处上营新村山边，整体设计风格参照自然石造型，建筑面积2000平方米。</w:t>
            </w:r>
          </w:p>
        </w:tc>
        <w:tc>
          <w:tcPr>
            <w:tcW w:w="1410" w:type="dxa"/>
            <w:vAlign w:val="center"/>
          </w:tcPr>
          <w:p w14:paraId="3401260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77A1D83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2256" w:type="dxa"/>
            <w:vAlign w:val="center"/>
          </w:tcPr>
          <w:p w14:paraId="093DEF1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1196" w:type="dxa"/>
            <w:vAlign w:val="center"/>
          </w:tcPr>
          <w:p w14:paraId="49821EC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 w14:paraId="737F0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  <w:jc w:val="center"/>
        </w:trPr>
        <w:tc>
          <w:tcPr>
            <w:tcW w:w="576" w:type="dxa"/>
            <w:vAlign w:val="center"/>
          </w:tcPr>
          <w:p w14:paraId="07DBDCB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357" w:type="dxa"/>
            <w:vAlign w:val="center"/>
          </w:tcPr>
          <w:p w14:paraId="08A98862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03D22C15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琴忻谷茶文化项目</w:t>
            </w:r>
          </w:p>
        </w:tc>
        <w:tc>
          <w:tcPr>
            <w:tcW w:w="814" w:type="dxa"/>
            <w:vAlign w:val="center"/>
          </w:tcPr>
          <w:p w14:paraId="401EF6B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30FD451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52CF0D5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施家桥村</w:t>
            </w:r>
          </w:p>
        </w:tc>
        <w:tc>
          <w:tcPr>
            <w:tcW w:w="4768" w:type="dxa"/>
            <w:vAlign w:val="center"/>
          </w:tcPr>
          <w:p w14:paraId="42E0FA13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项目流转土地300亩，拟投资7000万元，计划建设5400平方米的农产品加工与餐饮中心，住宿及配套设施2400平方米。</w:t>
            </w:r>
          </w:p>
        </w:tc>
        <w:tc>
          <w:tcPr>
            <w:tcW w:w="1410" w:type="dxa"/>
            <w:vAlign w:val="center"/>
          </w:tcPr>
          <w:p w14:paraId="301375F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52978C7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2256" w:type="dxa"/>
            <w:vAlign w:val="center"/>
          </w:tcPr>
          <w:p w14:paraId="34FD052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1196" w:type="dxa"/>
            <w:vAlign w:val="center"/>
          </w:tcPr>
          <w:p w14:paraId="0826FC0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 w14:paraId="030DB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5" w:hRule="atLeast"/>
          <w:jc w:val="center"/>
        </w:trPr>
        <w:tc>
          <w:tcPr>
            <w:tcW w:w="576" w:type="dxa"/>
            <w:vAlign w:val="center"/>
          </w:tcPr>
          <w:p w14:paraId="0966F42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357" w:type="dxa"/>
            <w:vAlign w:val="center"/>
          </w:tcPr>
          <w:p w14:paraId="71EC9B93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2BE071D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规模化蛋鸡养殖项目</w:t>
            </w:r>
          </w:p>
        </w:tc>
        <w:tc>
          <w:tcPr>
            <w:tcW w:w="814" w:type="dxa"/>
            <w:vAlign w:val="center"/>
          </w:tcPr>
          <w:p w14:paraId="7C37F60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EC4D27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554A1BB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石山村</w:t>
            </w:r>
          </w:p>
        </w:tc>
        <w:tc>
          <w:tcPr>
            <w:tcW w:w="4768" w:type="dxa"/>
            <w:vAlign w:val="center"/>
          </w:tcPr>
          <w:p w14:paraId="29E7AD21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该项目主要建设鸡舍9栋，其中产蛋鸡舍7栋，育雏室2栋，计划规模化蛋鸡养殖45万羽，另配套饲料加工区、产品包装区、生活区、道路、绿化、消毒设施、环保设施、鸡粪无害化处理等基础设施。</w:t>
            </w:r>
          </w:p>
        </w:tc>
        <w:tc>
          <w:tcPr>
            <w:tcW w:w="1410" w:type="dxa"/>
            <w:vAlign w:val="center"/>
          </w:tcPr>
          <w:p w14:paraId="4FA6E4A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55CA38C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 w14:paraId="6A3769A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 w14:paraId="08C7CAB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</w:tc>
      </w:tr>
      <w:tr w14:paraId="6E7F0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 w14:paraId="7AC6D4A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2357" w:type="dxa"/>
            <w:vAlign w:val="center"/>
          </w:tcPr>
          <w:p w14:paraId="50923C5D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13801BB3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油橄榄良种及先进生产技术示范基地项目</w:t>
            </w:r>
          </w:p>
        </w:tc>
        <w:tc>
          <w:tcPr>
            <w:tcW w:w="814" w:type="dxa"/>
            <w:vAlign w:val="center"/>
          </w:tcPr>
          <w:p w14:paraId="01E1C61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B5A7D5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0C7ACD5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后沈埠村</w:t>
            </w:r>
          </w:p>
        </w:tc>
        <w:tc>
          <w:tcPr>
            <w:tcW w:w="4768" w:type="dxa"/>
            <w:vAlign w:val="center"/>
          </w:tcPr>
          <w:p w14:paraId="753F3E82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项目占地面积367亩，拟建设连栋薄膜温室大棚6亩（建设面积3840㎡）、生产设施用房及附属设施1200㎡、油橄榄良种展示区50亩、油橄榄品种园30亩，剩余面积均作为户外育苗区。</w:t>
            </w:r>
          </w:p>
        </w:tc>
        <w:tc>
          <w:tcPr>
            <w:tcW w:w="1410" w:type="dxa"/>
            <w:vAlign w:val="center"/>
          </w:tcPr>
          <w:p w14:paraId="0CACFE0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1B8C44B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2100</w:t>
            </w:r>
          </w:p>
        </w:tc>
        <w:tc>
          <w:tcPr>
            <w:tcW w:w="2256" w:type="dxa"/>
            <w:vAlign w:val="center"/>
          </w:tcPr>
          <w:p w14:paraId="0F66980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2100</w:t>
            </w:r>
          </w:p>
        </w:tc>
        <w:tc>
          <w:tcPr>
            <w:tcW w:w="1196" w:type="dxa"/>
            <w:vAlign w:val="center"/>
          </w:tcPr>
          <w:p w14:paraId="5E8AA6A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</w:tc>
      </w:tr>
      <w:tr w14:paraId="7C27C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576" w:type="dxa"/>
            <w:vAlign w:val="center"/>
          </w:tcPr>
          <w:p w14:paraId="07FC2A3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2357" w:type="dxa"/>
            <w:vAlign w:val="center"/>
          </w:tcPr>
          <w:p w14:paraId="4342D37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24374F86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年产2万吨精加工猪羊牛肉及水产类等肉制品生产项目</w:t>
            </w:r>
          </w:p>
        </w:tc>
        <w:tc>
          <w:tcPr>
            <w:tcW w:w="814" w:type="dxa"/>
            <w:vAlign w:val="center"/>
          </w:tcPr>
          <w:p w14:paraId="2C7F4B4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5A34D71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4CACA8A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上强工业园区</w:t>
            </w:r>
          </w:p>
        </w:tc>
        <w:tc>
          <w:tcPr>
            <w:tcW w:w="4768" w:type="dxa"/>
            <w:vAlign w:val="center"/>
          </w:tcPr>
          <w:p w14:paraId="7D116514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项目占地面积6.4亩，电商产品车间装修10月开始，装修部分投资2000万元，购买的配套设备都有包装机、冷冻库、低温高湿解冻冷库等；共投资5300万元。预计实现年销售收入2亿元，利税3000万元。</w:t>
            </w:r>
          </w:p>
        </w:tc>
        <w:tc>
          <w:tcPr>
            <w:tcW w:w="1410" w:type="dxa"/>
            <w:vAlign w:val="center"/>
          </w:tcPr>
          <w:p w14:paraId="4201782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 w14:paraId="5ABD319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7300</w:t>
            </w:r>
          </w:p>
        </w:tc>
        <w:tc>
          <w:tcPr>
            <w:tcW w:w="2256" w:type="dxa"/>
            <w:vAlign w:val="center"/>
          </w:tcPr>
          <w:p w14:paraId="2924DC0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7300</w:t>
            </w:r>
          </w:p>
        </w:tc>
        <w:tc>
          <w:tcPr>
            <w:tcW w:w="1196" w:type="dxa"/>
            <w:vAlign w:val="center"/>
          </w:tcPr>
          <w:p w14:paraId="7BA61DE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7A135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  <w:jc w:val="center"/>
        </w:trPr>
        <w:tc>
          <w:tcPr>
            <w:tcW w:w="576" w:type="dxa"/>
            <w:vAlign w:val="center"/>
          </w:tcPr>
          <w:p w14:paraId="56FAAE7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357" w:type="dxa"/>
            <w:vAlign w:val="center"/>
          </w:tcPr>
          <w:p w14:paraId="4BE6E66D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1852749F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大马士革精品玫瑰种植项目</w:t>
            </w:r>
          </w:p>
        </w:tc>
        <w:tc>
          <w:tcPr>
            <w:tcW w:w="814" w:type="dxa"/>
            <w:vAlign w:val="center"/>
          </w:tcPr>
          <w:p w14:paraId="5FAEE5A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624FB5E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32F1909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上强村小丰坞</w:t>
            </w:r>
          </w:p>
        </w:tc>
        <w:tc>
          <w:tcPr>
            <w:tcW w:w="4768" w:type="dxa"/>
            <w:vAlign w:val="center"/>
          </w:tcPr>
          <w:p w14:paraId="3DE36E29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项目计划建设380亩种植农业项目，采用有机生态种植模式，建设以种植玫瑰、黄桃等。新建设施用房500㎡，购买配套设施设备、有机肥等。建设后，预计时间年营业收入600万元，利税150万元。</w:t>
            </w:r>
          </w:p>
        </w:tc>
        <w:tc>
          <w:tcPr>
            <w:tcW w:w="1410" w:type="dxa"/>
            <w:vAlign w:val="center"/>
          </w:tcPr>
          <w:p w14:paraId="28977B0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779E5FB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2256" w:type="dxa"/>
            <w:vAlign w:val="center"/>
          </w:tcPr>
          <w:p w14:paraId="73E6C0B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1196" w:type="dxa"/>
            <w:vAlign w:val="center"/>
          </w:tcPr>
          <w:p w14:paraId="58C4A90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5A4A8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576" w:type="dxa"/>
            <w:vAlign w:val="center"/>
          </w:tcPr>
          <w:p w14:paraId="08D216A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2357" w:type="dxa"/>
            <w:vAlign w:val="center"/>
          </w:tcPr>
          <w:p w14:paraId="67E3F792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72DF0605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鸿仲坞湖羊文化体验中心</w:t>
            </w:r>
          </w:p>
        </w:tc>
        <w:tc>
          <w:tcPr>
            <w:tcW w:w="814" w:type="dxa"/>
            <w:vAlign w:val="center"/>
          </w:tcPr>
          <w:p w14:paraId="42B5146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437E97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6A9CD56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东红村</w:t>
            </w:r>
          </w:p>
        </w:tc>
        <w:tc>
          <w:tcPr>
            <w:tcW w:w="4768" w:type="dxa"/>
            <w:vAlign w:val="center"/>
          </w:tcPr>
          <w:p w14:paraId="7A919F20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拟建休闲民宿及配套设施，建筑面积约3000㎡；拟建农家乐餐饮及配套设施，建筑面积约3000㎡。</w:t>
            </w:r>
          </w:p>
        </w:tc>
        <w:tc>
          <w:tcPr>
            <w:tcW w:w="1410" w:type="dxa"/>
            <w:vAlign w:val="center"/>
          </w:tcPr>
          <w:p w14:paraId="414DB97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55DC1CB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2256" w:type="dxa"/>
            <w:vAlign w:val="center"/>
          </w:tcPr>
          <w:p w14:paraId="45FE213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1196" w:type="dxa"/>
            <w:vAlign w:val="center"/>
          </w:tcPr>
          <w:p w14:paraId="692D05B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02F83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8" w:hRule="atLeast"/>
          <w:jc w:val="center"/>
        </w:trPr>
        <w:tc>
          <w:tcPr>
            <w:tcW w:w="576" w:type="dxa"/>
            <w:vAlign w:val="center"/>
          </w:tcPr>
          <w:p w14:paraId="486E727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357" w:type="dxa"/>
            <w:vAlign w:val="center"/>
          </w:tcPr>
          <w:p w14:paraId="7AB9DC0E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17DCE476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绿禾水稻果蔬种植项目</w:t>
            </w:r>
          </w:p>
        </w:tc>
        <w:tc>
          <w:tcPr>
            <w:tcW w:w="814" w:type="dxa"/>
            <w:vAlign w:val="center"/>
          </w:tcPr>
          <w:p w14:paraId="1AEC863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08BE3C2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5181DDC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联山村</w:t>
            </w:r>
          </w:p>
        </w:tc>
        <w:tc>
          <w:tcPr>
            <w:tcW w:w="4768" w:type="dxa"/>
            <w:vAlign w:val="center"/>
          </w:tcPr>
          <w:p w14:paraId="77A32170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农业设施用房一座，引进新品种袁隆平水稻，采用稻渔综合种养模式450亩，种植金色小熊向日葵450亩，种植茶叶、果树等110亩。购置农业机具建设农业园区进口道路和内部道路，建设生态水库护岸600米及亮化、绿化工程。</w:t>
            </w:r>
          </w:p>
        </w:tc>
        <w:tc>
          <w:tcPr>
            <w:tcW w:w="1410" w:type="dxa"/>
            <w:vAlign w:val="center"/>
          </w:tcPr>
          <w:p w14:paraId="27E4048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0F20A4E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2040</w:t>
            </w:r>
          </w:p>
        </w:tc>
        <w:tc>
          <w:tcPr>
            <w:tcW w:w="2256" w:type="dxa"/>
            <w:vAlign w:val="center"/>
          </w:tcPr>
          <w:p w14:paraId="4CC29A8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2040</w:t>
            </w:r>
          </w:p>
        </w:tc>
        <w:tc>
          <w:tcPr>
            <w:tcW w:w="1196" w:type="dxa"/>
            <w:vAlign w:val="center"/>
          </w:tcPr>
          <w:p w14:paraId="78B9828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5A9EF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 w14:paraId="5EDE8AD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357" w:type="dxa"/>
            <w:vAlign w:val="center"/>
          </w:tcPr>
          <w:p w14:paraId="6A9921AB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07BC59E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宇恒现代化羊场</w:t>
            </w:r>
          </w:p>
        </w:tc>
        <w:tc>
          <w:tcPr>
            <w:tcW w:w="814" w:type="dxa"/>
            <w:vAlign w:val="center"/>
          </w:tcPr>
          <w:p w14:paraId="3B40F3E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54072CB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3B43F5E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东华村</w:t>
            </w:r>
          </w:p>
        </w:tc>
        <w:tc>
          <w:tcPr>
            <w:tcW w:w="4768" w:type="dxa"/>
            <w:vAlign w:val="center"/>
          </w:tcPr>
          <w:p w14:paraId="5CBA3566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计划总投资2500万元，选址，建设128亩湖羊养殖基地，采用循环利用种养技术，建设以湖羊育种为主，年存栏10000只的湖羊养殖基地。</w:t>
            </w:r>
          </w:p>
        </w:tc>
        <w:tc>
          <w:tcPr>
            <w:tcW w:w="1410" w:type="dxa"/>
            <w:vAlign w:val="center"/>
          </w:tcPr>
          <w:p w14:paraId="584F498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0BD78DC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2256" w:type="dxa"/>
            <w:vAlign w:val="center"/>
          </w:tcPr>
          <w:p w14:paraId="49BFE9C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1196" w:type="dxa"/>
            <w:vAlign w:val="center"/>
          </w:tcPr>
          <w:p w14:paraId="0F305D5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</w:tc>
      </w:tr>
      <w:tr w14:paraId="18463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8" w:hRule="atLeast"/>
          <w:jc w:val="center"/>
        </w:trPr>
        <w:tc>
          <w:tcPr>
            <w:tcW w:w="576" w:type="dxa"/>
            <w:vAlign w:val="center"/>
          </w:tcPr>
          <w:p w14:paraId="4A27BF9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357" w:type="dxa"/>
            <w:vAlign w:val="center"/>
          </w:tcPr>
          <w:p w14:paraId="30EA438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78A85ADF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稻丰粮食全产业链建设项目</w:t>
            </w:r>
          </w:p>
        </w:tc>
        <w:tc>
          <w:tcPr>
            <w:tcW w:w="814" w:type="dxa"/>
            <w:vAlign w:val="center"/>
          </w:tcPr>
          <w:p w14:paraId="0542920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005762B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3756A95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保永村</w:t>
            </w:r>
          </w:p>
        </w:tc>
        <w:tc>
          <w:tcPr>
            <w:tcW w:w="4768" w:type="dxa"/>
            <w:vAlign w:val="center"/>
          </w:tcPr>
          <w:p w14:paraId="53A5B386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项目计划改造提升935亩粮食生产基地、新建烘干厂房、粮仓桩基工程建设、容量600吨粮食储存成套设备安装、日烘干300吨粮食烘干设备安装等工程的建设。</w:t>
            </w:r>
          </w:p>
        </w:tc>
        <w:tc>
          <w:tcPr>
            <w:tcW w:w="1410" w:type="dxa"/>
            <w:vAlign w:val="center"/>
          </w:tcPr>
          <w:p w14:paraId="428C9BC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5E21C4E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2168</w:t>
            </w:r>
          </w:p>
        </w:tc>
        <w:tc>
          <w:tcPr>
            <w:tcW w:w="2256" w:type="dxa"/>
            <w:vAlign w:val="center"/>
          </w:tcPr>
          <w:p w14:paraId="5F4FF5F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2168</w:t>
            </w:r>
          </w:p>
        </w:tc>
        <w:tc>
          <w:tcPr>
            <w:tcW w:w="1196" w:type="dxa"/>
            <w:vAlign w:val="center"/>
          </w:tcPr>
          <w:p w14:paraId="7DB5E6C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</w:tc>
      </w:tr>
      <w:tr w14:paraId="1B7E8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484" w:type="dxa"/>
            <w:gridSpan w:val="5"/>
            <w:vAlign w:val="center"/>
          </w:tcPr>
          <w:p w14:paraId="11D51060">
            <w:pPr>
              <w:spacing w:line="40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  计</w:t>
            </w:r>
          </w:p>
        </w:tc>
        <w:tc>
          <w:tcPr>
            <w:tcW w:w="1410" w:type="dxa"/>
            <w:vAlign w:val="center"/>
          </w:tcPr>
          <w:p w14:paraId="23E5A06A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60" w:type="dxa"/>
            <w:vAlign w:val="center"/>
          </w:tcPr>
          <w:p w14:paraId="074BB144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90208</w:t>
            </w:r>
          </w:p>
        </w:tc>
        <w:tc>
          <w:tcPr>
            <w:tcW w:w="2256" w:type="dxa"/>
            <w:vAlign w:val="center"/>
          </w:tcPr>
          <w:p w14:paraId="7DA9C52B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90208</w:t>
            </w:r>
          </w:p>
        </w:tc>
        <w:tc>
          <w:tcPr>
            <w:tcW w:w="1196" w:type="dxa"/>
            <w:vAlign w:val="center"/>
          </w:tcPr>
          <w:p w14:paraId="26716C20">
            <w:pPr>
              <w:spacing w:line="400" w:lineRule="exact"/>
              <w:ind w:firstLine="0" w:firstLineChars="0"/>
              <w:jc w:val="center"/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 w14:paraId="1BD1C70F">
      <w:pPr>
        <w:pStyle w:val="14"/>
        <w:rPr>
          <w:rFonts w:hint="eastAsia"/>
          <w:lang w:val="zh-CN"/>
        </w:rPr>
        <w:sectPr>
          <w:footerReference r:id="rId7" w:type="default"/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26" w:charSpace="0"/>
        </w:sectPr>
      </w:pPr>
      <w:bookmarkStart w:id="5" w:name="_Toc76041874"/>
    </w:p>
    <w:p w14:paraId="5E17CCC5">
      <w:pPr>
        <w:keepNext/>
        <w:keepLines/>
        <w:ind w:firstLine="0" w:firstLineChars="0"/>
        <w:outlineLvl w:val="0"/>
        <w:rPr>
          <w:rFonts w:ascii="黑体" w:hAnsi="黑体" w:eastAsia="黑体" w:cs="Times New Roman"/>
          <w:bCs/>
          <w:kern w:val="44"/>
          <w:szCs w:val="30"/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kern w:val="44"/>
          <w:szCs w:val="30"/>
          <w:lang w:val="zh-CN"/>
          <w14:textFill>
            <w14:solidFill>
              <w14:schemeClr w14:val="tx1"/>
            </w14:solidFill>
          </w14:textFill>
        </w:rPr>
        <w:t>附表3：</w:t>
      </w:r>
      <w:r>
        <w:rPr>
          <w:rFonts w:hint="eastAsia" w:ascii="黑体" w:hAnsi="黑体" w:eastAsia="黑体" w:cs="Times New Roman"/>
          <w:bCs/>
          <w:kern w:val="44"/>
          <w:szCs w:val="30"/>
        </w:rPr>
        <w:t xml:space="preserve">                        吴兴区</w:t>
      </w:r>
      <w:r>
        <w:rPr>
          <w:rFonts w:ascii="黑体" w:hAnsi="黑体" w:eastAsia="黑体" w:cs="Times New Roman"/>
          <w:bCs/>
          <w:kern w:val="44"/>
          <w:szCs w:val="30"/>
        </w:rPr>
        <w:t>美丽乡村宜居宜业</w:t>
      </w:r>
      <w:r>
        <w:rPr>
          <w:rFonts w:hint="eastAsia" w:ascii="黑体" w:hAnsi="黑体" w:eastAsia="黑体" w:cs="Times New Roman"/>
          <w:bCs/>
          <w:kern w:val="44"/>
          <w:szCs w:val="30"/>
        </w:rPr>
        <w:t>重</w:t>
      </w:r>
      <w:r>
        <w:rPr>
          <w:rFonts w:ascii="黑体" w:hAnsi="黑体" w:eastAsia="黑体" w:cs="Times New Roman"/>
          <w:bCs/>
          <w:kern w:val="44"/>
          <w:szCs w:val="30"/>
        </w:rPr>
        <w:t>点</w:t>
      </w:r>
      <w:r>
        <w:rPr>
          <w:rFonts w:hint="eastAsia" w:ascii="黑体" w:hAnsi="黑体" w:eastAsia="黑体" w:cs="Times New Roman"/>
          <w:bCs/>
          <w:kern w:val="44"/>
          <w:szCs w:val="30"/>
        </w:rPr>
        <w:t>项目表</w:t>
      </w:r>
      <w:bookmarkEnd w:id="5"/>
    </w:p>
    <w:tbl>
      <w:tblPr>
        <w:tblStyle w:val="24"/>
        <w:tblW w:w="5539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1520"/>
        <w:gridCol w:w="748"/>
        <w:gridCol w:w="1417"/>
        <w:gridCol w:w="5011"/>
        <w:gridCol w:w="1320"/>
        <w:gridCol w:w="1645"/>
        <w:gridCol w:w="2137"/>
        <w:gridCol w:w="1302"/>
      </w:tblGrid>
      <w:tr w14:paraId="01FA411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tblHeader/>
          <w:jc w:val="center"/>
        </w:trPr>
        <w:tc>
          <w:tcPr>
            <w:tcW w:w="602" w:type="dxa"/>
            <w:noWrap/>
            <w:vAlign w:val="center"/>
          </w:tcPr>
          <w:p w14:paraId="7EB217CC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20" w:type="dxa"/>
            <w:noWrap/>
            <w:vAlign w:val="center"/>
          </w:tcPr>
          <w:p w14:paraId="1A399842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48" w:type="dxa"/>
            <w:noWrap/>
            <w:vAlign w:val="center"/>
          </w:tcPr>
          <w:p w14:paraId="403380EA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  <w:p w14:paraId="0C2ACF0A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性质</w:t>
            </w:r>
          </w:p>
        </w:tc>
        <w:tc>
          <w:tcPr>
            <w:tcW w:w="1417" w:type="dxa"/>
            <w:noWrap/>
            <w:vAlign w:val="center"/>
          </w:tcPr>
          <w:p w14:paraId="017618F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建设地点</w:t>
            </w:r>
          </w:p>
        </w:tc>
        <w:tc>
          <w:tcPr>
            <w:tcW w:w="5011" w:type="dxa"/>
            <w:noWrap/>
            <w:vAlign w:val="center"/>
          </w:tcPr>
          <w:p w14:paraId="75404D4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建设规模和建设内容</w:t>
            </w:r>
          </w:p>
        </w:tc>
        <w:tc>
          <w:tcPr>
            <w:tcW w:w="1320" w:type="dxa"/>
            <w:noWrap/>
            <w:vAlign w:val="center"/>
          </w:tcPr>
          <w:p w14:paraId="119B3BE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建设时间</w:t>
            </w:r>
          </w:p>
        </w:tc>
        <w:tc>
          <w:tcPr>
            <w:tcW w:w="1645" w:type="dxa"/>
            <w:noWrap/>
            <w:vAlign w:val="center"/>
          </w:tcPr>
          <w:p w14:paraId="3DA28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项目总投资</w:t>
            </w:r>
          </w:p>
          <w:p w14:paraId="6B991E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0" w:firstLineChars="0"/>
              <w:jc w:val="center"/>
              <w:textAlignment w:val="auto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46E0449B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其中“十四五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  <w:p w14:paraId="7306D1E2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6C96EB8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责任单位</w:t>
            </w:r>
          </w:p>
        </w:tc>
      </w:tr>
      <w:tr w14:paraId="2239FA4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38560AAD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20" w:type="dxa"/>
            <w:noWrap/>
            <w:vAlign w:val="center"/>
          </w:tcPr>
          <w:p w14:paraId="098DA5CD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“寻梦菰城”片区</w:t>
            </w:r>
          </w:p>
        </w:tc>
        <w:tc>
          <w:tcPr>
            <w:tcW w:w="748" w:type="dxa"/>
            <w:noWrap/>
            <w:vAlign w:val="center"/>
          </w:tcPr>
          <w:p w14:paraId="35C060F6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6C37AA25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道场乡菰城村、施家桥村、红里山村</w:t>
            </w:r>
          </w:p>
        </w:tc>
        <w:tc>
          <w:tcPr>
            <w:tcW w:w="5011" w:type="dxa"/>
            <w:noWrap/>
            <w:vAlign w:val="center"/>
          </w:tcPr>
          <w:p w14:paraId="3220F3EB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菰芳园、白云水栈、稻田乐园节点群、三村农产品品牌展示馆等。</w:t>
            </w:r>
          </w:p>
        </w:tc>
        <w:tc>
          <w:tcPr>
            <w:tcW w:w="1320" w:type="dxa"/>
            <w:noWrap/>
            <w:vAlign w:val="center"/>
          </w:tcPr>
          <w:p w14:paraId="270E659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 w14:paraId="6FA745A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8230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08A36EB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8230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593E4E81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道场乡</w:t>
            </w:r>
          </w:p>
        </w:tc>
      </w:tr>
      <w:tr w14:paraId="2DD403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7A638627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20" w:type="dxa"/>
            <w:noWrap/>
            <w:vAlign w:val="center"/>
          </w:tcPr>
          <w:p w14:paraId="173E1D9C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“丝绸之潞”片区</w:t>
            </w:r>
          </w:p>
        </w:tc>
        <w:tc>
          <w:tcPr>
            <w:tcW w:w="748" w:type="dxa"/>
            <w:noWrap/>
            <w:vAlign w:val="center"/>
          </w:tcPr>
          <w:p w14:paraId="32C35786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74A62F19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八里店镇路村村、永福村、移沿山村</w:t>
            </w:r>
          </w:p>
        </w:tc>
        <w:tc>
          <w:tcPr>
            <w:tcW w:w="5011" w:type="dxa"/>
            <w:noWrap/>
            <w:vAlign w:val="center"/>
          </w:tcPr>
          <w:p w14:paraId="34794D7F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丝绸之潞起源节点景观改造、紫丰田园生态农业园改造、燕巢农业观光园改造提升、金农生态园改造提升、春风八里醉美花田改造提升等。</w:t>
            </w:r>
          </w:p>
        </w:tc>
        <w:tc>
          <w:tcPr>
            <w:tcW w:w="1320" w:type="dxa"/>
            <w:noWrap/>
            <w:vAlign w:val="center"/>
          </w:tcPr>
          <w:p w14:paraId="4F0098C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 w14:paraId="04FF1B5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3040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1D4E234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3040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37D735DB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八里店镇</w:t>
            </w:r>
          </w:p>
        </w:tc>
      </w:tr>
      <w:tr w14:paraId="0DB3D5E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131B097B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20" w:type="dxa"/>
            <w:noWrap/>
            <w:vAlign w:val="center"/>
          </w:tcPr>
          <w:p w14:paraId="1FB621F9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“梅岭</w:t>
            </w: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  <w:lang w:val="en-US" w:eastAsia="zh-CN"/>
              </w:rPr>
              <w:t>漫</w:t>
            </w: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谷”片区</w:t>
            </w:r>
          </w:p>
        </w:tc>
        <w:tc>
          <w:tcPr>
            <w:tcW w:w="748" w:type="dxa"/>
            <w:noWrap/>
            <w:vAlign w:val="center"/>
          </w:tcPr>
          <w:p w14:paraId="56FD3467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55426D3D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埭溪镇太平桥村、五石坞村、盛家坞村、山宕村、余山村</w:t>
            </w:r>
          </w:p>
        </w:tc>
        <w:tc>
          <w:tcPr>
            <w:tcW w:w="5011" w:type="dxa"/>
            <w:noWrap/>
            <w:vAlign w:val="center"/>
          </w:tcPr>
          <w:p w14:paraId="7A118BD7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四大产业核心区配套、全域标识导视系统、村内存量提升改造、三大主题步行游线和骑行游线等。</w:t>
            </w:r>
          </w:p>
        </w:tc>
        <w:tc>
          <w:tcPr>
            <w:tcW w:w="1320" w:type="dxa"/>
            <w:noWrap/>
            <w:vAlign w:val="center"/>
          </w:tcPr>
          <w:p w14:paraId="55C69B2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 w14:paraId="3E03DA7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03E231B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329974F5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埭溪镇</w:t>
            </w:r>
          </w:p>
        </w:tc>
      </w:tr>
      <w:tr w14:paraId="112D3A3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6EAF82C8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20" w:type="dxa"/>
            <w:noWrap/>
            <w:vAlign w:val="center"/>
          </w:tcPr>
          <w:p w14:paraId="75686E82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“南山颐养”片区</w:t>
            </w:r>
          </w:p>
        </w:tc>
        <w:tc>
          <w:tcPr>
            <w:tcW w:w="748" w:type="dxa"/>
            <w:noWrap/>
            <w:vAlign w:val="center"/>
          </w:tcPr>
          <w:p w14:paraId="64BFA997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64A0CF11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东林镇胜利村、三合村、青山村、南山村、青联村</w:t>
            </w:r>
          </w:p>
        </w:tc>
        <w:tc>
          <w:tcPr>
            <w:tcW w:w="5011" w:type="dxa"/>
            <w:noWrap/>
            <w:vAlign w:val="center"/>
          </w:tcPr>
          <w:p w14:paraId="21CC5A7E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</w:t>
            </w:r>
          </w:p>
        </w:tc>
        <w:tc>
          <w:tcPr>
            <w:tcW w:w="1320" w:type="dxa"/>
            <w:noWrap/>
            <w:vAlign w:val="center"/>
          </w:tcPr>
          <w:p w14:paraId="7011344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2022-2023</w:t>
            </w:r>
          </w:p>
        </w:tc>
        <w:tc>
          <w:tcPr>
            <w:tcW w:w="1645" w:type="dxa"/>
            <w:noWrap/>
            <w:vAlign w:val="center"/>
          </w:tcPr>
          <w:p w14:paraId="5C03D24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3765B7E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41E2604A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东林镇</w:t>
            </w:r>
          </w:p>
        </w:tc>
      </w:tr>
      <w:tr w14:paraId="2D5821D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1B140691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20" w:type="dxa"/>
            <w:noWrap/>
            <w:vAlign w:val="center"/>
          </w:tcPr>
          <w:p w14:paraId="0D3B925D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“漾西秀村”片区</w:t>
            </w:r>
          </w:p>
        </w:tc>
        <w:tc>
          <w:tcPr>
            <w:tcW w:w="748" w:type="dxa"/>
            <w:noWrap/>
            <w:vAlign w:val="center"/>
          </w:tcPr>
          <w:p w14:paraId="1EB1F897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554B8654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织里镇汤溇村、陆家湾村、曙光村、上林村、曹家簖村、港西村</w:t>
            </w:r>
          </w:p>
        </w:tc>
        <w:tc>
          <w:tcPr>
            <w:tcW w:w="5011" w:type="dxa"/>
            <w:noWrap/>
            <w:vAlign w:val="center"/>
          </w:tcPr>
          <w:p w14:paraId="00E539C0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</w:t>
            </w:r>
          </w:p>
        </w:tc>
        <w:tc>
          <w:tcPr>
            <w:tcW w:w="1320" w:type="dxa"/>
            <w:noWrap/>
            <w:vAlign w:val="center"/>
          </w:tcPr>
          <w:p w14:paraId="13F04F9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2022-2023</w:t>
            </w:r>
          </w:p>
        </w:tc>
        <w:tc>
          <w:tcPr>
            <w:tcW w:w="1645" w:type="dxa"/>
            <w:noWrap/>
            <w:vAlign w:val="center"/>
          </w:tcPr>
          <w:p w14:paraId="6B60B22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7E494B2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4762FD38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织里镇</w:t>
            </w:r>
          </w:p>
        </w:tc>
      </w:tr>
      <w:tr w14:paraId="70EABBF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602" w:type="dxa"/>
            <w:noWrap/>
            <w:vAlign w:val="center"/>
          </w:tcPr>
          <w:p w14:paraId="3411D99B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20" w:type="dxa"/>
            <w:noWrap/>
            <w:vAlign w:val="center"/>
          </w:tcPr>
          <w:p w14:paraId="62A9B73B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市级美丽乡村</w:t>
            </w:r>
          </w:p>
          <w:p w14:paraId="480C158D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精品村</w:t>
            </w:r>
          </w:p>
        </w:tc>
        <w:tc>
          <w:tcPr>
            <w:tcW w:w="748" w:type="dxa"/>
            <w:noWrap/>
            <w:vAlign w:val="center"/>
          </w:tcPr>
          <w:p w14:paraId="3AD8D51F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3B61C869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  <w:tc>
          <w:tcPr>
            <w:tcW w:w="5011" w:type="dxa"/>
            <w:noWrap/>
            <w:vAlign w:val="center"/>
          </w:tcPr>
          <w:p w14:paraId="7F479D16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村庄建（构）筑物更新及村容村貌提升、重要空间及节点打造、市政基础设施建设、公共服务设施建设。</w:t>
            </w:r>
          </w:p>
        </w:tc>
        <w:tc>
          <w:tcPr>
            <w:tcW w:w="1320" w:type="dxa"/>
            <w:noWrap/>
            <w:vAlign w:val="center"/>
          </w:tcPr>
          <w:p w14:paraId="577F405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645" w:type="dxa"/>
            <w:noWrap/>
            <w:vAlign w:val="center"/>
          </w:tcPr>
          <w:p w14:paraId="7C2BF1D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589D4DB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612F91C5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</w:tr>
      <w:tr w14:paraId="658A11B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22FDB372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20" w:type="dxa"/>
            <w:noWrap/>
            <w:vAlign w:val="center"/>
          </w:tcPr>
          <w:p w14:paraId="28FE08BF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省级美丽宜居</w:t>
            </w:r>
          </w:p>
          <w:p w14:paraId="02A3D118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示范村</w:t>
            </w:r>
          </w:p>
        </w:tc>
        <w:tc>
          <w:tcPr>
            <w:tcW w:w="748" w:type="dxa"/>
            <w:noWrap/>
            <w:vAlign w:val="center"/>
          </w:tcPr>
          <w:p w14:paraId="002005B9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0274B72A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  <w:tc>
          <w:tcPr>
            <w:tcW w:w="5011" w:type="dxa"/>
            <w:noWrap/>
            <w:vAlign w:val="center"/>
          </w:tcPr>
          <w:p w14:paraId="1128F788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在充分立足现有风貌基础和特色文化进一步对村庄基础设施和、公共服务设施、道路绿化和重要节点等进行全面提升。</w:t>
            </w:r>
          </w:p>
        </w:tc>
        <w:tc>
          <w:tcPr>
            <w:tcW w:w="1320" w:type="dxa"/>
            <w:noWrap/>
            <w:vAlign w:val="center"/>
          </w:tcPr>
          <w:p w14:paraId="04F5679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645" w:type="dxa"/>
            <w:noWrap/>
            <w:vAlign w:val="center"/>
          </w:tcPr>
          <w:p w14:paraId="6E3D623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40882E4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299E28E7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</w:tr>
      <w:tr w14:paraId="6B8CA9B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298" w:type="dxa"/>
            <w:gridSpan w:val="5"/>
            <w:noWrap/>
            <w:vAlign w:val="center"/>
          </w:tcPr>
          <w:p w14:paraId="590FB3D0">
            <w:pPr>
              <w:spacing w:line="380" w:lineRule="exact"/>
              <w:ind w:firstLine="0" w:firstLine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sz w:val="21"/>
                <w:szCs w:val="21"/>
                <w:lang w:val="en-US" w:eastAsia="zh-CN"/>
              </w:rPr>
              <w:t>合  计</w:t>
            </w:r>
          </w:p>
        </w:tc>
        <w:tc>
          <w:tcPr>
            <w:tcW w:w="1320" w:type="dxa"/>
            <w:noWrap/>
            <w:vAlign w:val="center"/>
          </w:tcPr>
          <w:p w14:paraId="0EDEA28A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645" w:type="dxa"/>
            <w:noWrap/>
            <w:vAlign w:val="center"/>
          </w:tcPr>
          <w:p w14:paraId="1A5604DA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58270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4C98C15D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58270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65907F93">
            <w:pPr>
              <w:spacing w:line="38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  <w:lang w:val="en-US" w:eastAsia="zh-CN"/>
              </w:rPr>
              <w:t>/</w:t>
            </w:r>
          </w:p>
        </w:tc>
      </w:tr>
    </w:tbl>
    <w:p w14:paraId="6EF5B9E8">
      <w:pPr>
        <w:pStyle w:val="3"/>
        <w:spacing w:before="0" w:after="0" w:line="400" w:lineRule="exact"/>
        <w:ind w:firstLine="0" w:firstLineChars="0"/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</w:pPr>
    </w:p>
    <w:p w14:paraId="4500B8BD">
      <w:pPr>
        <w:rPr>
          <w:rFonts w:hint="eastAsia"/>
          <w:lang w:val="zh-CN"/>
        </w:rPr>
      </w:pPr>
    </w:p>
    <w:p w14:paraId="75DE95E5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附表4：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吴兴区农业农村现代化“十四五”重大改革表</w:t>
      </w:r>
      <w:bookmarkEnd w:id="3"/>
      <w:bookmarkEnd w:id="4"/>
    </w:p>
    <w:p w14:paraId="68BEA19C">
      <w:pPr>
        <w:spacing w:line="400" w:lineRule="exact"/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24"/>
        <w:tblW w:w="504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42"/>
        <w:gridCol w:w="2693"/>
        <w:gridCol w:w="11011"/>
      </w:tblGrid>
      <w:tr w14:paraId="476D1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3" w:hRule="atLeast"/>
          <w:jc w:val="center"/>
        </w:trPr>
        <w:tc>
          <w:tcPr>
            <w:tcW w:w="110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BE9CC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重大改革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1027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具体内容</w:t>
            </w:r>
          </w:p>
        </w:tc>
      </w:tr>
      <w:tr w14:paraId="23417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34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5A0D89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4DA7C3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“三农”数字化改革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C921DC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深入实施全省数字化总体部署和全省数字乡村建设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十四五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规划，协调推进乡村振兴集成应用上线运行，推进低收入农户帮促数字化、农村集体三资管理、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肥药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两制等业务应用；加快推进数字农业工厂和数字农业园区建设，推广应用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浙农码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；加快推广数字乡村一张图，加快推进农业农村领域整体智治。持续探索农业农村数字化场景应用。</w:t>
            </w:r>
          </w:p>
        </w:tc>
      </w:tr>
      <w:tr w14:paraId="5EA7A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78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51900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EA3564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农业农村集成改革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319D8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整市域创建农业农村系统集成改革试点为契机，推进现代农业经营体系集成改革、村集体经济集成改革、加速两山转化集成改革、乡村治理集成改革、土地管理集成改革。统筹推动农村承包地、农村宅基地和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三块地联动集成改革，探索形成一批农村集成改革典型案例和制度成果。</w:t>
            </w:r>
          </w:p>
        </w:tc>
      </w:tr>
      <w:tr w14:paraId="66A87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32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49D15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A0C97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深化户籍制度改革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AA735D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立城乡双向有序流动的人口迁徙制度，健全农业转移人口市民化成本分担机制，建立人才加入乡村制度，允许符合条件返乡就业创业人员在原籍地或就业创业地落户。建立进城落户农民依法自愿有偿转让退出农村权益制度。维护进城落户农民在农村的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三权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按照依法自愿有偿原则，在完成农村不动产确权登记颁证的前提下，探索其流转承包地经营权、宅基地和农民房屋使用权、集体收益分配权，或向农村集体经济组织退出承包地农户承包权、宅基地资格权、集体资产股权的具体办法。</w:t>
            </w:r>
          </w:p>
        </w:tc>
      </w:tr>
      <w:tr w14:paraId="00180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7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51CE8B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BB515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探索土地制度改革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3A4122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响应农村集体经营性建设用地入市制度。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允许农民集体妥善处理产权和补偿关系后，依法收回农民自愿退出的闲置宅基地、废弃的集体公益性建设用地使用权。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立集体经营性建设用地使用权转让、出租、抵押二级市场。深化农村宅基地制度改革试点，探索完善宅基地集体所有权行使机制、农户资格权保障机制、使用权流转抵押制度以及宅基地有偿使用和收益分配机制等。</w:t>
            </w:r>
          </w:p>
        </w:tc>
      </w:tr>
      <w:tr w14:paraId="65081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36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7F9CA5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E9965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生态产品价值实现机制改革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6BE616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深化生态产品市场化改革，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加快形成资源资产“调查—评估—管控—流转—储备—策划—提升—开发—监管”的高效推进，力争实现“两山银行”建设全区覆盖。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建立健全生态产品价值的核算、交易机制，加快形成生态产品产业化的增值机制，完善维系生态产品价值的保值机制，培育催化生态产品的支持机制，构建政府主导、市场主体、社会参与的生态产品价值实现体系。探索深化生态产品价值实现机制与数字化改革的有效融合，通过生态系统资产与GEP的逐年、分布式核算，深化生态补偿、生态调节、项目优选等生态决策支持，推进GEP核算成果进规划、进政策、进考核、进项目，丰富生态产品价值实现路径。</w:t>
            </w:r>
          </w:p>
        </w:tc>
      </w:tr>
    </w:tbl>
    <w:p w14:paraId="5B4B91B9">
      <w:pPr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26" w:charSpace="0"/>
        </w:sectPr>
      </w:pPr>
    </w:p>
    <w:p w14:paraId="31E935C6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6" w:name="_Toc86044800"/>
      <w:bookmarkStart w:id="7" w:name="_Toc87205442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附表5：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吴兴区农业农村现代化“十四五”重大政策表</w:t>
      </w:r>
      <w:bookmarkEnd w:id="6"/>
      <w:bookmarkEnd w:id="7"/>
    </w:p>
    <w:p w14:paraId="7A2335A6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2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54"/>
        <w:gridCol w:w="1418"/>
        <w:gridCol w:w="12142"/>
      </w:tblGrid>
      <w:tr w14:paraId="58B4F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3" w:hRule="atLeast"/>
          <w:jc w:val="center"/>
        </w:trPr>
        <w:tc>
          <w:tcPr>
            <w:tcW w:w="66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154833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重大政策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3FA4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具体内容</w:t>
            </w:r>
          </w:p>
        </w:tc>
      </w:tr>
      <w:tr w14:paraId="093A9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3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EAA68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58A0E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科技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086A74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动高等院校和科研院所设立技术转移机构，按照国家有关规定，落实科研人员入乡兼职兼薪、离岗创业、技术入股政策，探索赋予科研人员科技成果所有权。探索公益性和经营性农技推广融合发展机制，允许农技人员通过提供增值服务合理取酬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5575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89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6027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D6877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金融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CCAF7B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面推行普惠金融和创新绿色金融；加强乡村信用环境建设，推动农商行发挥好区乡村振兴主办银行作用，全力支持乡村发展；改革村镇银行培育发展模式，创新中小银行和地方银行金融产品提供机制，加大开发性和政策性金融支持力度。依法合规开展农村集体经营性建设用地使用权、农民房屋财产权、集体林权抵押融资，以及承包地经营权、集体资产股权等担保融资。实现入市集体土地与国有土地在资本市场同地同权。建立健全农业信贷担保体系，鼓励按市场化方式设立担保机构。加快完善农业保险制度，推动政策性保险扩面、增品、提标，降低农业生产经营风险。充分发挥政府产业基金引导作用，优先支持乡村产业发展。支持通过市场化方式设立城乡融合发展基金，引导社会资本培育一批国家城乡融合典型项目。完善农村金融风险防范处置机制。健全土地出让收益主要用于农业农村机制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73DBC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17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05A00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FDF0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人才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442BC9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持高校、科研院所到湖州建立院士专家工作站、博士后科研工作站、南太湖专家工作站等人才智力集聚平台。推动校企合作培养高技能人才。支持乡贤回农村、青年回农村，支持大学生在乡村创业就业。支持培育万名高素质农民及实用人才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5FE61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9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03A73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0390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土地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10DC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优化农业标准地供地政策，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为牵引，加快推动产业融合发展，推进百个农业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项目建设，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累计培育示范性新型农业经营主体200家以上。优化实施坡地村镇和点状供地政策。</w:t>
            </w:r>
          </w:p>
        </w:tc>
      </w:tr>
      <w:tr w14:paraId="04CA9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02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25C9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92DC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保障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578F32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完善城乡融合发展政策制度体系，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加快落实优教共享“共富班车”，完善城乡教共体标准化建设机制，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推进城乡义务教育高质量均衡发展；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加快落实慢病服务“共富班车”，提高城乡居保、职工医保慢病患者门诊综合保障率；加快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实现农民基础养老保障金与城乡最低保障水平同标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 w14:paraId="1123800A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bookmarkStart w:id="8" w:name="_Toc86044803"/>
      <w:bookmarkStart w:id="9" w:name="_Toc87205445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附表6：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 xml:space="preserve">                 吴兴区“十四五”重要农产品保障目标及重点乡镇表</w:t>
      </w:r>
      <w:bookmarkEnd w:id="8"/>
      <w:bookmarkEnd w:id="9"/>
    </w:p>
    <w:p w14:paraId="1E60A0B4">
      <w:pPr>
        <w:spacing w:line="400" w:lineRule="exact"/>
        <w:ind w:firstLine="480"/>
        <w:jc w:val="right"/>
        <w:rPr>
          <w:rFonts w:ascii="Times New Roman" w:hAnsi="Times New Roman" w:eastAsia="楷体_GB2312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单位：万亩、万只、万吨</w:t>
      </w:r>
    </w:p>
    <w:tbl>
      <w:tblPr>
        <w:tblStyle w:val="2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9"/>
        <w:gridCol w:w="3315"/>
        <w:gridCol w:w="2789"/>
        <w:gridCol w:w="6191"/>
      </w:tblGrid>
      <w:tr w14:paraId="73BCC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83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5F20F19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重要农产品</w:t>
            </w:r>
          </w:p>
        </w:tc>
        <w:tc>
          <w:tcPr>
            <w:tcW w:w="9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0063E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21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E1920A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重点乡镇</w:t>
            </w:r>
          </w:p>
        </w:tc>
      </w:tr>
      <w:tr w14:paraId="43806C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6A9577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粮食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952709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72491E0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14.83（以下达任务数为准）</w:t>
            </w:r>
          </w:p>
        </w:tc>
        <w:tc>
          <w:tcPr>
            <w:tcW w:w="218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33A3166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织里镇、高新区、埭溪镇等</w:t>
            </w:r>
          </w:p>
        </w:tc>
      </w:tr>
      <w:tr w14:paraId="10C2BE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B80093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0FC4FB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B33E40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6.8（以下达任务数为准）</w:t>
            </w:r>
          </w:p>
        </w:tc>
        <w:tc>
          <w:tcPr>
            <w:tcW w:w="21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B5921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427F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36EB96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油菜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FC3E1E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FB1008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1.68</w:t>
            </w:r>
          </w:p>
        </w:tc>
        <w:tc>
          <w:tcPr>
            <w:tcW w:w="218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2D8A4461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289985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2B3C85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42ED4B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774272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0.275</w:t>
            </w:r>
          </w:p>
        </w:tc>
        <w:tc>
          <w:tcPr>
            <w:tcW w:w="21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B633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AD2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003B484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蔬菜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5AB709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9A08AC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11.55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FB80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高新区、织里、八里店、埭溪等</w:t>
            </w:r>
          </w:p>
        </w:tc>
      </w:tr>
      <w:tr w14:paraId="35819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1C0F313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04E224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D4E069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20.79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072A0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AA07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36A6079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D4BE96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保障性蔬菜基地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2A4356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AEEB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7C06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63DB463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肉羊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8A8987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存栏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4FB0DA1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FC4A7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埭溪镇等</w:t>
            </w:r>
          </w:p>
        </w:tc>
      </w:tr>
      <w:tr w14:paraId="10446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653FEDF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BD5DB1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4160BE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3F7D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414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67C0BF9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7C509F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10D739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0.1872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37BE0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DBE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EFCAC9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家禽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5EC619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D8E934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7D6C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东林镇等</w:t>
            </w:r>
          </w:p>
        </w:tc>
      </w:tr>
      <w:tr w14:paraId="2AF7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8B066A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BE4FD0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06AFD6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0.76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58B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7B6D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5B0CA01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猪肉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17FBCA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生猪出栏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E8F3E6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13.4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33BE9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道场乡、埭溪镇等</w:t>
            </w:r>
          </w:p>
        </w:tc>
      </w:tr>
      <w:tr w14:paraId="1C34D0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98C524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FB7305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猪肉产量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EB0E01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1.15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F4DE6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097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EA2BC8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水产品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D2430A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养殖面积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63DBB27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8.55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826D40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织里镇、东林镇、高新区等</w:t>
            </w:r>
          </w:p>
        </w:tc>
      </w:tr>
      <w:tr w14:paraId="5F2949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CFAEDB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148A72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2F4693E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11.76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EAB1B8">
            <w:pPr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6758707B">
      <w:pPr>
        <w:pStyle w:val="14"/>
        <w:ind w:firstLine="0" w:firstLineChars="0"/>
        <w:jc w:val="both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26" w:charSpace="0"/>
        </w:sectPr>
      </w:pPr>
    </w:p>
    <w:p w14:paraId="602456BA">
      <w:pPr>
        <w:pStyle w:val="3"/>
        <w:spacing w:before="0" w:after="0" w:line="56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0" w:name="_Toc87205447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附图1：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农业主导产业空间布局图</w:t>
      </w:r>
    </w:p>
    <w:p w14:paraId="06F75C1F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440055</wp:posOffset>
            </wp:positionV>
            <wp:extent cx="3781425" cy="2524125"/>
            <wp:effectExtent l="19050" t="0" r="9525" b="0"/>
            <wp:wrapSquare wrapText="bothSides"/>
            <wp:docPr id="2" name="图片 2" descr="C:\Users\Administrator\Desktop\微信图片_202106280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210628083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647700</wp:posOffset>
            </wp:positionH>
            <wp:positionV relativeFrom="margin">
              <wp:posOffset>440055</wp:posOffset>
            </wp:positionV>
            <wp:extent cx="3781425" cy="2524125"/>
            <wp:effectExtent l="19050" t="0" r="9525" b="0"/>
            <wp:wrapSquare wrapText="bothSides"/>
            <wp:docPr id="4" name="图片 4" descr="C:\Users\Administrator\Desktop\微信图片_2021062808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图片_20210628083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AEFEDB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D0BDB41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33EAB8D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B967449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2EC961D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D42AF24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4C2EE30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3059430</wp:posOffset>
            </wp:positionV>
            <wp:extent cx="3781425" cy="2524125"/>
            <wp:effectExtent l="19050" t="0" r="9525" b="0"/>
            <wp:wrapSquare wrapText="bothSides"/>
            <wp:docPr id="5" name="图片 5" descr="C:\Users\Administrator\Desktop\微信图片_202106280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210628083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647700</wp:posOffset>
            </wp:positionH>
            <wp:positionV relativeFrom="margin">
              <wp:posOffset>3059430</wp:posOffset>
            </wp:positionV>
            <wp:extent cx="3781425" cy="2524125"/>
            <wp:effectExtent l="19050" t="0" r="9525" b="0"/>
            <wp:wrapSquare wrapText="bothSides"/>
            <wp:docPr id="6" name="图片 6" descr="C:\Users\Administrator\Desktop\微信图片_2021062808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微信图片_20210628083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DC42B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EAA9F70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B0EC3F0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2F45547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E83C93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38D9A45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附图2-1： 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美丽乡村风景带</w:t>
      </w:r>
      <w:bookmarkEnd w:id="10"/>
    </w:p>
    <w:p w14:paraId="6B8D0B88">
      <w:pPr>
        <w:spacing w:line="400" w:lineRule="exact"/>
        <w:ind w:firstLine="600"/>
        <w:rPr>
          <w:rFonts w:ascii="Times New Roman" w:hAnsi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141605</wp:posOffset>
            </wp:positionV>
            <wp:extent cx="6765290" cy="5061585"/>
            <wp:effectExtent l="0" t="0" r="16510" b="5715"/>
            <wp:wrapSquare wrapText="bothSides"/>
            <wp:docPr id="3" name="图片 3" descr="微信图片_2021112610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261035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3FBC7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028E265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C490A53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68C8839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133DEB8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4D5AB7F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B55D543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59D393C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A4E2DEF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646E737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AD41C65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8A3EFE8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E083A78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1" w:name="_Toc86044806"/>
      <w:bookmarkStart w:id="12" w:name="_Toc87205448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附图2-2：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美丽乡村样板片区</w:t>
      </w:r>
      <w:bookmarkEnd w:id="11"/>
      <w:bookmarkEnd w:id="12"/>
    </w:p>
    <w:p w14:paraId="4AC1B4AB">
      <w:pPr>
        <w:spacing w:line="400" w:lineRule="exact"/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240665</wp:posOffset>
            </wp:positionV>
            <wp:extent cx="7023100" cy="5123180"/>
            <wp:effectExtent l="0" t="0" r="6350" b="1270"/>
            <wp:wrapSquare wrapText="bothSides"/>
            <wp:docPr id="1" name="图片 1" descr="26bd0ddd99af52e15a2fb109df5d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bd0ddd99af52e15a2fb109df5d1d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67FA0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8C0E73F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4C03B98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F819FB3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8BAC37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A566296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6BB86A7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31DE61E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0070DFB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1FCF9BA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F2498C2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DDA2B95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556B09">
    <w:pPr>
      <w:pStyle w:val="13"/>
      <w:ind w:firstLine="480"/>
      <w:jc w:val="center"/>
      <w:rPr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801358079"/>
                          </w:sdtPr>
                          <w:sdtEndPr>
                            <w:rPr>
                              <w:sz w:val="24"/>
                              <w:szCs w:val="24"/>
                            </w:rPr>
                          </w:sdtEndPr>
                          <w:sdtContent>
                            <w:p w14:paraId="598E8FFA">
                              <w:pPr>
                                <w:pStyle w:val="13"/>
                                <w:ind w:firstLine="360"/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t>48</w:t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DGk2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801358079"/>
                    </w:sdtPr>
                    <w:sdtEndPr>
                      <w:rPr>
                        <w:sz w:val="24"/>
                        <w:szCs w:val="24"/>
                      </w:rPr>
                    </w:sdtEndPr>
                    <w:sdtContent>
                      <w:p w14:paraId="598E8FFA">
                        <w:pPr>
                          <w:pStyle w:val="13"/>
                          <w:ind w:firstLine="360"/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4"/>
                          </w:rPr>
                          <w:instrText xml:space="preserve">PAGE   \* MERGEFORMAT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t>48</w:t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5AA453">
    <w:pPr>
      <w:tabs>
        <w:tab w:val="center" w:pos="4153"/>
        <w:tab w:val="right" w:pos="8306"/>
      </w:tabs>
      <w:ind w:firstLine="360"/>
      <w:jc w:val="center"/>
      <w:rPr>
        <w:rFonts w:ascii="Calibri" w:hAnsi="Calibri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libri" w:hAnsi="Calibri" w:cs="Times New Roman"/>
                              <w:sz w:val="24"/>
                            </w:rPr>
                            <w:id w:val="3825158"/>
                          </w:sdtPr>
                          <w:sdtEndPr>
                            <w:rPr>
                              <w:rFonts w:ascii="Calibri" w:hAnsi="Calibri" w:cs="Times New Roman"/>
                              <w:sz w:val="18"/>
                              <w:szCs w:val="18"/>
                            </w:rPr>
                          </w:sdtEndPr>
                          <w:sdtContent>
                            <w:p w14:paraId="7D4973C1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ind w:firstLine="48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  <w:lang w:val="zh-CN"/>
                                </w:rPr>
                                <w:t>62</w:t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WPs8D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="Calibri" w:hAnsi="Calibri" w:cs="Times New Roman"/>
                        <w:sz w:val="24"/>
                      </w:rPr>
                      <w:id w:val="3825158"/>
                    </w:sdtPr>
                    <w:sdtEndPr>
                      <w:rPr>
                        <w:rFonts w:ascii="Calibri" w:hAnsi="Calibri" w:cs="Times New Roman"/>
                        <w:sz w:val="18"/>
                        <w:szCs w:val="18"/>
                      </w:rPr>
                    </w:sdtEndPr>
                    <w:sdtContent>
                      <w:p w14:paraId="7D4973C1">
                        <w:pPr>
                          <w:tabs>
                            <w:tab w:val="center" w:pos="4153"/>
                            <w:tab w:val="right" w:pos="8306"/>
                          </w:tabs>
                          <w:ind w:firstLine="480"/>
                          <w:jc w:val="center"/>
                        </w:pP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instrText xml:space="preserve"> PAGE   \* MERGEFORMAT </w:instrText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  <w:lang w:val="zh-CN"/>
                          </w:rPr>
                          <w:t>62</w:t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  <w:p w14:paraId="3B511A51">
    <w:pPr>
      <w:tabs>
        <w:tab w:val="center" w:pos="4153"/>
        <w:tab w:val="right" w:pos="8306"/>
      </w:tabs>
      <w:ind w:firstLine="360"/>
      <w:jc w:val="left"/>
      <w:rPr>
        <w:rFonts w:ascii="Calibri" w:hAnsi="Calibri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00"/>
      </w:pPr>
      <w:r>
        <w:separator/>
      </w:r>
    </w:p>
  </w:footnote>
  <w:footnote w:type="continuationSeparator" w:id="1">
    <w:p>
      <w:pPr>
        <w:spacing w:line="240" w:lineRule="auto"/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78BE9">
    <w:pPr>
      <w:pStyle w:val="14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50"/>
  <w:drawingGridVerticalSpacing w:val="204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MWM1NjRmNGVhMTM3YjExNmFiNTdhNTRiNTQxMWIifQ=="/>
  </w:docVars>
  <w:rsids>
    <w:rsidRoot w:val="007957A2"/>
    <w:rsid w:val="00000609"/>
    <w:rsid w:val="00000FB7"/>
    <w:rsid w:val="0000142B"/>
    <w:rsid w:val="00001A5C"/>
    <w:rsid w:val="00001D64"/>
    <w:rsid w:val="00001D81"/>
    <w:rsid w:val="00001E39"/>
    <w:rsid w:val="00002141"/>
    <w:rsid w:val="00002844"/>
    <w:rsid w:val="00003540"/>
    <w:rsid w:val="00004592"/>
    <w:rsid w:val="00005247"/>
    <w:rsid w:val="00005F3D"/>
    <w:rsid w:val="0000660C"/>
    <w:rsid w:val="00006ED4"/>
    <w:rsid w:val="0000709F"/>
    <w:rsid w:val="000070AD"/>
    <w:rsid w:val="0001050D"/>
    <w:rsid w:val="00010D40"/>
    <w:rsid w:val="0001164E"/>
    <w:rsid w:val="00012491"/>
    <w:rsid w:val="00012BB9"/>
    <w:rsid w:val="00012EE8"/>
    <w:rsid w:val="000136E6"/>
    <w:rsid w:val="00014488"/>
    <w:rsid w:val="0001669A"/>
    <w:rsid w:val="000167EB"/>
    <w:rsid w:val="00016C27"/>
    <w:rsid w:val="00017119"/>
    <w:rsid w:val="000171C2"/>
    <w:rsid w:val="000176E7"/>
    <w:rsid w:val="00017801"/>
    <w:rsid w:val="000179B8"/>
    <w:rsid w:val="00017BFA"/>
    <w:rsid w:val="00017C1F"/>
    <w:rsid w:val="00017C5E"/>
    <w:rsid w:val="0002018F"/>
    <w:rsid w:val="000211DD"/>
    <w:rsid w:val="000227B5"/>
    <w:rsid w:val="00022CAB"/>
    <w:rsid w:val="00023ABC"/>
    <w:rsid w:val="00023AF9"/>
    <w:rsid w:val="00026789"/>
    <w:rsid w:val="000271F6"/>
    <w:rsid w:val="00027C63"/>
    <w:rsid w:val="00030966"/>
    <w:rsid w:val="0003101E"/>
    <w:rsid w:val="00031088"/>
    <w:rsid w:val="000316EF"/>
    <w:rsid w:val="00031943"/>
    <w:rsid w:val="000327C3"/>
    <w:rsid w:val="00032FF7"/>
    <w:rsid w:val="00033F40"/>
    <w:rsid w:val="000357D9"/>
    <w:rsid w:val="0003719F"/>
    <w:rsid w:val="00037C46"/>
    <w:rsid w:val="00040629"/>
    <w:rsid w:val="000408AE"/>
    <w:rsid w:val="0004109E"/>
    <w:rsid w:val="0004160C"/>
    <w:rsid w:val="00042258"/>
    <w:rsid w:val="000424A9"/>
    <w:rsid w:val="000431EF"/>
    <w:rsid w:val="00043C4D"/>
    <w:rsid w:val="000459E3"/>
    <w:rsid w:val="00046330"/>
    <w:rsid w:val="00046C60"/>
    <w:rsid w:val="000502C0"/>
    <w:rsid w:val="00052723"/>
    <w:rsid w:val="00053422"/>
    <w:rsid w:val="00053434"/>
    <w:rsid w:val="0005396E"/>
    <w:rsid w:val="00053975"/>
    <w:rsid w:val="00053FA7"/>
    <w:rsid w:val="000546B0"/>
    <w:rsid w:val="00054A57"/>
    <w:rsid w:val="00055365"/>
    <w:rsid w:val="00055992"/>
    <w:rsid w:val="00055C0A"/>
    <w:rsid w:val="00055CFC"/>
    <w:rsid w:val="00056762"/>
    <w:rsid w:val="00056E0D"/>
    <w:rsid w:val="00057D52"/>
    <w:rsid w:val="000602EF"/>
    <w:rsid w:val="000602F1"/>
    <w:rsid w:val="00060D5B"/>
    <w:rsid w:val="00061426"/>
    <w:rsid w:val="0006301A"/>
    <w:rsid w:val="0006330C"/>
    <w:rsid w:val="000634AC"/>
    <w:rsid w:val="00063D8E"/>
    <w:rsid w:val="0006422C"/>
    <w:rsid w:val="000646DF"/>
    <w:rsid w:val="00065560"/>
    <w:rsid w:val="00065674"/>
    <w:rsid w:val="00066542"/>
    <w:rsid w:val="00067C45"/>
    <w:rsid w:val="000701DB"/>
    <w:rsid w:val="00071985"/>
    <w:rsid w:val="000733EF"/>
    <w:rsid w:val="00074745"/>
    <w:rsid w:val="00074F95"/>
    <w:rsid w:val="00076171"/>
    <w:rsid w:val="0007644E"/>
    <w:rsid w:val="000769D2"/>
    <w:rsid w:val="00081603"/>
    <w:rsid w:val="000816E6"/>
    <w:rsid w:val="00082905"/>
    <w:rsid w:val="00082B5C"/>
    <w:rsid w:val="00083105"/>
    <w:rsid w:val="00083875"/>
    <w:rsid w:val="000840CD"/>
    <w:rsid w:val="00084173"/>
    <w:rsid w:val="0008458D"/>
    <w:rsid w:val="0008498F"/>
    <w:rsid w:val="00084B27"/>
    <w:rsid w:val="0008532A"/>
    <w:rsid w:val="00085555"/>
    <w:rsid w:val="000859CE"/>
    <w:rsid w:val="0008769D"/>
    <w:rsid w:val="000878D5"/>
    <w:rsid w:val="00087B57"/>
    <w:rsid w:val="0009005F"/>
    <w:rsid w:val="0009010E"/>
    <w:rsid w:val="00090135"/>
    <w:rsid w:val="000902C4"/>
    <w:rsid w:val="000917F8"/>
    <w:rsid w:val="00092253"/>
    <w:rsid w:val="00092335"/>
    <w:rsid w:val="00092525"/>
    <w:rsid w:val="000938D1"/>
    <w:rsid w:val="00093C36"/>
    <w:rsid w:val="00094554"/>
    <w:rsid w:val="00094681"/>
    <w:rsid w:val="0009527E"/>
    <w:rsid w:val="0009534C"/>
    <w:rsid w:val="0009591F"/>
    <w:rsid w:val="000961F2"/>
    <w:rsid w:val="000962EB"/>
    <w:rsid w:val="0009672A"/>
    <w:rsid w:val="000967E8"/>
    <w:rsid w:val="000979C3"/>
    <w:rsid w:val="00097CE8"/>
    <w:rsid w:val="000A0107"/>
    <w:rsid w:val="000A0255"/>
    <w:rsid w:val="000A0AEC"/>
    <w:rsid w:val="000A1580"/>
    <w:rsid w:val="000A1B70"/>
    <w:rsid w:val="000A1FB7"/>
    <w:rsid w:val="000A2486"/>
    <w:rsid w:val="000A2A96"/>
    <w:rsid w:val="000A3BAE"/>
    <w:rsid w:val="000A3D47"/>
    <w:rsid w:val="000A4CA8"/>
    <w:rsid w:val="000A7C33"/>
    <w:rsid w:val="000B19E8"/>
    <w:rsid w:val="000B2B5D"/>
    <w:rsid w:val="000B3A1A"/>
    <w:rsid w:val="000B40A6"/>
    <w:rsid w:val="000B432C"/>
    <w:rsid w:val="000B5D77"/>
    <w:rsid w:val="000B5D98"/>
    <w:rsid w:val="000B6DC2"/>
    <w:rsid w:val="000B76A5"/>
    <w:rsid w:val="000B7BD6"/>
    <w:rsid w:val="000B7D36"/>
    <w:rsid w:val="000B7E78"/>
    <w:rsid w:val="000C0690"/>
    <w:rsid w:val="000C1F26"/>
    <w:rsid w:val="000C3D43"/>
    <w:rsid w:val="000C4FEE"/>
    <w:rsid w:val="000C53D0"/>
    <w:rsid w:val="000C6481"/>
    <w:rsid w:val="000C65DD"/>
    <w:rsid w:val="000C6C8E"/>
    <w:rsid w:val="000C7297"/>
    <w:rsid w:val="000C7345"/>
    <w:rsid w:val="000D039A"/>
    <w:rsid w:val="000D0D7B"/>
    <w:rsid w:val="000D0EF0"/>
    <w:rsid w:val="000D25DC"/>
    <w:rsid w:val="000D37A6"/>
    <w:rsid w:val="000D3DB8"/>
    <w:rsid w:val="000D40F0"/>
    <w:rsid w:val="000D412A"/>
    <w:rsid w:val="000D4DEB"/>
    <w:rsid w:val="000D53A0"/>
    <w:rsid w:val="000D5B2A"/>
    <w:rsid w:val="000D5DC3"/>
    <w:rsid w:val="000D70E1"/>
    <w:rsid w:val="000D7C8D"/>
    <w:rsid w:val="000E075D"/>
    <w:rsid w:val="000E2112"/>
    <w:rsid w:val="000E2BFD"/>
    <w:rsid w:val="000E2F43"/>
    <w:rsid w:val="000E3A97"/>
    <w:rsid w:val="000E3FC2"/>
    <w:rsid w:val="000E4F78"/>
    <w:rsid w:val="000E54AD"/>
    <w:rsid w:val="000E5B18"/>
    <w:rsid w:val="000E67BB"/>
    <w:rsid w:val="000E7926"/>
    <w:rsid w:val="000E7DB6"/>
    <w:rsid w:val="000F04E0"/>
    <w:rsid w:val="000F058E"/>
    <w:rsid w:val="000F0BEC"/>
    <w:rsid w:val="000F100B"/>
    <w:rsid w:val="000F1183"/>
    <w:rsid w:val="000F11E9"/>
    <w:rsid w:val="000F1506"/>
    <w:rsid w:val="000F1F95"/>
    <w:rsid w:val="000F23B1"/>
    <w:rsid w:val="000F260C"/>
    <w:rsid w:val="000F2B35"/>
    <w:rsid w:val="000F3D08"/>
    <w:rsid w:val="000F4385"/>
    <w:rsid w:val="000F4478"/>
    <w:rsid w:val="000F462E"/>
    <w:rsid w:val="000F52B5"/>
    <w:rsid w:val="000F6A34"/>
    <w:rsid w:val="000F6E24"/>
    <w:rsid w:val="000F7C7F"/>
    <w:rsid w:val="000F7CAE"/>
    <w:rsid w:val="000F7E38"/>
    <w:rsid w:val="000F7F98"/>
    <w:rsid w:val="00102862"/>
    <w:rsid w:val="001028DF"/>
    <w:rsid w:val="0010306C"/>
    <w:rsid w:val="001032E2"/>
    <w:rsid w:val="00103769"/>
    <w:rsid w:val="00104899"/>
    <w:rsid w:val="001048EB"/>
    <w:rsid w:val="001049D2"/>
    <w:rsid w:val="00104D32"/>
    <w:rsid w:val="00104FE0"/>
    <w:rsid w:val="00105380"/>
    <w:rsid w:val="001054CF"/>
    <w:rsid w:val="001058FD"/>
    <w:rsid w:val="00105B0A"/>
    <w:rsid w:val="00107F3C"/>
    <w:rsid w:val="001103B6"/>
    <w:rsid w:val="001103BA"/>
    <w:rsid w:val="001107EE"/>
    <w:rsid w:val="00110AEB"/>
    <w:rsid w:val="00110AEE"/>
    <w:rsid w:val="00110BD3"/>
    <w:rsid w:val="00111318"/>
    <w:rsid w:val="001131E5"/>
    <w:rsid w:val="00113499"/>
    <w:rsid w:val="001139A6"/>
    <w:rsid w:val="00113A38"/>
    <w:rsid w:val="0011509D"/>
    <w:rsid w:val="00115F95"/>
    <w:rsid w:val="001160CD"/>
    <w:rsid w:val="001168BC"/>
    <w:rsid w:val="00116C34"/>
    <w:rsid w:val="00116F1B"/>
    <w:rsid w:val="00117400"/>
    <w:rsid w:val="00117898"/>
    <w:rsid w:val="00117BC9"/>
    <w:rsid w:val="00121043"/>
    <w:rsid w:val="001221E5"/>
    <w:rsid w:val="001239F4"/>
    <w:rsid w:val="0012414C"/>
    <w:rsid w:val="00125698"/>
    <w:rsid w:val="00125CCE"/>
    <w:rsid w:val="00125EC9"/>
    <w:rsid w:val="00126B57"/>
    <w:rsid w:val="00127937"/>
    <w:rsid w:val="00131388"/>
    <w:rsid w:val="0013190D"/>
    <w:rsid w:val="00131DD9"/>
    <w:rsid w:val="00131DF7"/>
    <w:rsid w:val="001329D9"/>
    <w:rsid w:val="00132A4B"/>
    <w:rsid w:val="00132C37"/>
    <w:rsid w:val="00132DF7"/>
    <w:rsid w:val="00134DD7"/>
    <w:rsid w:val="00135F36"/>
    <w:rsid w:val="001369B8"/>
    <w:rsid w:val="00137550"/>
    <w:rsid w:val="00142CB0"/>
    <w:rsid w:val="0014317C"/>
    <w:rsid w:val="001448EF"/>
    <w:rsid w:val="00144B1C"/>
    <w:rsid w:val="00146474"/>
    <w:rsid w:val="00147343"/>
    <w:rsid w:val="00147D9A"/>
    <w:rsid w:val="00150065"/>
    <w:rsid w:val="00150109"/>
    <w:rsid w:val="00150719"/>
    <w:rsid w:val="00150922"/>
    <w:rsid w:val="001524D1"/>
    <w:rsid w:val="00153277"/>
    <w:rsid w:val="00154075"/>
    <w:rsid w:val="001544FC"/>
    <w:rsid w:val="001555C5"/>
    <w:rsid w:val="001574B7"/>
    <w:rsid w:val="00157A69"/>
    <w:rsid w:val="00157A97"/>
    <w:rsid w:val="00160CAE"/>
    <w:rsid w:val="0016227A"/>
    <w:rsid w:val="00162330"/>
    <w:rsid w:val="00162FC6"/>
    <w:rsid w:val="001632A0"/>
    <w:rsid w:val="001638E3"/>
    <w:rsid w:val="00163DD6"/>
    <w:rsid w:val="001643C9"/>
    <w:rsid w:val="001643E6"/>
    <w:rsid w:val="00164C9C"/>
    <w:rsid w:val="00165122"/>
    <w:rsid w:val="00166139"/>
    <w:rsid w:val="00166513"/>
    <w:rsid w:val="001669D3"/>
    <w:rsid w:val="001708BD"/>
    <w:rsid w:val="00170BC9"/>
    <w:rsid w:val="0017149B"/>
    <w:rsid w:val="00171528"/>
    <w:rsid w:val="001717EA"/>
    <w:rsid w:val="0017293A"/>
    <w:rsid w:val="001736DF"/>
    <w:rsid w:val="00173A28"/>
    <w:rsid w:val="00174A4B"/>
    <w:rsid w:val="00174A8A"/>
    <w:rsid w:val="001761D3"/>
    <w:rsid w:val="00176894"/>
    <w:rsid w:val="00176EC9"/>
    <w:rsid w:val="00177289"/>
    <w:rsid w:val="001809B1"/>
    <w:rsid w:val="00181958"/>
    <w:rsid w:val="00183B5C"/>
    <w:rsid w:val="00184617"/>
    <w:rsid w:val="001846E7"/>
    <w:rsid w:val="00190539"/>
    <w:rsid w:val="00191612"/>
    <w:rsid w:val="0019238A"/>
    <w:rsid w:val="00195492"/>
    <w:rsid w:val="001962BC"/>
    <w:rsid w:val="00196F03"/>
    <w:rsid w:val="001978BC"/>
    <w:rsid w:val="00197BBA"/>
    <w:rsid w:val="001A06D5"/>
    <w:rsid w:val="001A07A3"/>
    <w:rsid w:val="001A1095"/>
    <w:rsid w:val="001A142C"/>
    <w:rsid w:val="001A1C38"/>
    <w:rsid w:val="001A1DD9"/>
    <w:rsid w:val="001A20DB"/>
    <w:rsid w:val="001A26FC"/>
    <w:rsid w:val="001A3F8C"/>
    <w:rsid w:val="001A43A0"/>
    <w:rsid w:val="001A5135"/>
    <w:rsid w:val="001A5152"/>
    <w:rsid w:val="001A5408"/>
    <w:rsid w:val="001A58FB"/>
    <w:rsid w:val="001A62EC"/>
    <w:rsid w:val="001A6785"/>
    <w:rsid w:val="001A6F69"/>
    <w:rsid w:val="001A7086"/>
    <w:rsid w:val="001B04C0"/>
    <w:rsid w:val="001B136E"/>
    <w:rsid w:val="001B19DA"/>
    <w:rsid w:val="001B23C2"/>
    <w:rsid w:val="001B315C"/>
    <w:rsid w:val="001B380E"/>
    <w:rsid w:val="001B5FBD"/>
    <w:rsid w:val="001B671E"/>
    <w:rsid w:val="001C00DE"/>
    <w:rsid w:val="001C01C7"/>
    <w:rsid w:val="001C3421"/>
    <w:rsid w:val="001C462D"/>
    <w:rsid w:val="001C4FD6"/>
    <w:rsid w:val="001C5A88"/>
    <w:rsid w:val="001C6622"/>
    <w:rsid w:val="001D1A54"/>
    <w:rsid w:val="001D1C14"/>
    <w:rsid w:val="001D48BF"/>
    <w:rsid w:val="001D53DB"/>
    <w:rsid w:val="001D544B"/>
    <w:rsid w:val="001D58A5"/>
    <w:rsid w:val="001D670E"/>
    <w:rsid w:val="001E07FB"/>
    <w:rsid w:val="001E098D"/>
    <w:rsid w:val="001E1444"/>
    <w:rsid w:val="001E338E"/>
    <w:rsid w:val="001E34F1"/>
    <w:rsid w:val="001E3F96"/>
    <w:rsid w:val="001E4FF0"/>
    <w:rsid w:val="001E5492"/>
    <w:rsid w:val="001E5A26"/>
    <w:rsid w:val="001E6EE5"/>
    <w:rsid w:val="001E7D97"/>
    <w:rsid w:val="001F0307"/>
    <w:rsid w:val="001F0520"/>
    <w:rsid w:val="001F4939"/>
    <w:rsid w:val="001F4A67"/>
    <w:rsid w:val="001F5B65"/>
    <w:rsid w:val="001F662F"/>
    <w:rsid w:val="001F72AD"/>
    <w:rsid w:val="00200FB3"/>
    <w:rsid w:val="00201D05"/>
    <w:rsid w:val="00201DC9"/>
    <w:rsid w:val="00201FED"/>
    <w:rsid w:val="00203491"/>
    <w:rsid w:val="002042CF"/>
    <w:rsid w:val="002056AB"/>
    <w:rsid w:val="002060CE"/>
    <w:rsid w:val="00206442"/>
    <w:rsid w:val="00207B1F"/>
    <w:rsid w:val="00207F16"/>
    <w:rsid w:val="002101D6"/>
    <w:rsid w:val="00211C08"/>
    <w:rsid w:val="00213E5D"/>
    <w:rsid w:val="002155FA"/>
    <w:rsid w:val="00216C0F"/>
    <w:rsid w:val="00217A90"/>
    <w:rsid w:val="0022011F"/>
    <w:rsid w:val="0022157D"/>
    <w:rsid w:val="00222DB4"/>
    <w:rsid w:val="002238ED"/>
    <w:rsid w:val="00224CC5"/>
    <w:rsid w:val="00225FD9"/>
    <w:rsid w:val="002269DF"/>
    <w:rsid w:val="00226E30"/>
    <w:rsid w:val="002309BD"/>
    <w:rsid w:val="00231119"/>
    <w:rsid w:val="00231980"/>
    <w:rsid w:val="00232AA3"/>
    <w:rsid w:val="002336C4"/>
    <w:rsid w:val="002342DE"/>
    <w:rsid w:val="00236964"/>
    <w:rsid w:val="00236F02"/>
    <w:rsid w:val="002401AF"/>
    <w:rsid w:val="002420AD"/>
    <w:rsid w:val="00242307"/>
    <w:rsid w:val="0024281C"/>
    <w:rsid w:val="0024293A"/>
    <w:rsid w:val="00243432"/>
    <w:rsid w:val="00243D6A"/>
    <w:rsid w:val="00244399"/>
    <w:rsid w:val="002452CA"/>
    <w:rsid w:val="00245419"/>
    <w:rsid w:val="00246A96"/>
    <w:rsid w:val="00247F2D"/>
    <w:rsid w:val="00250BE2"/>
    <w:rsid w:val="00251C78"/>
    <w:rsid w:val="00251D57"/>
    <w:rsid w:val="0025216C"/>
    <w:rsid w:val="002527D6"/>
    <w:rsid w:val="002528FA"/>
    <w:rsid w:val="00252B8F"/>
    <w:rsid w:val="0025359C"/>
    <w:rsid w:val="00253733"/>
    <w:rsid w:val="002542C9"/>
    <w:rsid w:val="0025448B"/>
    <w:rsid w:val="00254CBE"/>
    <w:rsid w:val="00255DF2"/>
    <w:rsid w:val="0025693F"/>
    <w:rsid w:val="0026058F"/>
    <w:rsid w:val="00260F1B"/>
    <w:rsid w:val="00261C8B"/>
    <w:rsid w:val="00261E7D"/>
    <w:rsid w:val="00262303"/>
    <w:rsid w:val="002625E1"/>
    <w:rsid w:val="00262937"/>
    <w:rsid w:val="00263B7C"/>
    <w:rsid w:val="00263C40"/>
    <w:rsid w:val="00263D96"/>
    <w:rsid w:val="00264497"/>
    <w:rsid w:val="00264960"/>
    <w:rsid w:val="00265CE0"/>
    <w:rsid w:val="00266EBC"/>
    <w:rsid w:val="0026766B"/>
    <w:rsid w:val="002705C5"/>
    <w:rsid w:val="002713C5"/>
    <w:rsid w:val="00271888"/>
    <w:rsid w:val="00272A08"/>
    <w:rsid w:val="002736DB"/>
    <w:rsid w:val="002741D3"/>
    <w:rsid w:val="0027502E"/>
    <w:rsid w:val="002758DA"/>
    <w:rsid w:val="0027641F"/>
    <w:rsid w:val="00276D6D"/>
    <w:rsid w:val="00277274"/>
    <w:rsid w:val="0028083E"/>
    <w:rsid w:val="0028380A"/>
    <w:rsid w:val="0028459A"/>
    <w:rsid w:val="0028479A"/>
    <w:rsid w:val="002865C0"/>
    <w:rsid w:val="00286676"/>
    <w:rsid w:val="00286D41"/>
    <w:rsid w:val="00287F19"/>
    <w:rsid w:val="00287F31"/>
    <w:rsid w:val="00290462"/>
    <w:rsid w:val="002910E4"/>
    <w:rsid w:val="002913A8"/>
    <w:rsid w:val="00291FA1"/>
    <w:rsid w:val="0029242B"/>
    <w:rsid w:val="00293B1B"/>
    <w:rsid w:val="00293CB9"/>
    <w:rsid w:val="00294E47"/>
    <w:rsid w:val="0029619B"/>
    <w:rsid w:val="0029682D"/>
    <w:rsid w:val="002A0598"/>
    <w:rsid w:val="002A145B"/>
    <w:rsid w:val="002A19FC"/>
    <w:rsid w:val="002A2FFC"/>
    <w:rsid w:val="002A3881"/>
    <w:rsid w:val="002A4462"/>
    <w:rsid w:val="002A5059"/>
    <w:rsid w:val="002A701E"/>
    <w:rsid w:val="002A76BE"/>
    <w:rsid w:val="002B0F42"/>
    <w:rsid w:val="002B30EA"/>
    <w:rsid w:val="002B34BA"/>
    <w:rsid w:val="002B37B4"/>
    <w:rsid w:val="002B3C46"/>
    <w:rsid w:val="002B3E9D"/>
    <w:rsid w:val="002B46BF"/>
    <w:rsid w:val="002B5211"/>
    <w:rsid w:val="002B54D3"/>
    <w:rsid w:val="002B54F8"/>
    <w:rsid w:val="002B56C0"/>
    <w:rsid w:val="002B581D"/>
    <w:rsid w:val="002B5C57"/>
    <w:rsid w:val="002B5C94"/>
    <w:rsid w:val="002B68EB"/>
    <w:rsid w:val="002B6AAB"/>
    <w:rsid w:val="002B74B6"/>
    <w:rsid w:val="002B774E"/>
    <w:rsid w:val="002B7CBA"/>
    <w:rsid w:val="002C012E"/>
    <w:rsid w:val="002C16A0"/>
    <w:rsid w:val="002C1EB3"/>
    <w:rsid w:val="002C4B9C"/>
    <w:rsid w:val="002C4E01"/>
    <w:rsid w:val="002C5603"/>
    <w:rsid w:val="002C5604"/>
    <w:rsid w:val="002C5606"/>
    <w:rsid w:val="002C580C"/>
    <w:rsid w:val="002C60C7"/>
    <w:rsid w:val="002C69DE"/>
    <w:rsid w:val="002C6A06"/>
    <w:rsid w:val="002C773D"/>
    <w:rsid w:val="002C784B"/>
    <w:rsid w:val="002C793E"/>
    <w:rsid w:val="002C7C61"/>
    <w:rsid w:val="002C7E08"/>
    <w:rsid w:val="002D163D"/>
    <w:rsid w:val="002D2113"/>
    <w:rsid w:val="002D39D2"/>
    <w:rsid w:val="002D595C"/>
    <w:rsid w:val="002D5EFB"/>
    <w:rsid w:val="002D66D0"/>
    <w:rsid w:val="002D7C06"/>
    <w:rsid w:val="002E0879"/>
    <w:rsid w:val="002E1372"/>
    <w:rsid w:val="002E1E89"/>
    <w:rsid w:val="002E1F67"/>
    <w:rsid w:val="002E3544"/>
    <w:rsid w:val="002E4201"/>
    <w:rsid w:val="002E5576"/>
    <w:rsid w:val="002E6337"/>
    <w:rsid w:val="002E649F"/>
    <w:rsid w:val="002E6951"/>
    <w:rsid w:val="002E72C5"/>
    <w:rsid w:val="002E7F95"/>
    <w:rsid w:val="002F1210"/>
    <w:rsid w:val="002F26EF"/>
    <w:rsid w:val="002F2895"/>
    <w:rsid w:val="002F2A79"/>
    <w:rsid w:val="002F336C"/>
    <w:rsid w:val="002F40D2"/>
    <w:rsid w:val="002F4451"/>
    <w:rsid w:val="002F4EC7"/>
    <w:rsid w:val="002F50BB"/>
    <w:rsid w:val="002F534A"/>
    <w:rsid w:val="002F5C73"/>
    <w:rsid w:val="00300BB8"/>
    <w:rsid w:val="00300C88"/>
    <w:rsid w:val="00301663"/>
    <w:rsid w:val="00302D04"/>
    <w:rsid w:val="003032BC"/>
    <w:rsid w:val="00303701"/>
    <w:rsid w:val="0030401F"/>
    <w:rsid w:val="0030430A"/>
    <w:rsid w:val="0030488C"/>
    <w:rsid w:val="00304BDA"/>
    <w:rsid w:val="0030669B"/>
    <w:rsid w:val="00306D28"/>
    <w:rsid w:val="00307D3B"/>
    <w:rsid w:val="003100D8"/>
    <w:rsid w:val="00310221"/>
    <w:rsid w:val="00310B0E"/>
    <w:rsid w:val="00312D11"/>
    <w:rsid w:val="00315829"/>
    <w:rsid w:val="003169AB"/>
    <w:rsid w:val="0031704D"/>
    <w:rsid w:val="00317121"/>
    <w:rsid w:val="00317186"/>
    <w:rsid w:val="0031759A"/>
    <w:rsid w:val="00320EC6"/>
    <w:rsid w:val="003212CA"/>
    <w:rsid w:val="0032199A"/>
    <w:rsid w:val="00321DD3"/>
    <w:rsid w:val="00322467"/>
    <w:rsid w:val="00322732"/>
    <w:rsid w:val="003234BF"/>
    <w:rsid w:val="00323ACB"/>
    <w:rsid w:val="00323C06"/>
    <w:rsid w:val="00324D26"/>
    <w:rsid w:val="00324EBF"/>
    <w:rsid w:val="0032512B"/>
    <w:rsid w:val="003251DD"/>
    <w:rsid w:val="003252E0"/>
    <w:rsid w:val="0032794F"/>
    <w:rsid w:val="003301DC"/>
    <w:rsid w:val="00330463"/>
    <w:rsid w:val="00330B41"/>
    <w:rsid w:val="00330C67"/>
    <w:rsid w:val="0033164D"/>
    <w:rsid w:val="00332620"/>
    <w:rsid w:val="003329B0"/>
    <w:rsid w:val="00332E3F"/>
    <w:rsid w:val="00333D4E"/>
    <w:rsid w:val="00335486"/>
    <w:rsid w:val="0033611D"/>
    <w:rsid w:val="00337AC1"/>
    <w:rsid w:val="0034032B"/>
    <w:rsid w:val="00340605"/>
    <w:rsid w:val="003406FC"/>
    <w:rsid w:val="00343379"/>
    <w:rsid w:val="003435E6"/>
    <w:rsid w:val="00343C27"/>
    <w:rsid w:val="003442ED"/>
    <w:rsid w:val="00345BC0"/>
    <w:rsid w:val="00345CDF"/>
    <w:rsid w:val="00345EDA"/>
    <w:rsid w:val="003469A9"/>
    <w:rsid w:val="003469B1"/>
    <w:rsid w:val="00346D1A"/>
    <w:rsid w:val="00347646"/>
    <w:rsid w:val="0035039F"/>
    <w:rsid w:val="00350B3A"/>
    <w:rsid w:val="00351D73"/>
    <w:rsid w:val="003525C9"/>
    <w:rsid w:val="00352F81"/>
    <w:rsid w:val="003547B7"/>
    <w:rsid w:val="00354DAE"/>
    <w:rsid w:val="00355CAD"/>
    <w:rsid w:val="003560EE"/>
    <w:rsid w:val="00356BD3"/>
    <w:rsid w:val="00357C1E"/>
    <w:rsid w:val="00357FDF"/>
    <w:rsid w:val="003606AF"/>
    <w:rsid w:val="00360F6C"/>
    <w:rsid w:val="003628DD"/>
    <w:rsid w:val="00363D8F"/>
    <w:rsid w:val="003647A3"/>
    <w:rsid w:val="003648A8"/>
    <w:rsid w:val="0036576D"/>
    <w:rsid w:val="0036666F"/>
    <w:rsid w:val="0037005B"/>
    <w:rsid w:val="0037074C"/>
    <w:rsid w:val="0037135C"/>
    <w:rsid w:val="003714D7"/>
    <w:rsid w:val="003741EE"/>
    <w:rsid w:val="003748D7"/>
    <w:rsid w:val="00375EA3"/>
    <w:rsid w:val="003770AA"/>
    <w:rsid w:val="003775FC"/>
    <w:rsid w:val="00377EB1"/>
    <w:rsid w:val="0038059A"/>
    <w:rsid w:val="00381610"/>
    <w:rsid w:val="003839C7"/>
    <w:rsid w:val="00383DCE"/>
    <w:rsid w:val="003849AE"/>
    <w:rsid w:val="00384C4C"/>
    <w:rsid w:val="00384CD8"/>
    <w:rsid w:val="003857E4"/>
    <w:rsid w:val="00385B62"/>
    <w:rsid w:val="003872FB"/>
    <w:rsid w:val="00387742"/>
    <w:rsid w:val="003878DD"/>
    <w:rsid w:val="00387AA4"/>
    <w:rsid w:val="00387E27"/>
    <w:rsid w:val="0039005D"/>
    <w:rsid w:val="00390CC2"/>
    <w:rsid w:val="003912E0"/>
    <w:rsid w:val="003915C7"/>
    <w:rsid w:val="00391EA9"/>
    <w:rsid w:val="00393184"/>
    <w:rsid w:val="0039329C"/>
    <w:rsid w:val="003938B5"/>
    <w:rsid w:val="00393FC3"/>
    <w:rsid w:val="003944DB"/>
    <w:rsid w:val="00394977"/>
    <w:rsid w:val="00394CF7"/>
    <w:rsid w:val="003958A6"/>
    <w:rsid w:val="003965F9"/>
    <w:rsid w:val="00396FC8"/>
    <w:rsid w:val="003A063E"/>
    <w:rsid w:val="003A0699"/>
    <w:rsid w:val="003A12CF"/>
    <w:rsid w:val="003A189A"/>
    <w:rsid w:val="003A223E"/>
    <w:rsid w:val="003A2611"/>
    <w:rsid w:val="003A2BE6"/>
    <w:rsid w:val="003A3120"/>
    <w:rsid w:val="003A3A65"/>
    <w:rsid w:val="003A3BBE"/>
    <w:rsid w:val="003A3FC9"/>
    <w:rsid w:val="003A410B"/>
    <w:rsid w:val="003A4134"/>
    <w:rsid w:val="003A42EF"/>
    <w:rsid w:val="003A475D"/>
    <w:rsid w:val="003A5D12"/>
    <w:rsid w:val="003A5FA0"/>
    <w:rsid w:val="003A70E4"/>
    <w:rsid w:val="003A7852"/>
    <w:rsid w:val="003A7F28"/>
    <w:rsid w:val="003B0075"/>
    <w:rsid w:val="003B0E89"/>
    <w:rsid w:val="003B1491"/>
    <w:rsid w:val="003B1F20"/>
    <w:rsid w:val="003B241F"/>
    <w:rsid w:val="003B2DA9"/>
    <w:rsid w:val="003B329E"/>
    <w:rsid w:val="003B3DC1"/>
    <w:rsid w:val="003B4001"/>
    <w:rsid w:val="003B4734"/>
    <w:rsid w:val="003B4760"/>
    <w:rsid w:val="003B53D2"/>
    <w:rsid w:val="003B5A27"/>
    <w:rsid w:val="003B5BDD"/>
    <w:rsid w:val="003B66E0"/>
    <w:rsid w:val="003B68EC"/>
    <w:rsid w:val="003B6A1C"/>
    <w:rsid w:val="003B727C"/>
    <w:rsid w:val="003C0958"/>
    <w:rsid w:val="003C0FE9"/>
    <w:rsid w:val="003C1D8E"/>
    <w:rsid w:val="003C24C5"/>
    <w:rsid w:val="003C3658"/>
    <w:rsid w:val="003C3E21"/>
    <w:rsid w:val="003C46EA"/>
    <w:rsid w:val="003C6D9B"/>
    <w:rsid w:val="003C736A"/>
    <w:rsid w:val="003C756D"/>
    <w:rsid w:val="003C7A03"/>
    <w:rsid w:val="003C7AAB"/>
    <w:rsid w:val="003D03D8"/>
    <w:rsid w:val="003D05BB"/>
    <w:rsid w:val="003D076C"/>
    <w:rsid w:val="003D0956"/>
    <w:rsid w:val="003D16B6"/>
    <w:rsid w:val="003D1CF1"/>
    <w:rsid w:val="003D36C1"/>
    <w:rsid w:val="003D380E"/>
    <w:rsid w:val="003D3B43"/>
    <w:rsid w:val="003D40EF"/>
    <w:rsid w:val="003D4B02"/>
    <w:rsid w:val="003D4FEC"/>
    <w:rsid w:val="003D5057"/>
    <w:rsid w:val="003D507A"/>
    <w:rsid w:val="003D5642"/>
    <w:rsid w:val="003D5BD6"/>
    <w:rsid w:val="003D6100"/>
    <w:rsid w:val="003D6144"/>
    <w:rsid w:val="003D6C83"/>
    <w:rsid w:val="003D74C0"/>
    <w:rsid w:val="003D7532"/>
    <w:rsid w:val="003E03CD"/>
    <w:rsid w:val="003E1160"/>
    <w:rsid w:val="003E1D8D"/>
    <w:rsid w:val="003E20C3"/>
    <w:rsid w:val="003E272E"/>
    <w:rsid w:val="003E32FC"/>
    <w:rsid w:val="003E3DE9"/>
    <w:rsid w:val="003E422B"/>
    <w:rsid w:val="003E4BD8"/>
    <w:rsid w:val="003E5818"/>
    <w:rsid w:val="003F09D8"/>
    <w:rsid w:val="003F0AB9"/>
    <w:rsid w:val="003F1394"/>
    <w:rsid w:val="003F158C"/>
    <w:rsid w:val="003F171F"/>
    <w:rsid w:val="003F1BA6"/>
    <w:rsid w:val="003F34BD"/>
    <w:rsid w:val="003F38E6"/>
    <w:rsid w:val="003F3955"/>
    <w:rsid w:val="003F3E42"/>
    <w:rsid w:val="003F419C"/>
    <w:rsid w:val="003F428D"/>
    <w:rsid w:val="003F6441"/>
    <w:rsid w:val="003F74E3"/>
    <w:rsid w:val="003F7662"/>
    <w:rsid w:val="003F7DD7"/>
    <w:rsid w:val="0040038B"/>
    <w:rsid w:val="004005A8"/>
    <w:rsid w:val="00400660"/>
    <w:rsid w:val="00401A56"/>
    <w:rsid w:val="004022D1"/>
    <w:rsid w:val="00402650"/>
    <w:rsid w:val="0040267D"/>
    <w:rsid w:val="004026A0"/>
    <w:rsid w:val="00402A94"/>
    <w:rsid w:val="00404D4A"/>
    <w:rsid w:val="00406303"/>
    <w:rsid w:val="0040740A"/>
    <w:rsid w:val="00411130"/>
    <w:rsid w:val="00411AAE"/>
    <w:rsid w:val="00411C79"/>
    <w:rsid w:val="00411F10"/>
    <w:rsid w:val="00412E48"/>
    <w:rsid w:val="004134A3"/>
    <w:rsid w:val="004136EA"/>
    <w:rsid w:val="0041450F"/>
    <w:rsid w:val="004146B3"/>
    <w:rsid w:val="004150CF"/>
    <w:rsid w:val="00415D62"/>
    <w:rsid w:val="00416D9A"/>
    <w:rsid w:val="00416E4D"/>
    <w:rsid w:val="0041772A"/>
    <w:rsid w:val="00417E87"/>
    <w:rsid w:val="00421942"/>
    <w:rsid w:val="00421F39"/>
    <w:rsid w:val="004222E5"/>
    <w:rsid w:val="004223E4"/>
    <w:rsid w:val="00426274"/>
    <w:rsid w:val="00426426"/>
    <w:rsid w:val="00427048"/>
    <w:rsid w:val="004306DD"/>
    <w:rsid w:val="00431230"/>
    <w:rsid w:val="0043158E"/>
    <w:rsid w:val="00431E4F"/>
    <w:rsid w:val="00431FF8"/>
    <w:rsid w:val="004331B1"/>
    <w:rsid w:val="0043350E"/>
    <w:rsid w:val="00433BC1"/>
    <w:rsid w:val="00434574"/>
    <w:rsid w:val="0043496C"/>
    <w:rsid w:val="00435676"/>
    <w:rsid w:val="00435757"/>
    <w:rsid w:val="004362DE"/>
    <w:rsid w:val="00436897"/>
    <w:rsid w:val="00436C5C"/>
    <w:rsid w:val="00437F9B"/>
    <w:rsid w:val="0044090A"/>
    <w:rsid w:val="004414FB"/>
    <w:rsid w:val="00443A0E"/>
    <w:rsid w:val="00443FE8"/>
    <w:rsid w:val="0044485B"/>
    <w:rsid w:val="00447AB8"/>
    <w:rsid w:val="00447DC5"/>
    <w:rsid w:val="0045039C"/>
    <w:rsid w:val="004505FE"/>
    <w:rsid w:val="00450A77"/>
    <w:rsid w:val="00451E05"/>
    <w:rsid w:val="00452512"/>
    <w:rsid w:val="00452ADC"/>
    <w:rsid w:val="004536D2"/>
    <w:rsid w:val="00453DE6"/>
    <w:rsid w:val="00455984"/>
    <w:rsid w:val="00456A03"/>
    <w:rsid w:val="00457124"/>
    <w:rsid w:val="00457828"/>
    <w:rsid w:val="00457F4D"/>
    <w:rsid w:val="004614BA"/>
    <w:rsid w:val="00461C98"/>
    <w:rsid w:val="004626D1"/>
    <w:rsid w:val="00462C82"/>
    <w:rsid w:val="00462E39"/>
    <w:rsid w:val="00463A8B"/>
    <w:rsid w:val="00464A37"/>
    <w:rsid w:val="00465D1C"/>
    <w:rsid w:val="00465EF5"/>
    <w:rsid w:val="0046732B"/>
    <w:rsid w:val="0047033C"/>
    <w:rsid w:val="0047056C"/>
    <w:rsid w:val="00470907"/>
    <w:rsid w:val="004722D5"/>
    <w:rsid w:val="00472AAF"/>
    <w:rsid w:val="004732DC"/>
    <w:rsid w:val="00473D12"/>
    <w:rsid w:val="00473D37"/>
    <w:rsid w:val="00475D36"/>
    <w:rsid w:val="00476ACD"/>
    <w:rsid w:val="00476E10"/>
    <w:rsid w:val="00477971"/>
    <w:rsid w:val="00480484"/>
    <w:rsid w:val="00482AD3"/>
    <w:rsid w:val="00482AF9"/>
    <w:rsid w:val="00482DC2"/>
    <w:rsid w:val="004830F7"/>
    <w:rsid w:val="004905CF"/>
    <w:rsid w:val="004914DF"/>
    <w:rsid w:val="004924C7"/>
    <w:rsid w:val="0049265F"/>
    <w:rsid w:val="004928E9"/>
    <w:rsid w:val="00492D3B"/>
    <w:rsid w:val="00493D8E"/>
    <w:rsid w:val="00494E69"/>
    <w:rsid w:val="00495B84"/>
    <w:rsid w:val="00495CAB"/>
    <w:rsid w:val="00495F1C"/>
    <w:rsid w:val="004960C0"/>
    <w:rsid w:val="004A0E78"/>
    <w:rsid w:val="004A10A9"/>
    <w:rsid w:val="004A1A96"/>
    <w:rsid w:val="004A1B77"/>
    <w:rsid w:val="004A2A73"/>
    <w:rsid w:val="004A2EDF"/>
    <w:rsid w:val="004A3A35"/>
    <w:rsid w:val="004A42F0"/>
    <w:rsid w:val="004A42FD"/>
    <w:rsid w:val="004A4368"/>
    <w:rsid w:val="004A7069"/>
    <w:rsid w:val="004A7928"/>
    <w:rsid w:val="004B023E"/>
    <w:rsid w:val="004B0ACF"/>
    <w:rsid w:val="004B0E6F"/>
    <w:rsid w:val="004B19A1"/>
    <w:rsid w:val="004B23A6"/>
    <w:rsid w:val="004B2B21"/>
    <w:rsid w:val="004B321A"/>
    <w:rsid w:val="004B49B4"/>
    <w:rsid w:val="004B49C5"/>
    <w:rsid w:val="004B62ED"/>
    <w:rsid w:val="004B6CF0"/>
    <w:rsid w:val="004B6E3E"/>
    <w:rsid w:val="004B790E"/>
    <w:rsid w:val="004B7F39"/>
    <w:rsid w:val="004C077E"/>
    <w:rsid w:val="004C09CC"/>
    <w:rsid w:val="004C1621"/>
    <w:rsid w:val="004C16A7"/>
    <w:rsid w:val="004C2FD0"/>
    <w:rsid w:val="004C5214"/>
    <w:rsid w:val="004C535E"/>
    <w:rsid w:val="004C68A7"/>
    <w:rsid w:val="004C6C2B"/>
    <w:rsid w:val="004C6DD1"/>
    <w:rsid w:val="004D0AA8"/>
    <w:rsid w:val="004D1164"/>
    <w:rsid w:val="004D176A"/>
    <w:rsid w:val="004D2679"/>
    <w:rsid w:val="004D2A8B"/>
    <w:rsid w:val="004D2FDB"/>
    <w:rsid w:val="004D4A8C"/>
    <w:rsid w:val="004D5332"/>
    <w:rsid w:val="004D6096"/>
    <w:rsid w:val="004D6199"/>
    <w:rsid w:val="004D6E83"/>
    <w:rsid w:val="004D781C"/>
    <w:rsid w:val="004D79D7"/>
    <w:rsid w:val="004E19F8"/>
    <w:rsid w:val="004E22DD"/>
    <w:rsid w:val="004E2F60"/>
    <w:rsid w:val="004E337A"/>
    <w:rsid w:val="004E3790"/>
    <w:rsid w:val="004E3AA0"/>
    <w:rsid w:val="004E4841"/>
    <w:rsid w:val="004E54A1"/>
    <w:rsid w:val="004E61E2"/>
    <w:rsid w:val="004E683C"/>
    <w:rsid w:val="004E7D87"/>
    <w:rsid w:val="004F0342"/>
    <w:rsid w:val="004F0A2A"/>
    <w:rsid w:val="004F1928"/>
    <w:rsid w:val="004F22A8"/>
    <w:rsid w:val="004F3342"/>
    <w:rsid w:val="004F36A2"/>
    <w:rsid w:val="004F3CC4"/>
    <w:rsid w:val="004F41F6"/>
    <w:rsid w:val="004F4387"/>
    <w:rsid w:val="004F444D"/>
    <w:rsid w:val="004F599A"/>
    <w:rsid w:val="004F7C2B"/>
    <w:rsid w:val="00500730"/>
    <w:rsid w:val="00501788"/>
    <w:rsid w:val="00501CF8"/>
    <w:rsid w:val="00501E7D"/>
    <w:rsid w:val="005042FD"/>
    <w:rsid w:val="00505D7F"/>
    <w:rsid w:val="005066CA"/>
    <w:rsid w:val="0050757D"/>
    <w:rsid w:val="00510EE4"/>
    <w:rsid w:val="00511502"/>
    <w:rsid w:val="0051150D"/>
    <w:rsid w:val="00511643"/>
    <w:rsid w:val="005120C1"/>
    <w:rsid w:val="00512153"/>
    <w:rsid w:val="00512373"/>
    <w:rsid w:val="0051256D"/>
    <w:rsid w:val="00513823"/>
    <w:rsid w:val="005153EE"/>
    <w:rsid w:val="005156C0"/>
    <w:rsid w:val="0051637B"/>
    <w:rsid w:val="00516FEF"/>
    <w:rsid w:val="005201A8"/>
    <w:rsid w:val="005210F7"/>
    <w:rsid w:val="005213D1"/>
    <w:rsid w:val="005218F4"/>
    <w:rsid w:val="005223FF"/>
    <w:rsid w:val="0052476A"/>
    <w:rsid w:val="0052508F"/>
    <w:rsid w:val="00527A50"/>
    <w:rsid w:val="00530B42"/>
    <w:rsid w:val="00531EC9"/>
    <w:rsid w:val="00531FA9"/>
    <w:rsid w:val="00532E18"/>
    <w:rsid w:val="00532FB3"/>
    <w:rsid w:val="0053306D"/>
    <w:rsid w:val="005339C6"/>
    <w:rsid w:val="005345A7"/>
    <w:rsid w:val="005347E0"/>
    <w:rsid w:val="0053480C"/>
    <w:rsid w:val="00534856"/>
    <w:rsid w:val="00534A85"/>
    <w:rsid w:val="00534CD6"/>
    <w:rsid w:val="005364D5"/>
    <w:rsid w:val="0053681D"/>
    <w:rsid w:val="00536C72"/>
    <w:rsid w:val="005371F6"/>
    <w:rsid w:val="005372C5"/>
    <w:rsid w:val="005379B3"/>
    <w:rsid w:val="00537B61"/>
    <w:rsid w:val="0054049D"/>
    <w:rsid w:val="0054057F"/>
    <w:rsid w:val="005405AC"/>
    <w:rsid w:val="005410FF"/>
    <w:rsid w:val="00542553"/>
    <w:rsid w:val="0054385F"/>
    <w:rsid w:val="00543E5E"/>
    <w:rsid w:val="00544632"/>
    <w:rsid w:val="005464FF"/>
    <w:rsid w:val="005466EE"/>
    <w:rsid w:val="00546B9B"/>
    <w:rsid w:val="00546C3E"/>
    <w:rsid w:val="0054790F"/>
    <w:rsid w:val="00550163"/>
    <w:rsid w:val="00550BC0"/>
    <w:rsid w:val="00552C81"/>
    <w:rsid w:val="00553780"/>
    <w:rsid w:val="00553DB3"/>
    <w:rsid w:val="0055415B"/>
    <w:rsid w:val="00554544"/>
    <w:rsid w:val="00555D7D"/>
    <w:rsid w:val="00555E3A"/>
    <w:rsid w:val="00557B22"/>
    <w:rsid w:val="005608A7"/>
    <w:rsid w:val="0056109E"/>
    <w:rsid w:val="0056145A"/>
    <w:rsid w:val="005617E6"/>
    <w:rsid w:val="00561808"/>
    <w:rsid w:val="0056187D"/>
    <w:rsid w:val="00561F92"/>
    <w:rsid w:val="005628FF"/>
    <w:rsid w:val="00563AD4"/>
    <w:rsid w:val="00563FD2"/>
    <w:rsid w:val="00566D96"/>
    <w:rsid w:val="00571379"/>
    <w:rsid w:val="005747C8"/>
    <w:rsid w:val="00574A82"/>
    <w:rsid w:val="00574D02"/>
    <w:rsid w:val="00575B13"/>
    <w:rsid w:val="00576790"/>
    <w:rsid w:val="0057707F"/>
    <w:rsid w:val="00577C80"/>
    <w:rsid w:val="00581AAD"/>
    <w:rsid w:val="005823A2"/>
    <w:rsid w:val="00583330"/>
    <w:rsid w:val="0058480F"/>
    <w:rsid w:val="00584F9D"/>
    <w:rsid w:val="005854A5"/>
    <w:rsid w:val="00585FF6"/>
    <w:rsid w:val="0058681C"/>
    <w:rsid w:val="0059031F"/>
    <w:rsid w:val="00590D60"/>
    <w:rsid w:val="00590EE2"/>
    <w:rsid w:val="0059162A"/>
    <w:rsid w:val="00592830"/>
    <w:rsid w:val="00593118"/>
    <w:rsid w:val="005936B5"/>
    <w:rsid w:val="00593851"/>
    <w:rsid w:val="00593F3B"/>
    <w:rsid w:val="0059458D"/>
    <w:rsid w:val="00594C49"/>
    <w:rsid w:val="005951E4"/>
    <w:rsid w:val="0059642B"/>
    <w:rsid w:val="00596630"/>
    <w:rsid w:val="00596CFE"/>
    <w:rsid w:val="005A19A8"/>
    <w:rsid w:val="005A1E84"/>
    <w:rsid w:val="005A214E"/>
    <w:rsid w:val="005A3A0A"/>
    <w:rsid w:val="005A3BD9"/>
    <w:rsid w:val="005A433E"/>
    <w:rsid w:val="005A504D"/>
    <w:rsid w:val="005A733B"/>
    <w:rsid w:val="005A78D2"/>
    <w:rsid w:val="005A7916"/>
    <w:rsid w:val="005A7B28"/>
    <w:rsid w:val="005A7B6E"/>
    <w:rsid w:val="005A7DF7"/>
    <w:rsid w:val="005B0128"/>
    <w:rsid w:val="005B032A"/>
    <w:rsid w:val="005B1849"/>
    <w:rsid w:val="005B203F"/>
    <w:rsid w:val="005B27D2"/>
    <w:rsid w:val="005B2B1E"/>
    <w:rsid w:val="005B398A"/>
    <w:rsid w:val="005B3E5A"/>
    <w:rsid w:val="005B57F6"/>
    <w:rsid w:val="005B7D63"/>
    <w:rsid w:val="005C1757"/>
    <w:rsid w:val="005C17F6"/>
    <w:rsid w:val="005C2E7D"/>
    <w:rsid w:val="005C3499"/>
    <w:rsid w:val="005C3DF6"/>
    <w:rsid w:val="005C3FD7"/>
    <w:rsid w:val="005C44FD"/>
    <w:rsid w:val="005C54D0"/>
    <w:rsid w:val="005C573C"/>
    <w:rsid w:val="005C6B14"/>
    <w:rsid w:val="005C7E7C"/>
    <w:rsid w:val="005D0961"/>
    <w:rsid w:val="005D2163"/>
    <w:rsid w:val="005D292F"/>
    <w:rsid w:val="005D2B4D"/>
    <w:rsid w:val="005D411E"/>
    <w:rsid w:val="005D626D"/>
    <w:rsid w:val="005D6927"/>
    <w:rsid w:val="005D6E5D"/>
    <w:rsid w:val="005D7480"/>
    <w:rsid w:val="005D7F35"/>
    <w:rsid w:val="005D7F5A"/>
    <w:rsid w:val="005E076B"/>
    <w:rsid w:val="005E0BA3"/>
    <w:rsid w:val="005E1077"/>
    <w:rsid w:val="005E1F33"/>
    <w:rsid w:val="005E2E75"/>
    <w:rsid w:val="005E2EFF"/>
    <w:rsid w:val="005E3F16"/>
    <w:rsid w:val="005E4C97"/>
    <w:rsid w:val="005E5CE1"/>
    <w:rsid w:val="005E5EDB"/>
    <w:rsid w:val="005E5EF9"/>
    <w:rsid w:val="005E7C98"/>
    <w:rsid w:val="005E7FC4"/>
    <w:rsid w:val="005F0768"/>
    <w:rsid w:val="005F0FB9"/>
    <w:rsid w:val="005F145D"/>
    <w:rsid w:val="005F24F1"/>
    <w:rsid w:val="005F257C"/>
    <w:rsid w:val="005F4274"/>
    <w:rsid w:val="005F4AB3"/>
    <w:rsid w:val="005F4DB5"/>
    <w:rsid w:val="005F5E81"/>
    <w:rsid w:val="005F73BA"/>
    <w:rsid w:val="005F7F84"/>
    <w:rsid w:val="006016FE"/>
    <w:rsid w:val="00601749"/>
    <w:rsid w:val="00601834"/>
    <w:rsid w:val="00601A3E"/>
    <w:rsid w:val="006049BD"/>
    <w:rsid w:val="00604D34"/>
    <w:rsid w:val="00605023"/>
    <w:rsid w:val="006054BC"/>
    <w:rsid w:val="00606A8D"/>
    <w:rsid w:val="0060724B"/>
    <w:rsid w:val="00607ACF"/>
    <w:rsid w:val="00610107"/>
    <w:rsid w:val="00610A8B"/>
    <w:rsid w:val="00610B0C"/>
    <w:rsid w:val="006141E2"/>
    <w:rsid w:val="00614458"/>
    <w:rsid w:val="00615A71"/>
    <w:rsid w:val="00615C18"/>
    <w:rsid w:val="006160FB"/>
    <w:rsid w:val="00616DA0"/>
    <w:rsid w:val="00617173"/>
    <w:rsid w:val="006178B2"/>
    <w:rsid w:val="00617C3C"/>
    <w:rsid w:val="00620A9D"/>
    <w:rsid w:val="00622D67"/>
    <w:rsid w:val="00623EE1"/>
    <w:rsid w:val="00624BA2"/>
    <w:rsid w:val="006256A3"/>
    <w:rsid w:val="00626BA3"/>
    <w:rsid w:val="00626EB6"/>
    <w:rsid w:val="00630581"/>
    <w:rsid w:val="006317A1"/>
    <w:rsid w:val="00632FA8"/>
    <w:rsid w:val="00634289"/>
    <w:rsid w:val="0063468B"/>
    <w:rsid w:val="006351F5"/>
    <w:rsid w:val="0063596A"/>
    <w:rsid w:val="006359F6"/>
    <w:rsid w:val="00635F54"/>
    <w:rsid w:val="00636FCB"/>
    <w:rsid w:val="00637474"/>
    <w:rsid w:val="00637C87"/>
    <w:rsid w:val="006414E9"/>
    <w:rsid w:val="00641ED7"/>
    <w:rsid w:val="0064224B"/>
    <w:rsid w:val="006423C9"/>
    <w:rsid w:val="006424BF"/>
    <w:rsid w:val="0064260E"/>
    <w:rsid w:val="00642BC8"/>
    <w:rsid w:val="0064655F"/>
    <w:rsid w:val="00646A67"/>
    <w:rsid w:val="00646C09"/>
    <w:rsid w:val="00646DCB"/>
    <w:rsid w:val="00646DE1"/>
    <w:rsid w:val="00650F93"/>
    <w:rsid w:val="00652424"/>
    <w:rsid w:val="00652436"/>
    <w:rsid w:val="00653AE8"/>
    <w:rsid w:val="00653FE9"/>
    <w:rsid w:val="00654075"/>
    <w:rsid w:val="00654A30"/>
    <w:rsid w:val="00654F78"/>
    <w:rsid w:val="0065580E"/>
    <w:rsid w:val="00655974"/>
    <w:rsid w:val="00655A09"/>
    <w:rsid w:val="00656461"/>
    <w:rsid w:val="00656CCA"/>
    <w:rsid w:val="006575C3"/>
    <w:rsid w:val="006600EB"/>
    <w:rsid w:val="00662A36"/>
    <w:rsid w:val="00662E36"/>
    <w:rsid w:val="00664F30"/>
    <w:rsid w:val="00666A56"/>
    <w:rsid w:val="00667B46"/>
    <w:rsid w:val="00670671"/>
    <w:rsid w:val="00674110"/>
    <w:rsid w:val="006748E6"/>
    <w:rsid w:val="00675186"/>
    <w:rsid w:val="006756A6"/>
    <w:rsid w:val="0067654E"/>
    <w:rsid w:val="0067655C"/>
    <w:rsid w:val="0067668B"/>
    <w:rsid w:val="006769AF"/>
    <w:rsid w:val="00676C32"/>
    <w:rsid w:val="006776FF"/>
    <w:rsid w:val="006810A5"/>
    <w:rsid w:val="00681ECC"/>
    <w:rsid w:val="00682914"/>
    <w:rsid w:val="00682DC1"/>
    <w:rsid w:val="006831A4"/>
    <w:rsid w:val="00683590"/>
    <w:rsid w:val="006837FC"/>
    <w:rsid w:val="006847F4"/>
    <w:rsid w:val="00684878"/>
    <w:rsid w:val="00685362"/>
    <w:rsid w:val="00685518"/>
    <w:rsid w:val="006859CC"/>
    <w:rsid w:val="006861DE"/>
    <w:rsid w:val="00686346"/>
    <w:rsid w:val="00686C24"/>
    <w:rsid w:val="00687079"/>
    <w:rsid w:val="00687668"/>
    <w:rsid w:val="00687BEC"/>
    <w:rsid w:val="00687E6C"/>
    <w:rsid w:val="0069063B"/>
    <w:rsid w:val="00690711"/>
    <w:rsid w:val="00690876"/>
    <w:rsid w:val="00690CF5"/>
    <w:rsid w:val="00691FB2"/>
    <w:rsid w:val="00693E3A"/>
    <w:rsid w:val="00695013"/>
    <w:rsid w:val="0069666E"/>
    <w:rsid w:val="0069727F"/>
    <w:rsid w:val="006976B7"/>
    <w:rsid w:val="006976F0"/>
    <w:rsid w:val="00697C55"/>
    <w:rsid w:val="006A25C6"/>
    <w:rsid w:val="006A25C9"/>
    <w:rsid w:val="006A35CA"/>
    <w:rsid w:val="006A3AA6"/>
    <w:rsid w:val="006A44B2"/>
    <w:rsid w:val="006A4829"/>
    <w:rsid w:val="006A4982"/>
    <w:rsid w:val="006A4BF0"/>
    <w:rsid w:val="006A4DF9"/>
    <w:rsid w:val="006A5084"/>
    <w:rsid w:val="006A530D"/>
    <w:rsid w:val="006A6965"/>
    <w:rsid w:val="006A74A5"/>
    <w:rsid w:val="006A7A22"/>
    <w:rsid w:val="006A7A3D"/>
    <w:rsid w:val="006B0038"/>
    <w:rsid w:val="006B0A86"/>
    <w:rsid w:val="006B0EE2"/>
    <w:rsid w:val="006B0F24"/>
    <w:rsid w:val="006B11CC"/>
    <w:rsid w:val="006B21CD"/>
    <w:rsid w:val="006B29D6"/>
    <w:rsid w:val="006B3E23"/>
    <w:rsid w:val="006B526C"/>
    <w:rsid w:val="006B5605"/>
    <w:rsid w:val="006B5931"/>
    <w:rsid w:val="006B5BE1"/>
    <w:rsid w:val="006B607A"/>
    <w:rsid w:val="006B6A55"/>
    <w:rsid w:val="006B6D84"/>
    <w:rsid w:val="006B7851"/>
    <w:rsid w:val="006C02D8"/>
    <w:rsid w:val="006C0F26"/>
    <w:rsid w:val="006C1A59"/>
    <w:rsid w:val="006C1F04"/>
    <w:rsid w:val="006C202C"/>
    <w:rsid w:val="006C2115"/>
    <w:rsid w:val="006C3181"/>
    <w:rsid w:val="006C381B"/>
    <w:rsid w:val="006C3912"/>
    <w:rsid w:val="006C4DE8"/>
    <w:rsid w:val="006C50BD"/>
    <w:rsid w:val="006C6DF3"/>
    <w:rsid w:val="006C6ECA"/>
    <w:rsid w:val="006C77C6"/>
    <w:rsid w:val="006C7A73"/>
    <w:rsid w:val="006D00E6"/>
    <w:rsid w:val="006D03EB"/>
    <w:rsid w:val="006D0AC4"/>
    <w:rsid w:val="006D20C1"/>
    <w:rsid w:val="006D22BD"/>
    <w:rsid w:val="006D3F0C"/>
    <w:rsid w:val="006D43B9"/>
    <w:rsid w:val="006D47BA"/>
    <w:rsid w:val="006D4FCD"/>
    <w:rsid w:val="006D722B"/>
    <w:rsid w:val="006D76F1"/>
    <w:rsid w:val="006E03A7"/>
    <w:rsid w:val="006E0596"/>
    <w:rsid w:val="006E24ED"/>
    <w:rsid w:val="006E2842"/>
    <w:rsid w:val="006E28BD"/>
    <w:rsid w:val="006E3645"/>
    <w:rsid w:val="006E484D"/>
    <w:rsid w:val="006E70EC"/>
    <w:rsid w:val="006E78BF"/>
    <w:rsid w:val="006F02EF"/>
    <w:rsid w:val="006F080D"/>
    <w:rsid w:val="006F12DC"/>
    <w:rsid w:val="006F133E"/>
    <w:rsid w:val="006F1C37"/>
    <w:rsid w:val="006F1DEC"/>
    <w:rsid w:val="006F22E9"/>
    <w:rsid w:val="006F23F7"/>
    <w:rsid w:val="006F27DE"/>
    <w:rsid w:val="006F2C23"/>
    <w:rsid w:val="006F434E"/>
    <w:rsid w:val="006F4DB7"/>
    <w:rsid w:val="006F5A32"/>
    <w:rsid w:val="006F6AD6"/>
    <w:rsid w:val="006F6C33"/>
    <w:rsid w:val="0070175A"/>
    <w:rsid w:val="00702D41"/>
    <w:rsid w:val="00702D4D"/>
    <w:rsid w:val="00703266"/>
    <w:rsid w:val="00704395"/>
    <w:rsid w:val="007044AD"/>
    <w:rsid w:val="00705336"/>
    <w:rsid w:val="00710735"/>
    <w:rsid w:val="00710B6B"/>
    <w:rsid w:val="00710C75"/>
    <w:rsid w:val="00712B18"/>
    <w:rsid w:val="00712E07"/>
    <w:rsid w:val="007131A7"/>
    <w:rsid w:val="00715613"/>
    <w:rsid w:val="00716921"/>
    <w:rsid w:val="00716A2E"/>
    <w:rsid w:val="0071747F"/>
    <w:rsid w:val="00717D7F"/>
    <w:rsid w:val="0072080E"/>
    <w:rsid w:val="0072207B"/>
    <w:rsid w:val="00723729"/>
    <w:rsid w:val="00724DF8"/>
    <w:rsid w:val="00725197"/>
    <w:rsid w:val="007259B4"/>
    <w:rsid w:val="00726342"/>
    <w:rsid w:val="00726D26"/>
    <w:rsid w:val="00727A42"/>
    <w:rsid w:val="0073031A"/>
    <w:rsid w:val="007305D2"/>
    <w:rsid w:val="007308B2"/>
    <w:rsid w:val="00730C28"/>
    <w:rsid w:val="007317F9"/>
    <w:rsid w:val="00731E5E"/>
    <w:rsid w:val="00732203"/>
    <w:rsid w:val="00732AFE"/>
    <w:rsid w:val="0073315C"/>
    <w:rsid w:val="00733C00"/>
    <w:rsid w:val="00734D65"/>
    <w:rsid w:val="0073517E"/>
    <w:rsid w:val="00735F4D"/>
    <w:rsid w:val="007366BE"/>
    <w:rsid w:val="00736C2F"/>
    <w:rsid w:val="00737A1F"/>
    <w:rsid w:val="00741595"/>
    <w:rsid w:val="00741B90"/>
    <w:rsid w:val="00741F7E"/>
    <w:rsid w:val="00742017"/>
    <w:rsid w:val="00742026"/>
    <w:rsid w:val="00742F84"/>
    <w:rsid w:val="00743F65"/>
    <w:rsid w:val="0074443F"/>
    <w:rsid w:val="007453D8"/>
    <w:rsid w:val="007458C4"/>
    <w:rsid w:val="00750AE0"/>
    <w:rsid w:val="00751041"/>
    <w:rsid w:val="00751356"/>
    <w:rsid w:val="0075188A"/>
    <w:rsid w:val="0075247A"/>
    <w:rsid w:val="0075289D"/>
    <w:rsid w:val="007542ED"/>
    <w:rsid w:val="00754DA8"/>
    <w:rsid w:val="00755744"/>
    <w:rsid w:val="0075635F"/>
    <w:rsid w:val="00757A4B"/>
    <w:rsid w:val="00760562"/>
    <w:rsid w:val="0076061D"/>
    <w:rsid w:val="00760E8D"/>
    <w:rsid w:val="00761187"/>
    <w:rsid w:val="00761498"/>
    <w:rsid w:val="00762272"/>
    <w:rsid w:val="00762659"/>
    <w:rsid w:val="00762E41"/>
    <w:rsid w:val="00763A00"/>
    <w:rsid w:val="007649A3"/>
    <w:rsid w:val="007664C1"/>
    <w:rsid w:val="00766C62"/>
    <w:rsid w:val="00767508"/>
    <w:rsid w:val="00767881"/>
    <w:rsid w:val="00767988"/>
    <w:rsid w:val="00767E95"/>
    <w:rsid w:val="00770957"/>
    <w:rsid w:val="0077152F"/>
    <w:rsid w:val="0077289C"/>
    <w:rsid w:val="007740FC"/>
    <w:rsid w:val="00774221"/>
    <w:rsid w:val="0077451E"/>
    <w:rsid w:val="00774C90"/>
    <w:rsid w:val="0077565B"/>
    <w:rsid w:val="0077571E"/>
    <w:rsid w:val="007769F4"/>
    <w:rsid w:val="00776DAE"/>
    <w:rsid w:val="00777454"/>
    <w:rsid w:val="00781809"/>
    <w:rsid w:val="00781C5C"/>
    <w:rsid w:val="00781F01"/>
    <w:rsid w:val="00782A66"/>
    <w:rsid w:val="0078322D"/>
    <w:rsid w:val="00784427"/>
    <w:rsid w:val="00784949"/>
    <w:rsid w:val="007849D4"/>
    <w:rsid w:val="00784D9F"/>
    <w:rsid w:val="00785CAD"/>
    <w:rsid w:val="00786068"/>
    <w:rsid w:val="007861EB"/>
    <w:rsid w:val="00786950"/>
    <w:rsid w:val="00786C49"/>
    <w:rsid w:val="00787144"/>
    <w:rsid w:val="00787E6D"/>
    <w:rsid w:val="00791B2B"/>
    <w:rsid w:val="00792355"/>
    <w:rsid w:val="00793FA5"/>
    <w:rsid w:val="007943ED"/>
    <w:rsid w:val="00795103"/>
    <w:rsid w:val="00795605"/>
    <w:rsid w:val="007957A2"/>
    <w:rsid w:val="007961D6"/>
    <w:rsid w:val="00796A82"/>
    <w:rsid w:val="0079719F"/>
    <w:rsid w:val="0079795B"/>
    <w:rsid w:val="007A056F"/>
    <w:rsid w:val="007A0B48"/>
    <w:rsid w:val="007A0DE2"/>
    <w:rsid w:val="007A12A2"/>
    <w:rsid w:val="007A1EBB"/>
    <w:rsid w:val="007A2031"/>
    <w:rsid w:val="007A20D7"/>
    <w:rsid w:val="007A2DFF"/>
    <w:rsid w:val="007A2E23"/>
    <w:rsid w:val="007A35E4"/>
    <w:rsid w:val="007A36BD"/>
    <w:rsid w:val="007A37C2"/>
    <w:rsid w:val="007A3B46"/>
    <w:rsid w:val="007A3CC6"/>
    <w:rsid w:val="007A46EF"/>
    <w:rsid w:val="007A4951"/>
    <w:rsid w:val="007A5D42"/>
    <w:rsid w:val="007A62E0"/>
    <w:rsid w:val="007A6F50"/>
    <w:rsid w:val="007A74F7"/>
    <w:rsid w:val="007B0EB7"/>
    <w:rsid w:val="007B1209"/>
    <w:rsid w:val="007B22F4"/>
    <w:rsid w:val="007B2417"/>
    <w:rsid w:val="007B2772"/>
    <w:rsid w:val="007B2D06"/>
    <w:rsid w:val="007B2E0F"/>
    <w:rsid w:val="007B56B2"/>
    <w:rsid w:val="007B5CBA"/>
    <w:rsid w:val="007B6408"/>
    <w:rsid w:val="007B6848"/>
    <w:rsid w:val="007B72CC"/>
    <w:rsid w:val="007B778B"/>
    <w:rsid w:val="007C0404"/>
    <w:rsid w:val="007C060D"/>
    <w:rsid w:val="007C0746"/>
    <w:rsid w:val="007C1BD9"/>
    <w:rsid w:val="007C1C77"/>
    <w:rsid w:val="007C2743"/>
    <w:rsid w:val="007C32F0"/>
    <w:rsid w:val="007C3326"/>
    <w:rsid w:val="007C3831"/>
    <w:rsid w:val="007C3895"/>
    <w:rsid w:val="007C42A7"/>
    <w:rsid w:val="007C44C8"/>
    <w:rsid w:val="007C462D"/>
    <w:rsid w:val="007C4FCA"/>
    <w:rsid w:val="007C6A80"/>
    <w:rsid w:val="007C6AC6"/>
    <w:rsid w:val="007C6B57"/>
    <w:rsid w:val="007C77D1"/>
    <w:rsid w:val="007D1662"/>
    <w:rsid w:val="007D16D8"/>
    <w:rsid w:val="007D252C"/>
    <w:rsid w:val="007D2C8C"/>
    <w:rsid w:val="007D3B7F"/>
    <w:rsid w:val="007D484D"/>
    <w:rsid w:val="007D4A33"/>
    <w:rsid w:val="007D570A"/>
    <w:rsid w:val="007D6144"/>
    <w:rsid w:val="007D6180"/>
    <w:rsid w:val="007D641C"/>
    <w:rsid w:val="007E1172"/>
    <w:rsid w:val="007E26B2"/>
    <w:rsid w:val="007E2F9E"/>
    <w:rsid w:val="007E3B76"/>
    <w:rsid w:val="007E3D62"/>
    <w:rsid w:val="007E4487"/>
    <w:rsid w:val="007E4AE6"/>
    <w:rsid w:val="007E6C29"/>
    <w:rsid w:val="007E7241"/>
    <w:rsid w:val="007E7579"/>
    <w:rsid w:val="007F0D61"/>
    <w:rsid w:val="007F0DCF"/>
    <w:rsid w:val="007F1600"/>
    <w:rsid w:val="007F1A7A"/>
    <w:rsid w:val="007F2163"/>
    <w:rsid w:val="007F3DFE"/>
    <w:rsid w:val="007F5A79"/>
    <w:rsid w:val="007F76B3"/>
    <w:rsid w:val="008014CF"/>
    <w:rsid w:val="008017C7"/>
    <w:rsid w:val="00802844"/>
    <w:rsid w:val="008034CF"/>
    <w:rsid w:val="00804938"/>
    <w:rsid w:val="008054F2"/>
    <w:rsid w:val="00805DD6"/>
    <w:rsid w:val="00805E6E"/>
    <w:rsid w:val="00806B55"/>
    <w:rsid w:val="00806F80"/>
    <w:rsid w:val="00807317"/>
    <w:rsid w:val="0080791D"/>
    <w:rsid w:val="00807BBE"/>
    <w:rsid w:val="00811720"/>
    <w:rsid w:val="00811A37"/>
    <w:rsid w:val="008131F3"/>
    <w:rsid w:val="00814802"/>
    <w:rsid w:val="008150AA"/>
    <w:rsid w:val="008157C3"/>
    <w:rsid w:val="008167C6"/>
    <w:rsid w:val="00817396"/>
    <w:rsid w:val="008176F9"/>
    <w:rsid w:val="00817F98"/>
    <w:rsid w:val="00820E65"/>
    <w:rsid w:val="00820FD6"/>
    <w:rsid w:val="00821A41"/>
    <w:rsid w:val="008220C8"/>
    <w:rsid w:val="0082273B"/>
    <w:rsid w:val="0082543F"/>
    <w:rsid w:val="00825568"/>
    <w:rsid w:val="008267E8"/>
    <w:rsid w:val="00827FEF"/>
    <w:rsid w:val="00830C14"/>
    <w:rsid w:val="00830D1A"/>
    <w:rsid w:val="0083128F"/>
    <w:rsid w:val="008314FB"/>
    <w:rsid w:val="0083160D"/>
    <w:rsid w:val="00832409"/>
    <w:rsid w:val="0083283C"/>
    <w:rsid w:val="0083342F"/>
    <w:rsid w:val="00833456"/>
    <w:rsid w:val="00833B56"/>
    <w:rsid w:val="00836547"/>
    <w:rsid w:val="00837F41"/>
    <w:rsid w:val="00840BE6"/>
    <w:rsid w:val="00840F55"/>
    <w:rsid w:val="00840FCF"/>
    <w:rsid w:val="00841B9B"/>
    <w:rsid w:val="0084303A"/>
    <w:rsid w:val="008430EE"/>
    <w:rsid w:val="008441B5"/>
    <w:rsid w:val="00844454"/>
    <w:rsid w:val="00844C90"/>
    <w:rsid w:val="0084627F"/>
    <w:rsid w:val="008462BC"/>
    <w:rsid w:val="00847FF4"/>
    <w:rsid w:val="008502E2"/>
    <w:rsid w:val="0085240E"/>
    <w:rsid w:val="00853265"/>
    <w:rsid w:val="008533B9"/>
    <w:rsid w:val="008534E9"/>
    <w:rsid w:val="0085356F"/>
    <w:rsid w:val="00854105"/>
    <w:rsid w:val="00854A00"/>
    <w:rsid w:val="00854D23"/>
    <w:rsid w:val="008556C2"/>
    <w:rsid w:val="00856393"/>
    <w:rsid w:val="00856BFA"/>
    <w:rsid w:val="00856C74"/>
    <w:rsid w:val="00857225"/>
    <w:rsid w:val="00857245"/>
    <w:rsid w:val="0085741E"/>
    <w:rsid w:val="00860AE4"/>
    <w:rsid w:val="00860EE0"/>
    <w:rsid w:val="008619EC"/>
    <w:rsid w:val="008625D7"/>
    <w:rsid w:val="008639E3"/>
    <w:rsid w:val="0086473A"/>
    <w:rsid w:val="00864AB1"/>
    <w:rsid w:val="0086571E"/>
    <w:rsid w:val="00865E05"/>
    <w:rsid w:val="0086737A"/>
    <w:rsid w:val="0086795D"/>
    <w:rsid w:val="00867DB3"/>
    <w:rsid w:val="00867F64"/>
    <w:rsid w:val="00867FF8"/>
    <w:rsid w:val="00870E1D"/>
    <w:rsid w:val="00872D92"/>
    <w:rsid w:val="00873E65"/>
    <w:rsid w:val="008744B7"/>
    <w:rsid w:val="0087466C"/>
    <w:rsid w:val="00874869"/>
    <w:rsid w:val="00874C87"/>
    <w:rsid w:val="00875011"/>
    <w:rsid w:val="008755E6"/>
    <w:rsid w:val="0087612A"/>
    <w:rsid w:val="00876575"/>
    <w:rsid w:val="008770AE"/>
    <w:rsid w:val="008773F7"/>
    <w:rsid w:val="00877713"/>
    <w:rsid w:val="00877A56"/>
    <w:rsid w:val="00877AB2"/>
    <w:rsid w:val="00877D4E"/>
    <w:rsid w:val="008800C4"/>
    <w:rsid w:val="00880B60"/>
    <w:rsid w:val="0088137F"/>
    <w:rsid w:val="00882035"/>
    <w:rsid w:val="008834EF"/>
    <w:rsid w:val="00883CEA"/>
    <w:rsid w:val="0088407E"/>
    <w:rsid w:val="00884DA2"/>
    <w:rsid w:val="008852B6"/>
    <w:rsid w:val="00885506"/>
    <w:rsid w:val="00886AE5"/>
    <w:rsid w:val="00886D3E"/>
    <w:rsid w:val="00887725"/>
    <w:rsid w:val="00890E58"/>
    <w:rsid w:val="0089140D"/>
    <w:rsid w:val="00892712"/>
    <w:rsid w:val="0089272A"/>
    <w:rsid w:val="00894937"/>
    <w:rsid w:val="00894C6D"/>
    <w:rsid w:val="00894C86"/>
    <w:rsid w:val="00894ED4"/>
    <w:rsid w:val="00895113"/>
    <w:rsid w:val="008970F3"/>
    <w:rsid w:val="008A066C"/>
    <w:rsid w:val="008A135E"/>
    <w:rsid w:val="008A2DB6"/>
    <w:rsid w:val="008A2EA9"/>
    <w:rsid w:val="008A3FF3"/>
    <w:rsid w:val="008A42F9"/>
    <w:rsid w:val="008A4506"/>
    <w:rsid w:val="008A4D71"/>
    <w:rsid w:val="008A5142"/>
    <w:rsid w:val="008A587D"/>
    <w:rsid w:val="008A5AAD"/>
    <w:rsid w:val="008A5DD0"/>
    <w:rsid w:val="008B03A5"/>
    <w:rsid w:val="008B1A82"/>
    <w:rsid w:val="008B1B6E"/>
    <w:rsid w:val="008B38FD"/>
    <w:rsid w:val="008B6D1C"/>
    <w:rsid w:val="008B6E74"/>
    <w:rsid w:val="008B6F77"/>
    <w:rsid w:val="008B7785"/>
    <w:rsid w:val="008B77D8"/>
    <w:rsid w:val="008B7E72"/>
    <w:rsid w:val="008C0311"/>
    <w:rsid w:val="008C111C"/>
    <w:rsid w:val="008C37B0"/>
    <w:rsid w:val="008C45B3"/>
    <w:rsid w:val="008C53A8"/>
    <w:rsid w:val="008C60E3"/>
    <w:rsid w:val="008D0D87"/>
    <w:rsid w:val="008D270E"/>
    <w:rsid w:val="008D320E"/>
    <w:rsid w:val="008D351F"/>
    <w:rsid w:val="008D38BC"/>
    <w:rsid w:val="008D6D9E"/>
    <w:rsid w:val="008D6EBF"/>
    <w:rsid w:val="008D7D86"/>
    <w:rsid w:val="008E0085"/>
    <w:rsid w:val="008E06E5"/>
    <w:rsid w:val="008E156C"/>
    <w:rsid w:val="008E48CA"/>
    <w:rsid w:val="008E5058"/>
    <w:rsid w:val="008E5541"/>
    <w:rsid w:val="008E6A71"/>
    <w:rsid w:val="008E6C19"/>
    <w:rsid w:val="008E6CCA"/>
    <w:rsid w:val="008F01CD"/>
    <w:rsid w:val="008F221D"/>
    <w:rsid w:val="008F28F6"/>
    <w:rsid w:val="008F2D74"/>
    <w:rsid w:val="008F2EB4"/>
    <w:rsid w:val="008F4E89"/>
    <w:rsid w:val="008F52A8"/>
    <w:rsid w:val="008F5EC0"/>
    <w:rsid w:val="008F6FD8"/>
    <w:rsid w:val="008F792C"/>
    <w:rsid w:val="00900C42"/>
    <w:rsid w:val="00901377"/>
    <w:rsid w:val="009014A7"/>
    <w:rsid w:val="0090314E"/>
    <w:rsid w:val="00904E2B"/>
    <w:rsid w:val="009067C2"/>
    <w:rsid w:val="0090700A"/>
    <w:rsid w:val="0091003E"/>
    <w:rsid w:val="0091088C"/>
    <w:rsid w:val="00911612"/>
    <w:rsid w:val="00911824"/>
    <w:rsid w:val="009122C2"/>
    <w:rsid w:val="009123B7"/>
    <w:rsid w:val="00912664"/>
    <w:rsid w:val="0091283A"/>
    <w:rsid w:val="00912B05"/>
    <w:rsid w:val="00912B71"/>
    <w:rsid w:val="0091334B"/>
    <w:rsid w:val="00913B36"/>
    <w:rsid w:val="00914007"/>
    <w:rsid w:val="00914576"/>
    <w:rsid w:val="009148A3"/>
    <w:rsid w:val="00914B5C"/>
    <w:rsid w:val="00915C50"/>
    <w:rsid w:val="0091602D"/>
    <w:rsid w:val="009171B1"/>
    <w:rsid w:val="00917858"/>
    <w:rsid w:val="00917C11"/>
    <w:rsid w:val="009209AE"/>
    <w:rsid w:val="00920D1F"/>
    <w:rsid w:val="009218E4"/>
    <w:rsid w:val="0092367D"/>
    <w:rsid w:val="00924846"/>
    <w:rsid w:val="00924BC9"/>
    <w:rsid w:val="009260EE"/>
    <w:rsid w:val="009268C9"/>
    <w:rsid w:val="00927B7F"/>
    <w:rsid w:val="00930CF6"/>
    <w:rsid w:val="00933612"/>
    <w:rsid w:val="00934161"/>
    <w:rsid w:val="009347FB"/>
    <w:rsid w:val="00934FB6"/>
    <w:rsid w:val="009352CD"/>
    <w:rsid w:val="00935B94"/>
    <w:rsid w:val="0093602C"/>
    <w:rsid w:val="009405D2"/>
    <w:rsid w:val="00940C0A"/>
    <w:rsid w:val="00941159"/>
    <w:rsid w:val="00941250"/>
    <w:rsid w:val="0094164C"/>
    <w:rsid w:val="00942A8B"/>
    <w:rsid w:val="00942F9E"/>
    <w:rsid w:val="00944A23"/>
    <w:rsid w:val="0094545A"/>
    <w:rsid w:val="009475C2"/>
    <w:rsid w:val="00947EDB"/>
    <w:rsid w:val="009511F0"/>
    <w:rsid w:val="00951571"/>
    <w:rsid w:val="009518E2"/>
    <w:rsid w:val="00951F19"/>
    <w:rsid w:val="00953055"/>
    <w:rsid w:val="0095393A"/>
    <w:rsid w:val="00953F70"/>
    <w:rsid w:val="00954039"/>
    <w:rsid w:val="00954BFB"/>
    <w:rsid w:val="00955CB6"/>
    <w:rsid w:val="00955E12"/>
    <w:rsid w:val="00955FAE"/>
    <w:rsid w:val="009576BB"/>
    <w:rsid w:val="00957DEE"/>
    <w:rsid w:val="0096013D"/>
    <w:rsid w:val="00960A67"/>
    <w:rsid w:val="00960F28"/>
    <w:rsid w:val="00961711"/>
    <w:rsid w:val="009624E1"/>
    <w:rsid w:val="0096324D"/>
    <w:rsid w:val="00964298"/>
    <w:rsid w:val="00964DC8"/>
    <w:rsid w:val="00965283"/>
    <w:rsid w:val="009658D7"/>
    <w:rsid w:val="00965B83"/>
    <w:rsid w:val="00966547"/>
    <w:rsid w:val="00966F4E"/>
    <w:rsid w:val="0096716D"/>
    <w:rsid w:val="0097076B"/>
    <w:rsid w:val="00970E9A"/>
    <w:rsid w:val="0097112F"/>
    <w:rsid w:val="00971688"/>
    <w:rsid w:val="00971D22"/>
    <w:rsid w:val="00971E96"/>
    <w:rsid w:val="00972389"/>
    <w:rsid w:val="0097243D"/>
    <w:rsid w:val="00973247"/>
    <w:rsid w:val="00973604"/>
    <w:rsid w:val="00973E88"/>
    <w:rsid w:val="00974059"/>
    <w:rsid w:val="0097449D"/>
    <w:rsid w:val="0097468E"/>
    <w:rsid w:val="009750FB"/>
    <w:rsid w:val="00975BD1"/>
    <w:rsid w:val="00975BEE"/>
    <w:rsid w:val="0097610C"/>
    <w:rsid w:val="00976D8B"/>
    <w:rsid w:val="00980B4F"/>
    <w:rsid w:val="00981B85"/>
    <w:rsid w:val="0098255E"/>
    <w:rsid w:val="009825E5"/>
    <w:rsid w:val="00982C01"/>
    <w:rsid w:val="009835D2"/>
    <w:rsid w:val="00983B23"/>
    <w:rsid w:val="00983CAD"/>
    <w:rsid w:val="009857DF"/>
    <w:rsid w:val="00985F3A"/>
    <w:rsid w:val="00987BA7"/>
    <w:rsid w:val="00987C60"/>
    <w:rsid w:val="00987F57"/>
    <w:rsid w:val="00991E02"/>
    <w:rsid w:val="00992AC0"/>
    <w:rsid w:val="00993B0D"/>
    <w:rsid w:val="00994E02"/>
    <w:rsid w:val="00995042"/>
    <w:rsid w:val="009962FD"/>
    <w:rsid w:val="00996889"/>
    <w:rsid w:val="009A0699"/>
    <w:rsid w:val="009A1A11"/>
    <w:rsid w:val="009A23C5"/>
    <w:rsid w:val="009A2B13"/>
    <w:rsid w:val="009A2C10"/>
    <w:rsid w:val="009A3F41"/>
    <w:rsid w:val="009A47C3"/>
    <w:rsid w:val="009A4E8F"/>
    <w:rsid w:val="009A52DF"/>
    <w:rsid w:val="009A6A9C"/>
    <w:rsid w:val="009A6BD3"/>
    <w:rsid w:val="009B0EDE"/>
    <w:rsid w:val="009B0F45"/>
    <w:rsid w:val="009B1029"/>
    <w:rsid w:val="009B1193"/>
    <w:rsid w:val="009B16DB"/>
    <w:rsid w:val="009B2EC0"/>
    <w:rsid w:val="009B32A7"/>
    <w:rsid w:val="009B5AE0"/>
    <w:rsid w:val="009B63DD"/>
    <w:rsid w:val="009B722D"/>
    <w:rsid w:val="009B7A61"/>
    <w:rsid w:val="009B7F66"/>
    <w:rsid w:val="009C0FAA"/>
    <w:rsid w:val="009C1003"/>
    <w:rsid w:val="009C1120"/>
    <w:rsid w:val="009C16D9"/>
    <w:rsid w:val="009C20CE"/>
    <w:rsid w:val="009C220B"/>
    <w:rsid w:val="009C34DF"/>
    <w:rsid w:val="009C36E4"/>
    <w:rsid w:val="009C46A6"/>
    <w:rsid w:val="009C6688"/>
    <w:rsid w:val="009C6DD3"/>
    <w:rsid w:val="009C6E13"/>
    <w:rsid w:val="009D03E4"/>
    <w:rsid w:val="009D1216"/>
    <w:rsid w:val="009D158C"/>
    <w:rsid w:val="009D1767"/>
    <w:rsid w:val="009D2494"/>
    <w:rsid w:val="009D3410"/>
    <w:rsid w:val="009D44A6"/>
    <w:rsid w:val="009D4648"/>
    <w:rsid w:val="009D4C40"/>
    <w:rsid w:val="009D50FD"/>
    <w:rsid w:val="009D56B1"/>
    <w:rsid w:val="009D58B1"/>
    <w:rsid w:val="009D6009"/>
    <w:rsid w:val="009E0F1A"/>
    <w:rsid w:val="009E1DB1"/>
    <w:rsid w:val="009E6221"/>
    <w:rsid w:val="009F2FB5"/>
    <w:rsid w:val="009F3137"/>
    <w:rsid w:val="009F46D4"/>
    <w:rsid w:val="009F6A95"/>
    <w:rsid w:val="00A01727"/>
    <w:rsid w:val="00A025A0"/>
    <w:rsid w:val="00A053DF"/>
    <w:rsid w:val="00A0640C"/>
    <w:rsid w:val="00A06D59"/>
    <w:rsid w:val="00A07450"/>
    <w:rsid w:val="00A07985"/>
    <w:rsid w:val="00A10105"/>
    <w:rsid w:val="00A107DE"/>
    <w:rsid w:val="00A10974"/>
    <w:rsid w:val="00A117CA"/>
    <w:rsid w:val="00A11812"/>
    <w:rsid w:val="00A13145"/>
    <w:rsid w:val="00A142C9"/>
    <w:rsid w:val="00A145A8"/>
    <w:rsid w:val="00A1464E"/>
    <w:rsid w:val="00A14CDE"/>
    <w:rsid w:val="00A16EDF"/>
    <w:rsid w:val="00A170BA"/>
    <w:rsid w:val="00A17C3E"/>
    <w:rsid w:val="00A2000D"/>
    <w:rsid w:val="00A20011"/>
    <w:rsid w:val="00A20368"/>
    <w:rsid w:val="00A207DE"/>
    <w:rsid w:val="00A20A40"/>
    <w:rsid w:val="00A26152"/>
    <w:rsid w:val="00A267EF"/>
    <w:rsid w:val="00A26DCC"/>
    <w:rsid w:val="00A27133"/>
    <w:rsid w:val="00A274F3"/>
    <w:rsid w:val="00A30571"/>
    <w:rsid w:val="00A30F12"/>
    <w:rsid w:val="00A34690"/>
    <w:rsid w:val="00A370A4"/>
    <w:rsid w:val="00A378D5"/>
    <w:rsid w:val="00A401E0"/>
    <w:rsid w:val="00A42FCF"/>
    <w:rsid w:val="00A432AA"/>
    <w:rsid w:val="00A44CB8"/>
    <w:rsid w:val="00A45003"/>
    <w:rsid w:val="00A4700A"/>
    <w:rsid w:val="00A478EC"/>
    <w:rsid w:val="00A50675"/>
    <w:rsid w:val="00A50CF7"/>
    <w:rsid w:val="00A514E7"/>
    <w:rsid w:val="00A51AFC"/>
    <w:rsid w:val="00A530DA"/>
    <w:rsid w:val="00A5371D"/>
    <w:rsid w:val="00A53CA9"/>
    <w:rsid w:val="00A54242"/>
    <w:rsid w:val="00A544F4"/>
    <w:rsid w:val="00A563E6"/>
    <w:rsid w:val="00A56458"/>
    <w:rsid w:val="00A56821"/>
    <w:rsid w:val="00A5710E"/>
    <w:rsid w:val="00A57A70"/>
    <w:rsid w:val="00A57F13"/>
    <w:rsid w:val="00A60138"/>
    <w:rsid w:val="00A60E5D"/>
    <w:rsid w:val="00A6111A"/>
    <w:rsid w:val="00A61472"/>
    <w:rsid w:val="00A615D2"/>
    <w:rsid w:val="00A65DF8"/>
    <w:rsid w:val="00A668F4"/>
    <w:rsid w:val="00A66E5B"/>
    <w:rsid w:val="00A67795"/>
    <w:rsid w:val="00A67F98"/>
    <w:rsid w:val="00A72AE5"/>
    <w:rsid w:val="00A72F03"/>
    <w:rsid w:val="00A7324E"/>
    <w:rsid w:val="00A73E87"/>
    <w:rsid w:val="00A74B3C"/>
    <w:rsid w:val="00A7567A"/>
    <w:rsid w:val="00A76B7C"/>
    <w:rsid w:val="00A76C2C"/>
    <w:rsid w:val="00A77390"/>
    <w:rsid w:val="00A7764E"/>
    <w:rsid w:val="00A7772F"/>
    <w:rsid w:val="00A7788A"/>
    <w:rsid w:val="00A80C58"/>
    <w:rsid w:val="00A81032"/>
    <w:rsid w:val="00A81869"/>
    <w:rsid w:val="00A82794"/>
    <w:rsid w:val="00A82FC3"/>
    <w:rsid w:val="00A83EB0"/>
    <w:rsid w:val="00A851CE"/>
    <w:rsid w:val="00A85F19"/>
    <w:rsid w:val="00A8631F"/>
    <w:rsid w:val="00A900D3"/>
    <w:rsid w:val="00A9136A"/>
    <w:rsid w:val="00A9263F"/>
    <w:rsid w:val="00A92771"/>
    <w:rsid w:val="00A92D21"/>
    <w:rsid w:val="00A9371F"/>
    <w:rsid w:val="00A9406A"/>
    <w:rsid w:val="00A94970"/>
    <w:rsid w:val="00A94D95"/>
    <w:rsid w:val="00A95394"/>
    <w:rsid w:val="00A959BA"/>
    <w:rsid w:val="00A959F5"/>
    <w:rsid w:val="00A9605D"/>
    <w:rsid w:val="00A977B4"/>
    <w:rsid w:val="00AA012F"/>
    <w:rsid w:val="00AA03F9"/>
    <w:rsid w:val="00AA09C6"/>
    <w:rsid w:val="00AA0F84"/>
    <w:rsid w:val="00AA1A7F"/>
    <w:rsid w:val="00AA1E04"/>
    <w:rsid w:val="00AA2627"/>
    <w:rsid w:val="00AA398A"/>
    <w:rsid w:val="00AA3A08"/>
    <w:rsid w:val="00AA3BE7"/>
    <w:rsid w:val="00AA405D"/>
    <w:rsid w:val="00AA48C0"/>
    <w:rsid w:val="00AA52C2"/>
    <w:rsid w:val="00AA7BCE"/>
    <w:rsid w:val="00AA7D1D"/>
    <w:rsid w:val="00AA7E62"/>
    <w:rsid w:val="00AA7E96"/>
    <w:rsid w:val="00AB18E7"/>
    <w:rsid w:val="00AB1B74"/>
    <w:rsid w:val="00AB1E27"/>
    <w:rsid w:val="00AB2712"/>
    <w:rsid w:val="00AB34BA"/>
    <w:rsid w:val="00AB3A85"/>
    <w:rsid w:val="00AB3D8C"/>
    <w:rsid w:val="00AB3EEB"/>
    <w:rsid w:val="00AB3EFC"/>
    <w:rsid w:val="00AB4449"/>
    <w:rsid w:val="00AB5363"/>
    <w:rsid w:val="00AB53C6"/>
    <w:rsid w:val="00AB56FE"/>
    <w:rsid w:val="00AB6057"/>
    <w:rsid w:val="00AB699B"/>
    <w:rsid w:val="00AB6C10"/>
    <w:rsid w:val="00AB70F5"/>
    <w:rsid w:val="00AB76D0"/>
    <w:rsid w:val="00AB780D"/>
    <w:rsid w:val="00AB7DF5"/>
    <w:rsid w:val="00AC104C"/>
    <w:rsid w:val="00AC1916"/>
    <w:rsid w:val="00AC28C4"/>
    <w:rsid w:val="00AC30D0"/>
    <w:rsid w:val="00AC4DF7"/>
    <w:rsid w:val="00AC4E22"/>
    <w:rsid w:val="00AC5314"/>
    <w:rsid w:val="00AC58AC"/>
    <w:rsid w:val="00AC5AC2"/>
    <w:rsid w:val="00AC5B45"/>
    <w:rsid w:val="00AC61C8"/>
    <w:rsid w:val="00AC6CB2"/>
    <w:rsid w:val="00AC7FC6"/>
    <w:rsid w:val="00AD01C4"/>
    <w:rsid w:val="00AD0653"/>
    <w:rsid w:val="00AD097B"/>
    <w:rsid w:val="00AD14CB"/>
    <w:rsid w:val="00AD2956"/>
    <w:rsid w:val="00AD2F6F"/>
    <w:rsid w:val="00AD42EB"/>
    <w:rsid w:val="00AD49AF"/>
    <w:rsid w:val="00AD4D07"/>
    <w:rsid w:val="00AD5D5E"/>
    <w:rsid w:val="00AD74F7"/>
    <w:rsid w:val="00AD7C45"/>
    <w:rsid w:val="00AE0CD1"/>
    <w:rsid w:val="00AE16D8"/>
    <w:rsid w:val="00AE261C"/>
    <w:rsid w:val="00AE2A41"/>
    <w:rsid w:val="00AE2FE3"/>
    <w:rsid w:val="00AE492A"/>
    <w:rsid w:val="00AE6C5C"/>
    <w:rsid w:val="00AE7375"/>
    <w:rsid w:val="00AE75B7"/>
    <w:rsid w:val="00AE7A43"/>
    <w:rsid w:val="00AE7B95"/>
    <w:rsid w:val="00AF0903"/>
    <w:rsid w:val="00AF30B2"/>
    <w:rsid w:val="00AF3B7D"/>
    <w:rsid w:val="00AF4033"/>
    <w:rsid w:val="00AF4199"/>
    <w:rsid w:val="00AF4BE6"/>
    <w:rsid w:val="00AF4CDF"/>
    <w:rsid w:val="00AF5031"/>
    <w:rsid w:val="00AF6D69"/>
    <w:rsid w:val="00AF7D5A"/>
    <w:rsid w:val="00AF7D70"/>
    <w:rsid w:val="00B00270"/>
    <w:rsid w:val="00B00BE0"/>
    <w:rsid w:val="00B021FC"/>
    <w:rsid w:val="00B02268"/>
    <w:rsid w:val="00B02B42"/>
    <w:rsid w:val="00B030AD"/>
    <w:rsid w:val="00B038FC"/>
    <w:rsid w:val="00B039A4"/>
    <w:rsid w:val="00B039B5"/>
    <w:rsid w:val="00B04373"/>
    <w:rsid w:val="00B04899"/>
    <w:rsid w:val="00B06B41"/>
    <w:rsid w:val="00B07550"/>
    <w:rsid w:val="00B07A22"/>
    <w:rsid w:val="00B07A40"/>
    <w:rsid w:val="00B07B47"/>
    <w:rsid w:val="00B10033"/>
    <w:rsid w:val="00B110D7"/>
    <w:rsid w:val="00B11BF5"/>
    <w:rsid w:val="00B126D5"/>
    <w:rsid w:val="00B12C6F"/>
    <w:rsid w:val="00B12ED7"/>
    <w:rsid w:val="00B13F99"/>
    <w:rsid w:val="00B1568E"/>
    <w:rsid w:val="00B16184"/>
    <w:rsid w:val="00B16803"/>
    <w:rsid w:val="00B20B1A"/>
    <w:rsid w:val="00B226BF"/>
    <w:rsid w:val="00B2407C"/>
    <w:rsid w:val="00B243D8"/>
    <w:rsid w:val="00B244FF"/>
    <w:rsid w:val="00B24663"/>
    <w:rsid w:val="00B25882"/>
    <w:rsid w:val="00B25C50"/>
    <w:rsid w:val="00B26387"/>
    <w:rsid w:val="00B267FA"/>
    <w:rsid w:val="00B26984"/>
    <w:rsid w:val="00B26A84"/>
    <w:rsid w:val="00B30C72"/>
    <w:rsid w:val="00B30E05"/>
    <w:rsid w:val="00B311C0"/>
    <w:rsid w:val="00B31D7B"/>
    <w:rsid w:val="00B333BD"/>
    <w:rsid w:val="00B335DA"/>
    <w:rsid w:val="00B3373D"/>
    <w:rsid w:val="00B3404F"/>
    <w:rsid w:val="00B340B3"/>
    <w:rsid w:val="00B376E0"/>
    <w:rsid w:val="00B379BC"/>
    <w:rsid w:val="00B37AE9"/>
    <w:rsid w:val="00B40B22"/>
    <w:rsid w:val="00B420CC"/>
    <w:rsid w:val="00B4264D"/>
    <w:rsid w:val="00B43788"/>
    <w:rsid w:val="00B43915"/>
    <w:rsid w:val="00B44D49"/>
    <w:rsid w:val="00B45083"/>
    <w:rsid w:val="00B472D8"/>
    <w:rsid w:val="00B475BB"/>
    <w:rsid w:val="00B47680"/>
    <w:rsid w:val="00B47C74"/>
    <w:rsid w:val="00B509BC"/>
    <w:rsid w:val="00B52730"/>
    <w:rsid w:val="00B52A99"/>
    <w:rsid w:val="00B52C39"/>
    <w:rsid w:val="00B538AB"/>
    <w:rsid w:val="00B53F5B"/>
    <w:rsid w:val="00B54580"/>
    <w:rsid w:val="00B550CA"/>
    <w:rsid w:val="00B5517B"/>
    <w:rsid w:val="00B5529F"/>
    <w:rsid w:val="00B553E2"/>
    <w:rsid w:val="00B56F47"/>
    <w:rsid w:val="00B570E3"/>
    <w:rsid w:val="00B60486"/>
    <w:rsid w:val="00B609EB"/>
    <w:rsid w:val="00B60E8E"/>
    <w:rsid w:val="00B61FAF"/>
    <w:rsid w:val="00B62DAD"/>
    <w:rsid w:val="00B630C9"/>
    <w:rsid w:val="00B63DDE"/>
    <w:rsid w:val="00B64729"/>
    <w:rsid w:val="00B651A9"/>
    <w:rsid w:val="00B652C5"/>
    <w:rsid w:val="00B6673E"/>
    <w:rsid w:val="00B66EF5"/>
    <w:rsid w:val="00B67A44"/>
    <w:rsid w:val="00B67C56"/>
    <w:rsid w:val="00B70075"/>
    <w:rsid w:val="00B707D7"/>
    <w:rsid w:val="00B72988"/>
    <w:rsid w:val="00B72ABB"/>
    <w:rsid w:val="00B7361E"/>
    <w:rsid w:val="00B76216"/>
    <w:rsid w:val="00B76E08"/>
    <w:rsid w:val="00B80EA2"/>
    <w:rsid w:val="00B81426"/>
    <w:rsid w:val="00B82953"/>
    <w:rsid w:val="00B843A7"/>
    <w:rsid w:val="00B84F81"/>
    <w:rsid w:val="00B8604B"/>
    <w:rsid w:val="00B86240"/>
    <w:rsid w:val="00B86438"/>
    <w:rsid w:val="00B87340"/>
    <w:rsid w:val="00B87792"/>
    <w:rsid w:val="00B90A09"/>
    <w:rsid w:val="00B91518"/>
    <w:rsid w:val="00B91E4C"/>
    <w:rsid w:val="00B92024"/>
    <w:rsid w:val="00B920C2"/>
    <w:rsid w:val="00B93337"/>
    <w:rsid w:val="00B933A4"/>
    <w:rsid w:val="00B93D99"/>
    <w:rsid w:val="00B94279"/>
    <w:rsid w:val="00B953D2"/>
    <w:rsid w:val="00B95438"/>
    <w:rsid w:val="00B95AAB"/>
    <w:rsid w:val="00B95B91"/>
    <w:rsid w:val="00B963A5"/>
    <w:rsid w:val="00B96BB8"/>
    <w:rsid w:val="00B96D9B"/>
    <w:rsid w:val="00B96EB2"/>
    <w:rsid w:val="00B97BFD"/>
    <w:rsid w:val="00BA0B52"/>
    <w:rsid w:val="00BA17AE"/>
    <w:rsid w:val="00BA18DE"/>
    <w:rsid w:val="00BA19FF"/>
    <w:rsid w:val="00BA24EB"/>
    <w:rsid w:val="00BA2CC2"/>
    <w:rsid w:val="00BA3E21"/>
    <w:rsid w:val="00BA3FDD"/>
    <w:rsid w:val="00BA420C"/>
    <w:rsid w:val="00BA45A3"/>
    <w:rsid w:val="00BA4725"/>
    <w:rsid w:val="00BA4B08"/>
    <w:rsid w:val="00BA54C7"/>
    <w:rsid w:val="00BA5DC1"/>
    <w:rsid w:val="00BA608A"/>
    <w:rsid w:val="00BA6CA0"/>
    <w:rsid w:val="00BA7018"/>
    <w:rsid w:val="00BA7B5A"/>
    <w:rsid w:val="00BB0917"/>
    <w:rsid w:val="00BB0BC3"/>
    <w:rsid w:val="00BB0E5F"/>
    <w:rsid w:val="00BB29A7"/>
    <w:rsid w:val="00BB3E4F"/>
    <w:rsid w:val="00BB3EF0"/>
    <w:rsid w:val="00BB4AAF"/>
    <w:rsid w:val="00BB4CE0"/>
    <w:rsid w:val="00BB5DFC"/>
    <w:rsid w:val="00BB651D"/>
    <w:rsid w:val="00BB7E04"/>
    <w:rsid w:val="00BB7F99"/>
    <w:rsid w:val="00BC09D6"/>
    <w:rsid w:val="00BC0DBC"/>
    <w:rsid w:val="00BC11CF"/>
    <w:rsid w:val="00BC254A"/>
    <w:rsid w:val="00BC29D4"/>
    <w:rsid w:val="00BC2A99"/>
    <w:rsid w:val="00BC2C68"/>
    <w:rsid w:val="00BC40B7"/>
    <w:rsid w:val="00BC4DF0"/>
    <w:rsid w:val="00BC5B06"/>
    <w:rsid w:val="00BC690A"/>
    <w:rsid w:val="00BC74BC"/>
    <w:rsid w:val="00BC75F2"/>
    <w:rsid w:val="00BC7E27"/>
    <w:rsid w:val="00BD0D48"/>
    <w:rsid w:val="00BD1F04"/>
    <w:rsid w:val="00BD3092"/>
    <w:rsid w:val="00BD32F8"/>
    <w:rsid w:val="00BD4685"/>
    <w:rsid w:val="00BD48A5"/>
    <w:rsid w:val="00BD5BD6"/>
    <w:rsid w:val="00BD6D1C"/>
    <w:rsid w:val="00BD7FCB"/>
    <w:rsid w:val="00BE04B5"/>
    <w:rsid w:val="00BE0565"/>
    <w:rsid w:val="00BE0759"/>
    <w:rsid w:val="00BE1779"/>
    <w:rsid w:val="00BE303E"/>
    <w:rsid w:val="00BE4F8D"/>
    <w:rsid w:val="00BE4FDC"/>
    <w:rsid w:val="00BE57D6"/>
    <w:rsid w:val="00BE620C"/>
    <w:rsid w:val="00BE6F21"/>
    <w:rsid w:val="00BE7D90"/>
    <w:rsid w:val="00BE7EAD"/>
    <w:rsid w:val="00BE7F15"/>
    <w:rsid w:val="00BF058D"/>
    <w:rsid w:val="00BF1047"/>
    <w:rsid w:val="00BF2306"/>
    <w:rsid w:val="00BF2A1A"/>
    <w:rsid w:val="00BF30EF"/>
    <w:rsid w:val="00BF3C99"/>
    <w:rsid w:val="00BF3D00"/>
    <w:rsid w:val="00BF44DF"/>
    <w:rsid w:val="00BF4EEB"/>
    <w:rsid w:val="00BF51E4"/>
    <w:rsid w:val="00BF5D48"/>
    <w:rsid w:val="00BF6E43"/>
    <w:rsid w:val="00BF6FEA"/>
    <w:rsid w:val="00BF7801"/>
    <w:rsid w:val="00C01C52"/>
    <w:rsid w:val="00C03823"/>
    <w:rsid w:val="00C03976"/>
    <w:rsid w:val="00C0446E"/>
    <w:rsid w:val="00C04E3F"/>
    <w:rsid w:val="00C059C7"/>
    <w:rsid w:val="00C11A5C"/>
    <w:rsid w:val="00C122C4"/>
    <w:rsid w:val="00C13053"/>
    <w:rsid w:val="00C1460C"/>
    <w:rsid w:val="00C14E37"/>
    <w:rsid w:val="00C1532D"/>
    <w:rsid w:val="00C17AD4"/>
    <w:rsid w:val="00C201A7"/>
    <w:rsid w:val="00C209D2"/>
    <w:rsid w:val="00C22712"/>
    <w:rsid w:val="00C2341A"/>
    <w:rsid w:val="00C24F92"/>
    <w:rsid w:val="00C2549F"/>
    <w:rsid w:val="00C25DA6"/>
    <w:rsid w:val="00C2642C"/>
    <w:rsid w:val="00C30917"/>
    <w:rsid w:val="00C31779"/>
    <w:rsid w:val="00C31AD2"/>
    <w:rsid w:val="00C32981"/>
    <w:rsid w:val="00C33BF7"/>
    <w:rsid w:val="00C34D7E"/>
    <w:rsid w:val="00C34F3F"/>
    <w:rsid w:val="00C351C2"/>
    <w:rsid w:val="00C35EA1"/>
    <w:rsid w:val="00C363C8"/>
    <w:rsid w:val="00C36C48"/>
    <w:rsid w:val="00C37507"/>
    <w:rsid w:val="00C401CB"/>
    <w:rsid w:val="00C40D3B"/>
    <w:rsid w:val="00C40F85"/>
    <w:rsid w:val="00C41748"/>
    <w:rsid w:val="00C41983"/>
    <w:rsid w:val="00C41DDC"/>
    <w:rsid w:val="00C41E72"/>
    <w:rsid w:val="00C41E76"/>
    <w:rsid w:val="00C43A19"/>
    <w:rsid w:val="00C447F6"/>
    <w:rsid w:val="00C4595F"/>
    <w:rsid w:val="00C4659A"/>
    <w:rsid w:val="00C465AC"/>
    <w:rsid w:val="00C46715"/>
    <w:rsid w:val="00C46F19"/>
    <w:rsid w:val="00C46FD4"/>
    <w:rsid w:val="00C50433"/>
    <w:rsid w:val="00C50881"/>
    <w:rsid w:val="00C509FF"/>
    <w:rsid w:val="00C52339"/>
    <w:rsid w:val="00C52704"/>
    <w:rsid w:val="00C53730"/>
    <w:rsid w:val="00C5387B"/>
    <w:rsid w:val="00C53C7C"/>
    <w:rsid w:val="00C54622"/>
    <w:rsid w:val="00C5465D"/>
    <w:rsid w:val="00C54DB5"/>
    <w:rsid w:val="00C54DF4"/>
    <w:rsid w:val="00C55871"/>
    <w:rsid w:val="00C5793C"/>
    <w:rsid w:val="00C57F9E"/>
    <w:rsid w:val="00C604A2"/>
    <w:rsid w:val="00C605B3"/>
    <w:rsid w:val="00C60CA9"/>
    <w:rsid w:val="00C61324"/>
    <w:rsid w:val="00C613C3"/>
    <w:rsid w:val="00C61819"/>
    <w:rsid w:val="00C61E1A"/>
    <w:rsid w:val="00C624F9"/>
    <w:rsid w:val="00C62771"/>
    <w:rsid w:val="00C64024"/>
    <w:rsid w:val="00C64206"/>
    <w:rsid w:val="00C645EE"/>
    <w:rsid w:val="00C6559D"/>
    <w:rsid w:val="00C666AD"/>
    <w:rsid w:val="00C669CA"/>
    <w:rsid w:val="00C66BD4"/>
    <w:rsid w:val="00C66CD5"/>
    <w:rsid w:val="00C6707A"/>
    <w:rsid w:val="00C67347"/>
    <w:rsid w:val="00C700F4"/>
    <w:rsid w:val="00C7082A"/>
    <w:rsid w:val="00C70F13"/>
    <w:rsid w:val="00C714D0"/>
    <w:rsid w:val="00C71DFA"/>
    <w:rsid w:val="00C7243B"/>
    <w:rsid w:val="00C72967"/>
    <w:rsid w:val="00C7299E"/>
    <w:rsid w:val="00C72E38"/>
    <w:rsid w:val="00C73010"/>
    <w:rsid w:val="00C751E7"/>
    <w:rsid w:val="00C75ED3"/>
    <w:rsid w:val="00C76B52"/>
    <w:rsid w:val="00C76F1A"/>
    <w:rsid w:val="00C7750E"/>
    <w:rsid w:val="00C800FD"/>
    <w:rsid w:val="00C802D3"/>
    <w:rsid w:val="00C80562"/>
    <w:rsid w:val="00C81691"/>
    <w:rsid w:val="00C818A5"/>
    <w:rsid w:val="00C81CFB"/>
    <w:rsid w:val="00C81D12"/>
    <w:rsid w:val="00C821A5"/>
    <w:rsid w:val="00C8224D"/>
    <w:rsid w:val="00C82F97"/>
    <w:rsid w:val="00C830A1"/>
    <w:rsid w:val="00C83566"/>
    <w:rsid w:val="00C86857"/>
    <w:rsid w:val="00C86B62"/>
    <w:rsid w:val="00C87585"/>
    <w:rsid w:val="00C875B8"/>
    <w:rsid w:val="00C87B67"/>
    <w:rsid w:val="00C906D6"/>
    <w:rsid w:val="00C92457"/>
    <w:rsid w:val="00C92688"/>
    <w:rsid w:val="00C93330"/>
    <w:rsid w:val="00C94148"/>
    <w:rsid w:val="00C9547F"/>
    <w:rsid w:val="00C956E6"/>
    <w:rsid w:val="00C96404"/>
    <w:rsid w:val="00C970B7"/>
    <w:rsid w:val="00C97436"/>
    <w:rsid w:val="00C97B3D"/>
    <w:rsid w:val="00CA0851"/>
    <w:rsid w:val="00CA08F2"/>
    <w:rsid w:val="00CA236F"/>
    <w:rsid w:val="00CA3C29"/>
    <w:rsid w:val="00CA5BD8"/>
    <w:rsid w:val="00CA6F68"/>
    <w:rsid w:val="00CB0B30"/>
    <w:rsid w:val="00CB18D4"/>
    <w:rsid w:val="00CB1EA7"/>
    <w:rsid w:val="00CB2027"/>
    <w:rsid w:val="00CB31CD"/>
    <w:rsid w:val="00CB4152"/>
    <w:rsid w:val="00CB5191"/>
    <w:rsid w:val="00CB601A"/>
    <w:rsid w:val="00CB6623"/>
    <w:rsid w:val="00CB6FE1"/>
    <w:rsid w:val="00CB723A"/>
    <w:rsid w:val="00CB7BCA"/>
    <w:rsid w:val="00CB7D17"/>
    <w:rsid w:val="00CB7E5A"/>
    <w:rsid w:val="00CC00E7"/>
    <w:rsid w:val="00CC00F0"/>
    <w:rsid w:val="00CC04C4"/>
    <w:rsid w:val="00CC0507"/>
    <w:rsid w:val="00CC1142"/>
    <w:rsid w:val="00CC12C1"/>
    <w:rsid w:val="00CC141C"/>
    <w:rsid w:val="00CC1DD3"/>
    <w:rsid w:val="00CC31E3"/>
    <w:rsid w:val="00CC32FE"/>
    <w:rsid w:val="00CC3371"/>
    <w:rsid w:val="00CC4303"/>
    <w:rsid w:val="00CC457D"/>
    <w:rsid w:val="00CC538C"/>
    <w:rsid w:val="00CC598C"/>
    <w:rsid w:val="00CC626A"/>
    <w:rsid w:val="00CC6BE8"/>
    <w:rsid w:val="00CC7998"/>
    <w:rsid w:val="00CC7AA9"/>
    <w:rsid w:val="00CD07B9"/>
    <w:rsid w:val="00CD0D78"/>
    <w:rsid w:val="00CD118F"/>
    <w:rsid w:val="00CD1945"/>
    <w:rsid w:val="00CD1ECA"/>
    <w:rsid w:val="00CD3405"/>
    <w:rsid w:val="00CD3407"/>
    <w:rsid w:val="00CD3DD7"/>
    <w:rsid w:val="00CD3EE9"/>
    <w:rsid w:val="00CD42C2"/>
    <w:rsid w:val="00CD4CE2"/>
    <w:rsid w:val="00CD4D53"/>
    <w:rsid w:val="00CD50CE"/>
    <w:rsid w:val="00CD5325"/>
    <w:rsid w:val="00CD59E8"/>
    <w:rsid w:val="00CD77AB"/>
    <w:rsid w:val="00CE039A"/>
    <w:rsid w:val="00CE086E"/>
    <w:rsid w:val="00CE09BD"/>
    <w:rsid w:val="00CE14A6"/>
    <w:rsid w:val="00CE15F8"/>
    <w:rsid w:val="00CE204D"/>
    <w:rsid w:val="00CE24F3"/>
    <w:rsid w:val="00CE2FA9"/>
    <w:rsid w:val="00CE3985"/>
    <w:rsid w:val="00CE570B"/>
    <w:rsid w:val="00CE5916"/>
    <w:rsid w:val="00CE6FDF"/>
    <w:rsid w:val="00CE7028"/>
    <w:rsid w:val="00CE7D85"/>
    <w:rsid w:val="00CF015E"/>
    <w:rsid w:val="00CF05E5"/>
    <w:rsid w:val="00CF085C"/>
    <w:rsid w:val="00CF0DAB"/>
    <w:rsid w:val="00CF103D"/>
    <w:rsid w:val="00CF2724"/>
    <w:rsid w:val="00CF29A6"/>
    <w:rsid w:val="00CF6391"/>
    <w:rsid w:val="00CF69A5"/>
    <w:rsid w:val="00CF6B26"/>
    <w:rsid w:val="00CF7EB6"/>
    <w:rsid w:val="00CF7FAE"/>
    <w:rsid w:val="00D0100F"/>
    <w:rsid w:val="00D01809"/>
    <w:rsid w:val="00D029F9"/>
    <w:rsid w:val="00D03940"/>
    <w:rsid w:val="00D040D8"/>
    <w:rsid w:val="00D0485C"/>
    <w:rsid w:val="00D05744"/>
    <w:rsid w:val="00D06647"/>
    <w:rsid w:val="00D06D6A"/>
    <w:rsid w:val="00D07783"/>
    <w:rsid w:val="00D07865"/>
    <w:rsid w:val="00D125D1"/>
    <w:rsid w:val="00D12B7F"/>
    <w:rsid w:val="00D13296"/>
    <w:rsid w:val="00D13A10"/>
    <w:rsid w:val="00D13E66"/>
    <w:rsid w:val="00D141CD"/>
    <w:rsid w:val="00D14643"/>
    <w:rsid w:val="00D15142"/>
    <w:rsid w:val="00D151EA"/>
    <w:rsid w:val="00D1590D"/>
    <w:rsid w:val="00D16BD6"/>
    <w:rsid w:val="00D17108"/>
    <w:rsid w:val="00D17511"/>
    <w:rsid w:val="00D1798F"/>
    <w:rsid w:val="00D20666"/>
    <w:rsid w:val="00D20B47"/>
    <w:rsid w:val="00D211FF"/>
    <w:rsid w:val="00D22105"/>
    <w:rsid w:val="00D22752"/>
    <w:rsid w:val="00D25079"/>
    <w:rsid w:val="00D30756"/>
    <w:rsid w:val="00D3148E"/>
    <w:rsid w:val="00D325BD"/>
    <w:rsid w:val="00D327E3"/>
    <w:rsid w:val="00D32F1C"/>
    <w:rsid w:val="00D32F4C"/>
    <w:rsid w:val="00D331EA"/>
    <w:rsid w:val="00D335D3"/>
    <w:rsid w:val="00D33A05"/>
    <w:rsid w:val="00D33AB0"/>
    <w:rsid w:val="00D33BD3"/>
    <w:rsid w:val="00D34407"/>
    <w:rsid w:val="00D345E8"/>
    <w:rsid w:val="00D34FEB"/>
    <w:rsid w:val="00D35052"/>
    <w:rsid w:val="00D35180"/>
    <w:rsid w:val="00D35344"/>
    <w:rsid w:val="00D35F9B"/>
    <w:rsid w:val="00D36EA2"/>
    <w:rsid w:val="00D37C44"/>
    <w:rsid w:val="00D40153"/>
    <w:rsid w:val="00D422FA"/>
    <w:rsid w:val="00D424C6"/>
    <w:rsid w:val="00D42585"/>
    <w:rsid w:val="00D435C4"/>
    <w:rsid w:val="00D4366B"/>
    <w:rsid w:val="00D43765"/>
    <w:rsid w:val="00D45358"/>
    <w:rsid w:val="00D456A9"/>
    <w:rsid w:val="00D46660"/>
    <w:rsid w:val="00D466FF"/>
    <w:rsid w:val="00D47190"/>
    <w:rsid w:val="00D47BAC"/>
    <w:rsid w:val="00D506C4"/>
    <w:rsid w:val="00D50E37"/>
    <w:rsid w:val="00D5109D"/>
    <w:rsid w:val="00D5164B"/>
    <w:rsid w:val="00D521BE"/>
    <w:rsid w:val="00D5314D"/>
    <w:rsid w:val="00D53285"/>
    <w:rsid w:val="00D53BD0"/>
    <w:rsid w:val="00D54F3B"/>
    <w:rsid w:val="00D55746"/>
    <w:rsid w:val="00D55B8E"/>
    <w:rsid w:val="00D56C7F"/>
    <w:rsid w:val="00D579A7"/>
    <w:rsid w:val="00D609B1"/>
    <w:rsid w:val="00D60C95"/>
    <w:rsid w:val="00D61A15"/>
    <w:rsid w:val="00D61DF3"/>
    <w:rsid w:val="00D6298F"/>
    <w:rsid w:val="00D63426"/>
    <w:rsid w:val="00D6345C"/>
    <w:rsid w:val="00D63902"/>
    <w:rsid w:val="00D654DC"/>
    <w:rsid w:val="00D662C3"/>
    <w:rsid w:val="00D6652D"/>
    <w:rsid w:val="00D6786A"/>
    <w:rsid w:val="00D70D77"/>
    <w:rsid w:val="00D71054"/>
    <w:rsid w:val="00D71202"/>
    <w:rsid w:val="00D720C8"/>
    <w:rsid w:val="00D72634"/>
    <w:rsid w:val="00D7291C"/>
    <w:rsid w:val="00D72D19"/>
    <w:rsid w:val="00D73485"/>
    <w:rsid w:val="00D73E85"/>
    <w:rsid w:val="00D749E0"/>
    <w:rsid w:val="00D74FF0"/>
    <w:rsid w:val="00D756A4"/>
    <w:rsid w:val="00D75A98"/>
    <w:rsid w:val="00D767EC"/>
    <w:rsid w:val="00D77D2F"/>
    <w:rsid w:val="00D80952"/>
    <w:rsid w:val="00D82807"/>
    <w:rsid w:val="00D82A9D"/>
    <w:rsid w:val="00D83899"/>
    <w:rsid w:val="00D83A3B"/>
    <w:rsid w:val="00D8532F"/>
    <w:rsid w:val="00D85E3C"/>
    <w:rsid w:val="00D86ABB"/>
    <w:rsid w:val="00D87A33"/>
    <w:rsid w:val="00D87E55"/>
    <w:rsid w:val="00D9053C"/>
    <w:rsid w:val="00D90A2A"/>
    <w:rsid w:val="00D916F7"/>
    <w:rsid w:val="00D93F73"/>
    <w:rsid w:val="00D94461"/>
    <w:rsid w:val="00D9489C"/>
    <w:rsid w:val="00D94927"/>
    <w:rsid w:val="00D95543"/>
    <w:rsid w:val="00D961A6"/>
    <w:rsid w:val="00D96733"/>
    <w:rsid w:val="00D96B44"/>
    <w:rsid w:val="00D97513"/>
    <w:rsid w:val="00DA08F1"/>
    <w:rsid w:val="00DA1902"/>
    <w:rsid w:val="00DA2CEF"/>
    <w:rsid w:val="00DA475A"/>
    <w:rsid w:val="00DA4BA3"/>
    <w:rsid w:val="00DA4E28"/>
    <w:rsid w:val="00DA5767"/>
    <w:rsid w:val="00DA5E01"/>
    <w:rsid w:val="00DA5EFF"/>
    <w:rsid w:val="00DA60B3"/>
    <w:rsid w:val="00DA649F"/>
    <w:rsid w:val="00DA6B53"/>
    <w:rsid w:val="00DA6F81"/>
    <w:rsid w:val="00DA7CCD"/>
    <w:rsid w:val="00DB0693"/>
    <w:rsid w:val="00DB0926"/>
    <w:rsid w:val="00DB0E1C"/>
    <w:rsid w:val="00DB0E60"/>
    <w:rsid w:val="00DB17E0"/>
    <w:rsid w:val="00DB18DC"/>
    <w:rsid w:val="00DB1912"/>
    <w:rsid w:val="00DB4589"/>
    <w:rsid w:val="00DB6346"/>
    <w:rsid w:val="00DB705A"/>
    <w:rsid w:val="00DB7527"/>
    <w:rsid w:val="00DB7CBF"/>
    <w:rsid w:val="00DC0DA2"/>
    <w:rsid w:val="00DC0E3D"/>
    <w:rsid w:val="00DC2175"/>
    <w:rsid w:val="00DC29EF"/>
    <w:rsid w:val="00DC3E54"/>
    <w:rsid w:val="00DC4622"/>
    <w:rsid w:val="00DC47AF"/>
    <w:rsid w:val="00DC507A"/>
    <w:rsid w:val="00DC53B5"/>
    <w:rsid w:val="00DC6EF4"/>
    <w:rsid w:val="00DC762E"/>
    <w:rsid w:val="00DD1055"/>
    <w:rsid w:val="00DD1AC8"/>
    <w:rsid w:val="00DD2520"/>
    <w:rsid w:val="00DD2A9F"/>
    <w:rsid w:val="00DD2AD9"/>
    <w:rsid w:val="00DD336D"/>
    <w:rsid w:val="00DD3A59"/>
    <w:rsid w:val="00DD3C64"/>
    <w:rsid w:val="00DD50B8"/>
    <w:rsid w:val="00DD6C46"/>
    <w:rsid w:val="00DE0B2F"/>
    <w:rsid w:val="00DE131D"/>
    <w:rsid w:val="00DE211F"/>
    <w:rsid w:val="00DE463C"/>
    <w:rsid w:val="00DE4D45"/>
    <w:rsid w:val="00DE5969"/>
    <w:rsid w:val="00DE64C9"/>
    <w:rsid w:val="00DE7148"/>
    <w:rsid w:val="00DE7466"/>
    <w:rsid w:val="00DE74B0"/>
    <w:rsid w:val="00DE7D58"/>
    <w:rsid w:val="00DE7FDA"/>
    <w:rsid w:val="00DF07A4"/>
    <w:rsid w:val="00DF093A"/>
    <w:rsid w:val="00DF0E05"/>
    <w:rsid w:val="00DF11A1"/>
    <w:rsid w:val="00DF1FFF"/>
    <w:rsid w:val="00DF2244"/>
    <w:rsid w:val="00DF2D30"/>
    <w:rsid w:val="00DF3B63"/>
    <w:rsid w:val="00DF5443"/>
    <w:rsid w:val="00DF5948"/>
    <w:rsid w:val="00DF6979"/>
    <w:rsid w:val="00DF7240"/>
    <w:rsid w:val="00DF74D9"/>
    <w:rsid w:val="00DF7516"/>
    <w:rsid w:val="00DF7556"/>
    <w:rsid w:val="00E002C9"/>
    <w:rsid w:val="00E025FB"/>
    <w:rsid w:val="00E029F2"/>
    <w:rsid w:val="00E05177"/>
    <w:rsid w:val="00E053F0"/>
    <w:rsid w:val="00E0586B"/>
    <w:rsid w:val="00E065C5"/>
    <w:rsid w:val="00E06DC8"/>
    <w:rsid w:val="00E06F32"/>
    <w:rsid w:val="00E0738E"/>
    <w:rsid w:val="00E073DA"/>
    <w:rsid w:val="00E07922"/>
    <w:rsid w:val="00E10159"/>
    <w:rsid w:val="00E102DC"/>
    <w:rsid w:val="00E110DF"/>
    <w:rsid w:val="00E11A7B"/>
    <w:rsid w:val="00E121DC"/>
    <w:rsid w:val="00E128DB"/>
    <w:rsid w:val="00E128E2"/>
    <w:rsid w:val="00E12949"/>
    <w:rsid w:val="00E135C7"/>
    <w:rsid w:val="00E1378B"/>
    <w:rsid w:val="00E13BF9"/>
    <w:rsid w:val="00E13C94"/>
    <w:rsid w:val="00E13D5F"/>
    <w:rsid w:val="00E14A0D"/>
    <w:rsid w:val="00E15299"/>
    <w:rsid w:val="00E15914"/>
    <w:rsid w:val="00E15A66"/>
    <w:rsid w:val="00E16397"/>
    <w:rsid w:val="00E172FA"/>
    <w:rsid w:val="00E17C2F"/>
    <w:rsid w:val="00E20EBE"/>
    <w:rsid w:val="00E21E7B"/>
    <w:rsid w:val="00E21F99"/>
    <w:rsid w:val="00E22003"/>
    <w:rsid w:val="00E22947"/>
    <w:rsid w:val="00E2466B"/>
    <w:rsid w:val="00E2478F"/>
    <w:rsid w:val="00E24ABC"/>
    <w:rsid w:val="00E25D78"/>
    <w:rsid w:val="00E26EEC"/>
    <w:rsid w:val="00E274A2"/>
    <w:rsid w:val="00E277DC"/>
    <w:rsid w:val="00E301F5"/>
    <w:rsid w:val="00E3037E"/>
    <w:rsid w:val="00E31493"/>
    <w:rsid w:val="00E31606"/>
    <w:rsid w:val="00E31A05"/>
    <w:rsid w:val="00E31E7B"/>
    <w:rsid w:val="00E31EE6"/>
    <w:rsid w:val="00E33508"/>
    <w:rsid w:val="00E34639"/>
    <w:rsid w:val="00E34959"/>
    <w:rsid w:val="00E3564B"/>
    <w:rsid w:val="00E36E0D"/>
    <w:rsid w:val="00E36F7A"/>
    <w:rsid w:val="00E37C07"/>
    <w:rsid w:val="00E37F09"/>
    <w:rsid w:val="00E40D57"/>
    <w:rsid w:val="00E411DD"/>
    <w:rsid w:val="00E41B26"/>
    <w:rsid w:val="00E42A88"/>
    <w:rsid w:val="00E43C0B"/>
    <w:rsid w:val="00E444D2"/>
    <w:rsid w:val="00E459B1"/>
    <w:rsid w:val="00E5039F"/>
    <w:rsid w:val="00E51246"/>
    <w:rsid w:val="00E51974"/>
    <w:rsid w:val="00E521F6"/>
    <w:rsid w:val="00E52383"/>
    <w:rsid w:val="00E52BE0"/>
    <w:rsid w:val="00E5321A"/>
    <w:rsid w:val="00E53BD5"/>
    <w:rsid w:val="00E541CA"/>
    <w:rsid w:val="00E545C0"/>
    <w:rsid w:val="00E55979"/>
    <w:rsid w:val="00E55B16"/>
    <w:rsid w:val="00E56B15"/>
    <w:rsid w:val="00E57747"/>
    <w:rsid w:val="00E57894"/>
    <w:rsid w:val="00E610A5"/>
    <w:rsid w:val="00E63C72"/>
    <w:rsid w:val="00E650A1"/>
    <w:rsid w:val="00E654DB"/>
    <w:rsid w:val="00E65968"/>
    <w:rsid w:val="00E662BB"/>
    <w:rsid w:val="00E66DA6"/>
    <w:rsid w:val="00E70211"/>
    <w:rsid w:val="00E714D7"/>
    <w:rsid w:val="00E717F2"/>
    <w:rsid w:val="00E71A46"/>
    <w:rsid w:val="00E71BC8"/>
    <w:rsid w:val="00E71D4D"/>
    <w:rsid w:val="00E71FD9"/>
    <w:rsid w:val="00E72E13"/>
    <w:rsid w:val="00E73148"/>
    <w:rsid w:val="00E745AB"/>
    <w:rsid w:val="00E76607"/>
    <w:rsid w:val="00E772DC"/>
    <w:rsid w:val="00E77528"/>
    <w:rsid w:val="00E778FA"/>
    <w:rsid w:val="00E77EF2"/>
    <w:rsid w:val="00E804DE"/>
    <w:rsid w:val="00E80640"/>
    <w:rsid w:val="00E810CE"/>
    <w:rsid w:val="00E81D7F"/>
    <w:rsid w:val="00E82B0A"/>
    <w:rsid w:val="00E84F3E"/>
    <w:rsid w:val="00E8529F"/>
    <w:rsid w:val="00E857E9"/>
    <w:rsid w:val="00E86909"/>
    <w:rsid w:val="00E876B3"/>
    <w:rsid w:val="00E87CE1"/>
    <w:rsid w:val="00E87D5E"/>
    <w:rsid w:val="00E902CB"/>
    <w:rsid w:val="00E909A3"/>
    <w:rsid w:val="00E90A59"/>
    <w:rsid w:val="00E91039"/>
    <w:rsid w:val="00E92B7F"/>
    <w:rsid w:val="00E92EF0"/>
    <w:rsid w:val="00E9304D"/>
    <w:rsid w:val="00E93A79"/>
    <w:rsid w:val="00E94390"/>
    <w:rsid w:val="00E94B70"/>
    <w:rsid w:val="00E9777C"/>
    <w:rsid w:val="00E978B1"/>
    <w:rsid w:val="00E97A1A"/>
    <w:rsid w:val="00E97CAB"/>
    <w:rsid w:val="00EA14C2"/>
    <w:rsid w:val="00EA18B9"/>
    <w:rsid w:val="00EA1B22"/>
    <w:rsid w:val="00EA1B86"/>
    <w:rsid w:val="00EA2037"/>
    <w:rsid w:val="00EA21EC"/>
    <w:rsid w:val="00EA4AC5"/>
    <w:rsid w:val="00EA5DAC"/>
    <w:rsid w:val="00EA639B"/>
    <w:rsid w:val="00EA761E"/>
    <w:rsid w:val="00EA7684"/>
    <w:rsid w:val="00EB00ED"/>
    <w:rsid w:val="00EB0B8F"/>
    <w:rsid w:val="00EB3869"/>
    <w:rsid w:val="00EB3C55"/>
    <w:rsid w:val="00EB3F23"/>
    <w:rsid w:val="00EB45E0"/>
    <w:rsid w:val="00EB49D7"/>
    <w:rsid w:val="00EB4E11"/>
    <w:rsid w:val="00EB55C7"/>
    <w:rsid w:val="00EB5F33"/>
    <w:rsid w:val="00EB6A60"/>
    <w:rsid w:val="00EB6DE0"/>
    <w:rsid w:val="00EB79B5"/>
    <w:rsid w:val="00EB79B9"/>
    <w:rsid w:val="00EC04F5"/>
    <w:rsid w:val="00EC082B"/>
    <w:rsid w:val="00EC0867"/>
    <w:rsid w:val="00EC2E35"/>
    <w:rsid w:val="00EC306B"/>
    <w:rsid w:val="00EC3790"/>
    <w:rsid w:val="00EC3921"/>
    <w:rsid w:val="00EC49FC"/>
    <w:rsid w:val="00EC5A9C"/>
    <w:rsid w:val="00EC624C"/>
    <w:rsid w:val="00EC7679"/>
    <w:rsid w:val="00ED0707"/>
    <w:rsid w:val="00ED08F7"/>
    <w:rsid w:val="00ED0A7A"/>
    <w:rsid w:val="00ED12C0"/>
    <w:rsid w:val="00ED148C"/>
    <w:rsid w:val="00ED180E"/>
    <w:rsid w:val="00ED1C85"/>
    <w:rsid w:val="00ED1D2D"/>
    <w:rsid w:val="00ED28F3"/>
    <w:rsid w:val="00ED3623"/>
    <w:rsid w:val="00ED3648"/>
    <w:rsid w:val="00ED38EF"/>
    <w:rsid w:val="00ED3AFC"/>
    <w:rsid w:val="00ED497C"/>
    <w:rsid w:val="00ED498C"/>
    <w:rsid w:val="00ED4DE7"/>
    <w:rsid w:val="00ED63BA"/>
    <w:rsid w:val="00ED7148"/>
    <w:rsid w:val="00EE03AF"/>
    <w:rsid w:val="00EE0FC1"/>
    <w:rsid w:val="00EE1E89"/>
    <w:rsid w:val="00EE25A3"/>
    <w:rsid w:val="00EE3FFA"/>
    <w:rsid w:val="00EE4912"/>
    <w:rsid w:val="00EE5E79"/>
    <w:rsid w:val="00EE605D"/>
    <w:rsid w:val="00EE671C"/>
    <w:rsid w:val="00EE7FD1"/>
    <w:rsid w:val="00EF00FE"/>
    <w:rsid w:val="00EF0197"/>
    <w:rsid w:val="00EF0C1A"/>
    <w:rsid w:val="00EF1071"/>
    <w:rsid w:val="00EF1276"/>
    <w:rsid w:val="00EF145B"/>
    <w:rsid w:val="00EF2641"/>
    <w:rsid w:val="00EF2E9D"/>
    <w:rsid w:val="00EF30DA"/>
    <w:rsid w:val="00EF4A4E"/>
    <w:rsid w:val="00EF5FA7"/>
    <w:rsid w:val="00EF678D"/>
    <w:rsid w:val="00EF6AB5"/>
    <w:rsid w:val="00EF730F"/>
    <w:rsid w:val="00F0022B"/>
    <w:rsid w:val="00F00A9F"/>
    <w:rsid w:val="00F01119"/>
    <w:rsid w:val="00F01430"/>
    <w:rsid w:val="00F01557"/>
    <w:rsid w:val="00F01A33"/>
    <w:rsid w:val="00F0275D"/>
    <w:rsid w:val="00F029A7"/>
    <w:rsid w:val="00F03CDF"/>
    <w:rsid w:val="00F04135"/>
    <w:rsid w:val="00F04702"/>
    <w:rsid w:val="00F05101"/>
    <w:rsid w:val="00F05593"/>
    <w:rsid w:val="00F05AA0"/>
    <w:rsid w:val="00F05E8A"/>
    <w:rsid w:val="00F06285"/>
    <w:rsid w:val="00F10525"/>
    <w:rsid w:val="00F1058A"/>
    <w:rsid w:val="00F11D0C"/>
    <w:rsid w:val="00F126BF"/>
    <w:rsid w:val="00F12D63"/>
    <w:rsid w:val="00F13C89"/>
    <w:rsid w:val="00F141F1"/>
    <w:rsid w:val="00F142A0"/>
    <w:rsid w:val="00F14A33"/>
    <w:rsid w:val="00F1507A"/>
    <w:rsid w:val="00F150DC"/>
    <w:rsid w:val="00F15590"/>
    <w:rsid w:val="00F158A9"/>
    <w:rsid w:val="00F1675B"/>
    <w:rsid w:val="00F16BEF"/>
    <w:rsid w:val="00F176FA"/>
    <w:rsid w:val="00F2007E"/>
    <w:rsid w:val="00F21513"/>
    <w:rsid w:val="00F21800"/>
    <w:rsid w:val="00F21899"/>
    <w:rsid w:val="00F218B5"/>
    <w:rsid w:val="00F21B4A"/>
    <w:rsid w:val="00F223CF"/>
    <w:rsid w:val="00F24AE1"/>
    <w:rsid w:val="00F251FE"/>
    <w:rsid w:val="00F253EA"/>
    <w:rsid w:val="00F25DA4"/>
    <w:rsid w:val="00F25E7E"/>
    <w:rsid w:val="00F26588"/>
    <w:rsid w:val="00F26BF6"/>
    <w:rsid w:val="00F26C6A"/>
    <w:rsid w:val="00F30563"/>
    <w:rsid w:val="00F308D5"/>
    <w:rsid w:val="00F31B00"/>
    <w:rsid w:val="00F3258D"/>
    <w:rsid w:val="00F326E0"/>
    <w:rsid w:val="00F34C5F"/>
    <w:rsid w:val="00F35074"/>
    <w:rsid w:val="00F3551C"/>
    <w:rsid w:val="00F3663E"/>
    <w:rsid w:val="00F374D0"/>
    <w:rsid w:val="00F37F4C"/>
    <w:rsid w:val="00F403DD"/>
    <w:rsid w:val="00F40D75"/>
    <w:rsid w:val="00F41934"/>
    <w:rsid w:val="00F4227C"/>
    <w:rsid w:val="00F42D13"/>
    <w:rsid w:val="00F43223"/>
    <w:rsid w:val="00F4398D"/>
    <w:rsid w:val="00F44D98"/>
    <w:rsid w:val="00F465BB"/>
    <w:rsid w:val="00F466D9"/>
    <w:rsid w:val="00F46F8D"/>
    <w:rsid w:val="00F47111"/>
    <w:rsid w:val="00F4712B"/>
    <w:rsid w:val="00F47EE7"/>
    <w:rsid w:val="00F50219"/>
    <w:rsid w:val="00F50D6B"/>
    <w:rsid w:val="00F517E8"/>
    <w:rsid w:val="00F52566"/>
    <w:rsid w:val="00F531F7"/>
    <w:rsid w:val="00F5395F"/>
    <w:rsid w:val="00F54A9C"/>
    <w:rsid w:val="00F55027"/>
    <w:rsid w:val="00F5632D"/>
    <w:rsid w:val="00F56681"/>
    <w:rsid w:val="00F60BAB"/>
    <w:rsid w:val="00F627C8"/>
    <w:rsid w:val="00F63AC1"/>
    <w:rsid w:val="00F63C77"/>
    <w:rsid w:val="00F653DD"/>
    <w:rsid w:val="00F655D8"/>
    <w:rsid w:val="00F67A4A"/>
    <w:rsid w:val="00F67AB2"/>
    <w:rsid w:val="00F71600"/>
    <w:rsid w:val="00F72AB6"/>
    <w:rsid w:val="00F739F4"/>
    <w:rsid w:val="00F75221"/>
    <w:rsid w:val="00F755FB"/>
    <w:rsid w:val="00F75730"/>
    <w:rsid w:val="00F75DD5"/>
    <w:rsid w:val="00F767AF"/>
    <w:rsid w:val="00F76A38"/>
    <w:rsid w:val="00F77BFD"/>
    <w:rsid w:val="00F80810"/>
    <w:rsid w:val="00F811D3"/>
    <w:rsid w:val="00F813A1"/>
    <w:rsid w:val="00F83BCF"/>
    <w:rsid w:val="00F84280"/>
    <w:rsid w:val="00F84487"/>
    <w:rsid w:val="00F85566"/>
    <w:rsid w:val="00F85959"/>
    <w:rsid w:val="00F85E50"/>
    <w:rsid w:val="00F863F8"/>
    <w:rsid w:val="00F86C24"/>
    <w:rsid w:val="00F86D11"/>
    <w:rsid w:val="00F86EB3"/>
    <w:rsid w:val="00F87063"/>
    <w:rsid w:val="00F87075"/>
    <w:rsid w:val="00F903C7"/>
    <w:rsid w:val="00F90E62"/>
    <w:rsid w:val="00F914F6"/>
    <w:rsid w:val="00F91BD4"/>
    <w:rsid w:val="00F934AE"/>
    <w:rsid w:val="00F93642"/>
    <w:rsid w:val="00F9494E"/>
    <w:rsid w:val="00F960C3"/>
    <w:rsid w:val="00F96660"/>
    <w:rsid w:val="00F96FF9"/>
    <w:rsid w:val="00FA1494"/>
    <w:rsid w:val="00FA1F12"/>
    <w:rsid w:val="00FA290D"/>
    <w:rsid w:val="00FA3102"/>
    <w:rsid w:val="00FA3EDF"/>
    <w:rsid w:val="00FA450C"/>
    <w:rsid w:val="00FA4716"/>
    <w:rsid w:val="00FA4E82"/>
    <w:rsid w:val="00FA59E0"/>
    <w:rsid w:val="00FA63AD"/>
    <w:rsid w:val="00FA6F00"/>
    <w:rsid w:val="00FA7454"/>
    <w:rsid w:val="00FA7BD2"/>
    <w:rsid w:val="00FA7C01"/>
    <w:rsid w:val="00FA7F67"/>
    <w:rsid w:val="00FB011A"/>
    <w:rsid w:val="00FB0BD0"/>
    <w:rsid w:val="00FB0F61"/>
    <w:rsid w:val="00FB1A18"/>
    <w:rsid w:val="00FB1D4B"/>
    <w:rsid w:val="00FB251E"/>
    <w:rsid w:val="00FB254C"/>
    <w:rsid w:val="00FB469C"/>
    <w:rsid w:val="00FB55A8"/>
    <w:rsid w:val="00FB79B6"/>
    <w:rsid w:val="00FC0C39"/>
    <w:rsid w:val="00FC1163"/>
    <w:rsid w:val="00FC18B1"/>
    <w:rsid w:val="00FC27AE"/>
    <w:rsid w:val="00FC45FB"/>
    <w:rsid w:val="00FC4883"/>
    <w:rsid w:val="00FC4BD0"/>
    <w:rsid w:val="00FC72BE"/>
    <w:rsid w:val="00FD0D7E"/>
    <w:rsid w:val="00FD13DF"/>
    <w:rsid w:val="00FD18AB"/>
    <w:rsid w:val="00FD34CB"/>
    <w:rsid w:val="00FD34D0"/>
    <w:rsid w:val="00FD472D"/>
    <w:rsid w:val="00FD513F"/>
    <w:rsid w:val="00FD75E8"/>
    <w:rsid w:val="00FE00EE"/>
    <w:rsid w:val="00FE11B9"/>
    <w:rsid w:val="00FE128F"/>
    <w:rsid w:val="00FE1C70"/>
    <w:rsid w:val="00FE2390"/>
    <w:rsid w:val="00FE3AA1"/>
    <w:rsid w:val="00FE4686"/>
    <w:rsid w:val="00FE4D78"/>
    <w:rsid w:val="00FE5D60"/>
    <w:rsid w:val="00FE6963"/>
    <w:rsid w:val="00FE7506"/>
    <w:rsid w:val="00FF0249"/>
    <w:rsid w:val="00FF083F"/>
    <w:rsid w:val="00FF25CE"/>
    <w:rsid w:val="00FF2C51"/>
    <w:rsid w:val="00FF3029"/>
    <w:rsid w:val="00FF3399"/>
    <w:rsid w:val="00FF3CA7"/>
    <w:rsid w:val="00FF5231"/>
    <w:rsid w:val="00FF5361"/>
    <w:rsid w:val="00FF5DA5"/>
    <w:rsid w:val="00FF60A5"/>
    <w:rsid w:val="00FF6175"/>
    <w:rsid w:val="00FF6C4E"/>
    <w:rsid w:val="00FF7ACE"/>
    <w:rsid w:val="01412CDC"/>
    <w:rsid w:val="01955486"/>
    <w:rsid w:val="03A4476B"/>
    <w:rsid w:val="03AA66FA"/>
    <w:rsid w:val="0418534A"/>
    <w:rsid w:val="05060AB2"/>
    <w:rsid w:val="050F64C0"/>
    <w:rsid w:val="05CD2D69"/>
    <w:rsid w:val="07545222"/>
    <w:rsid w:val="08194E2E"/>
    <w:rsid w:val="085D2041"/>
    <w:rsid w:val="08A00133"/>
    <w:rsid w:val="08D051FC"/>
    <w:rsid w:val="09612220"/>
    <w:rsid w:val="09EA7456"/>
    <w:rsid w:val="0AB9555A"/>
    <w:rsid w:val="0AF44456"/>
    <w:rsid w:val="0CF479B9"/>
    <w:rsid w:val="0D1C750B"/>
    <w:rsid w:val="0D913F00"/>
    <w:rsid w:val="0F412466"/>
    <w:rsid w:val="0F992DC2"/>
    <w:rsid w:val="10525F0E"/>
    <w:rsid w:val="10AE2E3A"/>
    <w:rsid w:val="10F15F83"/>
    <w:rsid w:val="12486059"/>
    <w:rsid w:val="144D0E4F"/>
    <w:rsid w:val="144D274B"/>
    <w:rsid w:val="15FD3A65"/>
    <w:rsid w:val="16D572E4"/>
    <w:rsid w:val="19D04732"/>
    <w:rsid w:val="1A970285"/>
    <w:rsid w:val="1AE36F6A"/>
    <w:rsid w:val="1CCA1080"/>
    <w:rsid w:val="1D5A4675"/>
    <w:rsid w:val="1DBD77B0"/>
    <w:rsid w:val="1F54738A"/>
    <w:rsid w:val="1F7D4560"/>
    <w:rsid w:val="202D79AA"/>
    <w:rsid w:val="20450F39"/>
    <w:rsid w:val="205B640B"/>
    <w:rsid w:val="21276E7A"/>
    <w:rsid w:val="21667529"/>
    <w:rsid w:val="21DE082C"/>
    <w:rsid w:val="22123206"/>
    <w:rsid w:val="22EC2AC8"/>
    <w:rsid w:val="24153CC9"/>
    <w:rsid w:val="25DC7254"/>
    <w:rsid w:val="2677031E"/>
    <w:rsid w:val="277027BA"/>
    <w:rsid w:val="29266748"/>
    <w:rsid w:val="2ADD6688"/>
    <w:rsid w:val="2B1C43D7"/>
    <w:rsid w:val="2B8C4610"/>
    <w:rsid w:val="2B9A6458"/>
    <w:rsid w:val="2B9B57DB"/>
    <w:rsid w:val="2BA03A8D"/>
    <w:rsid w:val="2CAB4395"/>
    <w:rsid w:val="2E141616"/>
    <w:rsid w:val="2EE45BBD"/>
    <w:rsid w:val="310E7B68"/>
    <w:rsid w:val="319866DC"/>
    <w:rsid w:val="31D10340"/>
    <w:rsid w:val="32D27BF6"/>
    <w:rsid w:val="33B64206"/>
    <w:rsid w:val="354B4798"/>
    <w:rsid w:val="35714A20"/>
    <w:rsid w:val="35E12268"/>
    <w:rsid w:val="361A2416"/>
    <w:rsid w:val="36482C93"/>
    <w:rsid w:val="36D40190"/>
    <w:rsid w:val="36E452AC"/>
    <w:rsid w:val="37D634B7"/>
    <w:rsid w:val="37DD6B1E"/>
    <w:rsid w:val="380B745E"/>
    <w:rsid w:val="38F1307A"/>
    <w:rsid w:val="3B10163C"/>
    <w:rsid w:val="3B592E07"/>
    <w:rsid w:val="3D11740A"/>
    <w:rsid w:val="3D7B4E94"/>
    <w:rsid w:val="3E875F23"/>
    <w:rsid w:val="406C6DDF"/>
    <w:rsid w:val="40A6409F"/>
    <w:rsid w:val="41CE00C7"/>
    <w:rsid w:val="42120986"/>
    <w:rsid w:val="424D3F3D"/>
    <w:rsid w:val="43614533"/>
    <w:rsid w:val="448211A9"/>
    <w:rsid w:val="45310E53"/>
    <w:rsid w:val="455556C1"/>
    <w:rsid w:val="45EE1B2D"/>
    <w:rsid w:val="46A274BC"/>
    <w:rsid w:val="47B64E1A"/>
    <w:rsid w:val="483332F9"/>
    <w:rsid w:val="48A033EA"/>
    <w:rsid w:val="49224927"/>
    <w:rsid w:val="492A21FE"/>
    <w:rsid w:val="49541DF9"/>
    <w:rsid w:val="49B7254A"/>
    <w:rsid w:val="4A3A5DCE"/>
    <w:rsid w:val="4AF259F5"/>
    <w:rsid w:val="4E7454A0"/>
    <w:rsid w:val="4EDE4283"/>
    <w:rsid w:val="50680B41"/>
    <w:rsid w:val="51AC5395"/>
    <w:rsid w:val="52BE0D57"/>
    <w:rsid w:val="53852B38"/>
    <w:rsid w:val="53B02516"/>
    <w:rsid w:val="5411252A"/>
    <w:rsid w:val="541E65F1"/>
    <w:rsid w:val="54E52739"/>
    <w:rsid w:val="550A5FA3"/>
    <w:rsid w:val="55AB41B4"/>
    <w:rsid w:val="57053136"/>
    <w:rsid w:val="57580E21"/>
    <w:rsid w:val="581934A2"/>
    <w:rsid w:val="58545F00"/>
    <w:rsid w:val="5A865527"/>
    <w:rsid w:val="5AFB14BF"/>
    <w:rsid w:val="5C53437D"/>
    <w:rsid w:val="60954991"/>
    <w:rsid w:val="627330FE"/>
    <w:rsid w:val="63835933"/>
    <w:rsid w:val="63A14993"/>
    <w:rsid w:val="63A6599A"/>
    <w:rsid w:val="63FD6558"/>
    <w:rsid w:val="66387359"/>
    <w:rsid w:val="663B585B"/>
    <w:rsid w:val="664D7AB6"/>
    <w:rsid w:val="68D15606"/>
    <w:rsid w:val="694F11D1"/>
    <w:rsid w:val="6B014CEA"/>
    <w:rsid w:val="6B8E79D8"/>
    <w:rsid w:val="6BB849B6"/>
    <w:rsid w:val="6E2D752A"/>
    <w:rsid w:val="6E3F45DF"/>
    <w:rsid w:val="6F5856C9"/>
    <w:rsid w:val="72EA12FF"/>
    <w:rsid w:val="73205124"/>
    <w:rsid w:val="733D0A2B"/>
    <w:rsid w:val="74DF787F"/>
    <w:rsid w:val="75F751DC"/>
    <w:rsid w:val="768B7ADA"/>
    <w:rsid w:val="76F10F1B"/>
    <w:rsid w:val="77182DA6"/>
    <w:rsid w:val="7743456F"/>
    <w:rsid w:val="779A5633"/>
    <w:rsid w:val="78B30784"/>
    <w:rsid w:val="78EC03BE"/>
    <w:rsid w:val="790E471B"/>
    <w:rsid w:val="79C108F3"/>
    <w:rsid w:val="7ADA7759"/>
    <w:rsid w:val="7C46096B"/>
    <w:rsid w:val="7D6819DE"/>
    <w:rsid w:val="7DE1450B"/>
    <w:rsid w:val="7DF64C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djustRightInd w:val="0"/>
      <w:snapToGrid w:val="0"/>
      <w:spacing w:line="560" w:lineRule="exact"/>
      <w:ind w:firstLine="200" w:firstLineChars="200"/>
      <w:jc w:val="both"/>
    </w:pPr>
    <w:rPr>
      <w:rFonts w:eastAsia="仿宋_GB2312" w:asciiTheme="minorHAnsi" w:hAnsiTheme="minorHAnsi" w:cstheme="minorBidi"/>
      <w:kern w:val="2"/>
      <w:sz w:val="30"/>
      <w:szCs w:val="22"/>
      <w:lang w:val="en-US" w:eastAsia="zh-CN" w:bidi="ar-SA"/>
    </w:rPr>
  </w:style>
  <w:style w:type="paragraph" w:styleId="3">
    <w:name w:val="heading 1"/>
    <w:basedOn w:val="1"/>
    <w:next w:val="1"/>
    <w:link w:val="44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43"/>
    <w:autoRedefine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**正文"/>
    <w:basedOn w:val="1"/>
    <w:autoRedefine/>
    <w:qFormat/>
    <w:uiPriority w:val="99"/>
    <w:pPr>
      <w:ind w:firstLine="480" w:firstLineChars="200"/>
    </w:pPr>
    <w:rPr>
      <w:rFonts w:ascii="Calibri" w:hAnsi="Calibri" w:eastAsia="仿宋_GB2312"/>
      <w:kern w:val="0"/>
      <w:sz w:val="24"/>
      <w:szCs w:val="32"/>
    </w:rPr>
  </w:style>
  <w:style w:type="paragraph" w:styleId="5">
    <w:name w:val="toc 7"/>
    <w:basedOn w:val="1"/>
    <w:next w:val="1"/>
    <w:unhideWhenUsed/>
    <w:qFormat/>
    <w:uiPriority w:val="39"/>
    <w:pPr>
      <w:ind w:left="1800"/>
      <w:jc w:val="left"/>
    </w:pPr>
    <w:rPr>
      <w:sz w:val="18"/>
      <w:szCs w:val="18"/>
    </w:rPr>
  </w:style>
  <w:style w:type="paragraph" w:styleId="6">
    <w:name w:val="Document Map"/>
    <w:basedOn w:val="1"/>
    <w:link w:val="35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ody Text"/>
    <w:basedOn w:val="1"/>
    <w:link w:val="40"/>
    <w:semiHidden/>
    <w:unhideWhenUsed/>
    <w:qFormat/>
    <w:uiPriority w:val="99"/>
    <w:pPr>
      <w:spacing w:after="120"/>
    </w:pPr>
  </w:style>
  <w:style w:type="paragraph" w:styleId="8">
    <w:name w:val="toc 5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9">
    <w:name w:val="toc 3"/>
    <w:basedOn w:val="1"/>
    <w:next w:val="1"/>
    <w:autoRedefine/>
    <w:unhideWhenUsed/>
    <w:qFormat/>
    <w:uiPriority w:val="39"/>
    <w:pPr>
      <w:ind w:left="600"/>
      <w:jc w:val="left"/>
    </w:pPr>
    <w:rPr>
      <w:i/>
      <w:iCs/>
      <w:sz w:val="20"/>
      <w:szCs w:val="20"/>
    </w:rPr>
  </w:style>
  <w:style w:type="paragraph" w:styleId="10">
    <w:name w:val="toc 8"/>
    <w:basedOn w:val="1"/>
    <w:next w:val="1"/>
    <w:autoRedefine/>
    <w:unhideWhenUsed/>
    <w:qFormat/>
    <w:uiPriority w:val="39"/>
    <w:pPr>
      <w:ind w:left="210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autoRedefine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7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4"/>
    <w:autoRedefine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4">
    <w:name w:val="header"/>
    <w:basedOn w:val="1"/>
    <w:link w:val="3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tabs>
        <w:tab w:val="right" w:leader="dot" w:pos="8296"/>
      </w:tabs>
      <w:spacing w:line="360" w:lineRule="auto"/>
      <w:ind w:firstLine="0" w:firstLineChars="0"/>
    </w:pPr>
    <w:rPr>
      <w:rFonts w:ascii="Times New Roman" w:hAnsi="Times New Roman"/>
      <w:b/>
      <w:bCs/>
      <w:caps/>
      <w:sz w:val="32"/>
      <w:szCs w:val="32"/>
    </w:rPr>
  </w:style>
  <w:style w:type="paragraph" w:styleId="16">
    <w:name w:val="toc 4"/>
    <w:basedOn w:val="1"/>
    <w:next w:val="1"/>
    <w:unhideWhenUsed/>
    <w:qFormat/>
    <w:uiPriority w:val="39"/>
    <w:pPr>
      <w:ind w:left="900"/>
      <w:jc w:val="left"/>
    </w:pPr>
    <w:rPr>
      <w:sz w:val="18"/>
      <w:szCs w:val="18"/>
    </w:rPr>
  </w:style>
  <w:style w:type="paragraph" w:styleId="17">
    <w:name w:val="footnote text"/>
    <w:basedOn w:val="1"/>
    <w:link w:val="39"/>
    <w:autoRedefine/>
    <w:semiHidden/>
    <w:unhideWhenUsed/>
    <w:qFormat/>
    <w:uiPriority w:val="99"/>
    <w:pPr>
      <w:jc w:val="left"/>
    </w:pPr>
    <w:rPr>
      <w:sz w:val="18"/>
      <w:szCs w:val="18"/>
    </w:rPr>
  </w:style>
  <w:style w:type="paragraph" w:styleId="18">
    <w:name w:val="toc 6"/>
    <w:basedOn w:val="1"/>
    <w:next w:val="1"/>
    <w:autoRedefine/>
    <w:unhideWhenUsed/>
    <w:qFormat/>
    <w:uiPriority w:val="39"/>
    <w:pPr>
      <w:ind w:left="1500"/>
      <w:jc w:val="left"/>
    </w:pPr>
    <w:rPr>
      <w:sz w:val="18"/>
      <w:szCs w:val="18"/>
    </w:rPr>
  </w:style>
  <w:style w:type="paragraph" w:styleId="19">
    <w:name w:val="toc 2"/>
    <w:basedOn w:val="1"/>
    <w:next w:val="1"/>
    <w:autoRedefine/>
    <w:unhideWhenUsed/>
    <w:qFormat/>
    <w:uiPriority w:val="39"/>
    <w:pPr>
      <w:ind w:left="30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autoRedefine/>
    <w:unhideWhenUsed/>
    <w:qFormat/>
    <w:uiPriority w:val="39"/>
    <w:pPr>
      <w:ind w:left="2400"/>
      <w:jc w:val="left"/>
    </w:pPr>
    <w:rPr>
      <w:sz w:val="18"/>
      <w:szCs w:val="18"/>
    </w:rPr>
  </w:style>
  <w:style w:type="paragraph" w:styleId="21">
    <w:name w:val="HTML Preformatted"/>
    <w:basedOn w:val="1"/>
    <w:link w:val="38"/>
    <w:autoRedefine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2">
    <w:name w:val="Normal (Web)"/>
    <w:basedOn w:val="1"/>
    <w:autoRedefine/>
    <w:semiHidden/>
    <w:unhideWhenUsed/>
    <w:qFormat/>
    <w:uiPriority w:val="99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3">
    <w:name w:val="Body Text First Indent"/>
    <w:basedOn w:val="7"/>
    <w:link w:val="41"/>
    <w:qFormat/>
    <w:uiPriority w:val="0"/>
    <w:pPr>
      <w:adjustRightInd/>
      <w:snapToGrid/>
      <w:spacing w:after="0" w:line="240" w:lineRule="auto"/>
      <w:ind w:firstLine="420" w:firstLineChars="100"/>
    </w:pPr>
    <w:rPr>
      <w:rFonts w:ascii="宋体" w:hAnsi="宋体" w:eastAsia="宋体" w:cs="Times New Roman"/>
      <w:sz w:val="28"/>
      <w:szCs w:val="28"/>
    </w:rPr>
  </w:style>
  <w:style w:type="table" w:styleId="25">
    <w:name w:val="Table Grid"/>
    <w:basedOn w:val="24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7">
    <w:name w:val="Strong"/>
    <w:basedOn w:val="26"/>
    <w:autoRedefine/>
    <w:qFormat/>
    <w:uiPriority w:val="22"/>
    <w:rPr>
      <w:b/>
      <w:bCs/>
    </w:rPr>
  </w:style>
  <w:style w:type="character" w:styleId="28">
    <w:name w:val="page number"/>
    <w:autoRedefine/>
    <w:qFormat/>
    <w:uiPriority w:val="0"/>
  </w:style>
  <w:style w:type="character" w:styleId="29">
    <w:name w:val="FollowedHyperlink"/>
    <w:basedOn w:val="26"/>
    <w:semiHidden/>
    <w:unhideWhenUsed/>
    <w:qFormat/>
    <w:uiPriority w:val="99"/>
    <w:rPr>
      <w:color w:val="800080"/>
      <w:u w:val="single"/>
    </w:rPr>
  </w:style>
  <w:style w:type="character" w:styleId="30">
    <w:name w:val="Emphasis"/>
    <w:basedOn w:val="26"/>
    <w:qFormat/>
    <w:uiPriority w:val="20"/>
    <w:rPr>
      <w:i/>
      <w:iCs/>
    </w:rPr>
  </w:style>
  <w:style w:type="character" w:styleId="31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footnote reference"/>
    <w:basedOn w:val="26"/>
    <w:autoRedefine/>
    <w:semiHidden/>
    <w:unhideWhenUsed/>
    <w:qFormat/>
    <w:uiPriority w:val="99"/>
    <w:rPr>
      <w:vertAlign w:val="superscript"/>
    </w:rPr>
  </w:style>
  <w:style w:type="character" w:customStyle="1" w:styleId="33">
    <w:name w:val="页眉 Char"/>
    <w:basedOn w:val="26"/>
    <w:link w:val="14"/>
    <w:semiHidden/>
    <w:qFormat/>
    <w:uiPriority w:val="99"/>
    <w:rPr>
      <w:sz w:val="18"/>
      <w:szCs w:val="18"/>
    </w:rPr>
  </w:style>
  <w:style w:type="character" w:customStyle="1" w:styleId="34">
    <w:name w:val="页脚 Char"/>
    <w:basedOn w:val="26"/>
    <w:link w:val="13"/>
    <w:autoRedefine/>
    <w:qFormat/>
    <w:uiPriority w:val="99"/>
    <w:rPr>
      <w:sz w:val="18"/>
      <w:szCs w:val="18"/>
    </w:rPr>
  </w:style>
  <w:style w:type="character" w:customStyle="1" w:styleId="35">
    <w:name w:val="文档结构图 Char"/>
    <w:basedOn w:val="26"/>
    <w:link w:val="6"/>
    <w:autoRedefine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Char"/>
    <w:basedOn w:val="26"/>
    <w:link w:val="11"/>
    <w:autoRedefine/>
    <w:semiHidden/>
    <w:qFormat/>
    <w:uiPriority w:val="99"/>
    <w:rPr>
      <w:rFonts w:eastAsia="仿宋_GB2312"/>
      <w:sz w:val="30"/>
    </w:rPr>
  </w:style>
  <w:style w:type="character" w:customStyle="1" w:styleId="37">
    <w:name w:val="批注框文本 Char"/>
    <w:basedOn w:val="26"/>
    <w:link w:val="12"/>
    <w:autoRedefine/>
    <w:semiHidden/>
    <w:qFormat/>
    <w:uiPriority w:val="99"/>
    <w:rPr>
      <w:rFonts w:eastAsia="仿宋_GB2312"/>
      <w:sz w:val="18"/>
      <w:szCs w:val="18"/>
    </w:rPr>
  </w:style>
  <w:style w:type="character" w:customStyle="1" w:styleId="38">
    <w:name w:val="HTML 预设格式 Char"/>
    <w:basedOn w:val="26"/>
    <w:link w:val="21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39">
    <w:name w:val="脚注文本 Char"/>
    <w:basedOn w:val="26"/>
    <w:link w:val="17"/>
    <w:semiHidden/>
    <w:qFormat/>
    <w:uiPriority w:val="99"/>
    <w:rPr>
      <w:rFonts w:eastAsia="仿宋_GB2312"/>
      <w:sz w:val="18"/>
      <w:szCs w:val="18"/>
    </w:rPr>
  </w:style>
  <w:style w:type="character" w:customStyle="1" w:styleId="40">
    <w:name w:val="正文文本 Char"/>
    <w:basedOn w:val="26"/>
    <w:link w:val="7"/>
    <w:semiHidden/>
    <w:qFormat/>
    <w:uiPriority w:val="99"/>
    <w:rPr>
      <w:rFonts w:eastAsia="仿宋_GB2312"/>
      <w:sz w:val="30"/>
    </w:rPr>
  </w:style>
  <w:style w:type="character" w:customStyle="1" w:styleId="41">
    <w:name w:val="正文首行缩进 Char"/>
    <w:basedOn w:val="40"/>
    <w:link w:val="23"/>
    <w:autoRedefine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42">
    <w:name w:val="bjh-p"/>
    <w:basedOn w:val="26"/>
    <w:autoRedefine/>
    <w:qFormat/>
    <w:uiPriority w:val="0"/>
  </w:style>
  <w:style w:type="character" w:customStyle="1" w:styleId="43">
    <w:name w:val="标题 2 Char"/>
    <w:basedOn w:val="26"/>
    <w:link w:val="4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4">
    <w:name w:val="标题 1 Char"/>
    <w:basedOn w:val="26"/>
    <w:link w:val="3"/>
    <w:autoRedefine/>
    <w:qFormat/>
    <w:uiPriority w:val="9"/>
    <w:rPr>
      <w:rFonts w:eastAsia="仿宋_GB2312" w:asciiTheme="minorHAnsi" w:hAnsiTheme="minorHAnsi" w:cstheme="minorBidi"/>
      <w:b/>
      <w:bCs/>
      <w:kern w:val="44"/>
      <w:sz w:val="44"/>
      <w:szCs w:val="44"/>
    </w:rPr>
  </w:style>
  <w:style w:type="paragraph" w:customStyle="1" w:styleId="45">
    <w:name w:val="_Style 2"/>
    <w:basedOn w:val="3"/>
    <w:next w:val="1"/>
    <w:autoRedefine/>
    <w:qFormat/>
    <w:uiPriority w:val="0"/>
    <w:pPr>
      <w:adjustRightInd/>
      <w:snapToGrid/>
      <w:spacing w:before="240" w:after="0" w:line="259" w:lineRule="auto"/>
      <w:outlineLvl w:val="9"/>
    </w:pPr>
    <w:rPr>
      <w:rFonts w:ascii="等线 Light" w:hAnsi="等线 Light" w:eastAsia="等线 Light" w:cs="等线 Light"/>
      <w:b w:val="0"/>
      <w:bCs w:val="0"/>
      <w:color w:val="2F5496"/>
      <w:kern w:val="0"/>
      <w:sz w:val="32"/>
      <w:szCs w:val="32"/>
    </w:rPr>
  </w:style>
  <w:style w:type="paragraph" w:customStyle="1" w:styleId="46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仿宋_GB2312" w:eastAsia="宋体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2.jpeg"/>
  <Relationship Id="rId11" Type="http://schemas.openxmlformats.org/officeDocument/2006/relationships/image" Target="media/image3.jpeg"/>
  <Relationship Id="rId12" Type="http://schemas.openxmlformats.org/officeDocument/2006/relationships/image" Target="media/image4.jpeg"/>
  <Relationship Id="rId13" Type="http://schemas.openxmlformats.org/officeDocument/2006/relationships/image" Target="media/image5.jpeg"/>
  <Relationship Id="rId14" Type="http://schemas.openxmlformats.org/officeDocument/2006/relationships/image" Target="media/image6.jpeg"/>
  <Relationship Id="rId15" Type="http://schemas.openxmlformats.org/officeDocument/2006/relationships/customXml" Target="../customXml/item1.xml"/>
  <Relationship Id="rId16" Type="http://schemas.openxmlformats.org/officeDocument/2006/relationships/customXml" Target="../customXml/item2.xml"/>
  <Relationship Id="rId17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footnotes" Target="footnotes.xml"/>
  <Relationship Id="rId4" Type="http://schemas.openxmlformats.org/officeDocument/2006/relationships/endnotes" Target="endnotes.xml"/>
  <Relationship Id="rId5" Type="http://schemas.openxmlformats.org/officeDocument/2006/relationships/header" Target="header1.xml"/>
  <Relationship Id="rId6" Type="http://schemas.openxmlformats.org/officeDocument/2006/relationships/footer" Target="footer1.xml"/>
  <Relationship Id="rId7" Type="http://schemas.openxmlformats.org/officeDocument/2006/relationships/footer" Target="footer2.xml"/>
  <Relationship Id="rId8" Type="http://schemas.openxmlformats.org/officeDocument/2006/relationships/theme" Target="theme/theme1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73E851-E1BB-49AD-A46E-3478BA721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17</Pages>
  <Words>1263</Words>
  <Characters>1866</Characters>
  <Lines>280</Lines>
  <Paragraphs>79</Paragraphs>
  <TotalTime>28</TotalTime>
  <ScaleCrop>false</ScaleCrop>
  <LinksUpToDate>false</LinksUpToDate>
  <CharactersWithSpaces>1889</CharactersWithSpaces>
  <Application>WPS Office_12.1.0.21541_F1E327BC-269C-435d-A152-05C5408002CA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2021-06-15T09:09:00Z</dcterms:created>
  <dc:creator>微软用户</dc:creator>
  <lastModifiedBy>☞ZHAO</lastModifiedBy>
  <lastPrinted>2021-11-26T02:42:00Z</lastPrinted>
  <dcterms:modified xsi:type="dcterms:W3CDTF">2025-06-11T08:02:09Z</dcterms:modified>
  <revision>49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548C4307E149451B8E462D6008A5FCF3</vt:lpwstr>
  </property>
  <property fmtid="{D5CDD505-2E9C-101B-9397-08002B2CF9AE}" pid="4" name="KSOTemplateDocerSaveRecord">
    <vt:lpwstr>eyJoZGlkIjoiZWY2NmJmNjMxNWU4MTYzMzJjMDkxZjk1ZGYwMDEwZjIiLCJ1c2VySWQiOiI0MjY1OTgzMzcifQ==</vt:lpwstr>
  </property>
</Properties>
</file>