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AC176">
      <w:pPr>
        <w:jc w:val="center"/>
        <w:rPr>
          <w:rFonts w:hint="eastAsia"/>
          <w:b/>
          <w:bCs/>
          <w:sz w:val="44"/>
          <w:szCs w:val="44"/>
          <w:lang w:eastAsia="zh-CN"/>
        </w:rPr>
      </w:pPr>
      <w:bookmarkStart w:id="0" w:name="_GoBack"/>
      <w:bookmarkEnd w:id="0"/>
      <w:r>
        <w:rPr>
          <w:rFonts w:hint="eastAsia"/>
          <w:b/>
          <w:bCs/>
          <w:sz w:val="44"/>
          <w:szCs w:val="44"/>
          <w:lang w:eastAsia="zh-CN"/>
        </w:rPr>
        <w:t>湖州市违反乡村规</w:t>
      </w:r>
      <w:r>
        <w:rPr>
          <w:rFonts w:hint="eastAsia"/>
          <w:b/>
          <w:bCs/>
          <w:color w:val="auto"/>
          <w:sz w:val="44"/>
          <w:szCs w:val="44"/>
          <w:lang w:eastAsia="zh-CN"/>
        </w:rPr>
        <w:t>划的违法建筑应</w:t>
      </w:r>
      <w:r>
        <w:rPr>
          <w:rFonts w:hint="eastAsia"/>
          <w:b/>
          <w:bCs/>
          <w:sz w:val="44"/>
          <w:szCs w:val="44"/>
          <w:lang w:eastAsia="zh-CN"/>
        </w:rPr>
        <w:t>当拆除的情形认定</w:t>
      </w:r>
      <w:r>
        <w:rPr>
          <w:rFonts w:hint="eastAsia"/>
          <w:b/>
          <w:bCs/>
          <w:sz w:val="44"/>
          <w:szCs w:val="44"/>
          <w:lang w:val="en-US" w:eastAsia="zh-CN"/>
        </w:rPr>
        <w:t>标准</w:t>
      </w:r>
      <w:r>
        <w:rPr>
          <w:rFonts w:hint="eastAsia"/>
          <w:b/>
          <w:bCs/>
          <w:sz w:val="44"/>
          <w:szCs w:val="44"/>
          <w:lang w:eastAsia="zh-CN"/>
        </w:rPr>
        <w:t>（试行）</w:t>
      </w:r>
    </w:p>
    <w:p w14:paraId="59D947CF">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（征求意见稿）</w:t>
      </w:r>
    </w:p>
    <w:p w14:paraId="616764EF">
      <w:pPr>
        <w:ind w:firstLine="560" w:firstLineChars="200"/>
        <w:jc w:val="both"/>
        <w:rPr>
          <w:rFonts w:hint="eastAsia" w:ascii="仿宋_GB2312" w:hAnsi="仿宋_GB2312" w:eastAsia="仿宋_GB2312" w:cs="仿宋_GB2312"/>
          <w:sz w:val="28"/>
          <w:szCs w:val="28"/>
          <w:lang w:val="en-US" w:eastAsia="zh-CN"/>
        </w:rPr>
      </w:pPr>
    </w:p>
    <w:p w14:paraId="3DF41B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明确未取得乡村建设规划许可证或者未按照乡村建设规划许可的规定进行建设的应当拆除的具体情形，统一管理标准，依据《中华人民共和国城乡规划法》、《中华人民共和国土地管理法》、《浙江省国土空间规划条例》等有关法律、法规的规定，结合我市实际，制定本标准。</w:t>
      </w:r>
    </w:p>
    <w:p w14:paraId="55B76E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一、适用范围</w:t>
      </w:r>
    </w:p>
    <w:p w14:paraId="73FDC4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华文仿宋" w:cs="Times New Roman"/>
          <w:color w:val="auto"/>
          <w:sz w:val="32"/>
          <w:szCs w:val="32"/>
        </w:rPr>
      </w:pPr>
      <w:r>
        <w:rPr>
          <w:rFonts w:hint="default" w:ascii="Times New Roman" w:hAnsi="Times New Roman" w:eastAsia="华文仿宋" w:cs="Times New Roman"/>
          <w:sz w:val="32"/>
          <w:szCs w:val="32"/>
        </w:rPr>
        <w:t>本</w:t>
      </w:r>
      <w:r>
        <w:rPr>
          <w:rFonts w:hint="eastAsia" w:ascii="Times New Roman" w:hAnsi="Times New Roman" w:eastAsia="华文仿宋" w:cs="Times New Roman"/>
          <w:sz w:val="32"/>
          <w:szCs w:val="32"/>
          <w:lang w:eastAsia="zh-CN"/>
        </w:rPr>
        <w:t>认定</w:t>
      </w:r>
      <w:r>
        <w:rPr>
          <w:rFonts w:hint="eastAsia" w:ascii="Times New Roman" w:hAnsi="Times New Roman" w:eastAsia="华文仿宋" w:cs="Times New Roman"/>
          <w:sz w:val="32"/>
          <w:szCs w:val="32"/>
          <w:lang w:val="en-US" w:eastAsia="zh-CN"/>
        </w:rPr>
        <w:t>标准</w:t>
      </w:r>
      <w:r>
        <w:rPr>
          <w:rFonts w:hint="default" w:ascii="Times New Roman" w:hAnsi="Times New Roman" w:eastAsia="华文仿宋" w:cs="Times New Roman"/>
          <w:sz w:val="32"/>
          <w:szCs w:val="32"/>
        </w:rPr>
        <w:t>适用于</w:t>
      </w:r>
      <w:r>
        <w:rPr>
          <w:rFonts w:hint="eastAsia" w:ascii="Times New Roman" w:hAnsi="Times New Roman" w:eastAsia="华文仿宋" w:cs="Times New Roman"/>
          <w:sz w:val="32"/>
          <w:szCs w:val="32"/>
          <w:lang w:eastAsia="zh-CN"/>
        </w:rPr>
        <w:t>湖州</w:t>
      </w:r>
      <w:r>
        <w:rPr>
          <w:rFonts w:hint="default" w:ascii="Times New Roman" w:hAnsi="Times New Roman" w:eastAsia="华文仿宋" w:cs="Times New Roman"/>
          <w:sz w:val="32"/>
          <w:szCs w:val="32"/>
        </w:rPr>
        <w:t>市行政</w:t>
      </w:r>
      <w:r>
        <w:rPr>
          <w:rFonts w:hint="default" w:ascii="Times New Roman" w:hAnsi="Times New Roman" w:eastAsia="华文仿宋" w:cs="Times New Roman"/>
          <w:color w:val="auto"/>
          <w:sz w:val="32"/>
          <w:szCs w:val="32"/>
        </w:rPr>
        <w:t>区域内违反乡村规划情节严重且违法行为人逾期不改正，应当拆除的违法</w:t>
      </w:r>
      <w:r>
        <w:rPr>
          <w:rFonts w:hint="eastAsia" w:ascii="Times New Roman" w:hAnsi="Times New Roman" w:eastAsia="华文仿宋" w:cs="Times New Roman"/>
          <w:color w:val="auto"/>
          <w:sz w:val="32"/>
          <w:szCs w:val="32"/>
          <w:lang w:eastAsia="zh-CN"/>
        </w:rPr>
        <w:t>建筑</w:t>
      </w:r>
      <w:r>
        <w:rPr>
          <w:rFonts w:hint="default" w:ascii="Times New Roman" w:hAnsi="Times New Roman" w:eastAsia="华文仿宋" w:cs="Times New Roman"/>
          <w:color w:val="auto"/>
          <w:sz w:val="32"/>
          <w:szCs w:val="32"/>
        </w:rPr>
        <w:t>的认定工作。</w:t>
      </w:r>
    </w:p>
    <w:p w14:paraId="002790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default" w:ascii="Times New Roman" w:hAnsi="Times New Roman" w:eastAsia="华文仿宋" w:cs="Times New Roman"/>
          <w:color w:val="auto"/>
          <w:sz w:val="32"/>
          <w:szCs w:val="32"/>
        </w:rPr>
        <w:t>本</w:t>
      </w:r>
      <w:r>
        <w:rPr>
          <w:rFonts w:hint="eastAsia" w:ascii="Times New Roman" w:hAnsi="Times New Roman" w:eastAsia="华文仿宋" w:cs="Times New Roman"/>
          <w:color w:val="auto"/>
          <w:sz w:val="32"/>
          <w:szCs w:val="32"/>
          <w:lang w:eastAsia="zh-CN"/>
        </w:rPr>
        <w:t>认定</w:t>
      </w:r>
      <w:r>
        <w:rPr>
          <w:rFonts w:hint="eastAsia" w:ascii="Times New Roman" w:hAnsi="Times New Roman" w:eastAsia="华文仿宋" w:cs="Times New Roman"/>
          <w:color w:val="auto"/>
          <w:sz w:val="32"/>
          <w:szCs w:val="32"/>
          <w:lang w:val="en-US" w:eastAsia="zh-CN"/>
        </w:rPr>
        <w:t>标准</w:t>
      </w:r>
      <w:r>
        <w:rPr>
          <w:rFonts w:hint="default" w:ascii="Times New Roman" w:hAnsi="Times New Roman" w:eastAsia="华文仿宋" w:cs="Times New Roman"/>
          <w:color w:val="auto"/>
          <w:sz w:val="32"/>
          <w:szCs w:val="32"/>
        </w:rPr>
        <w:t>所称违法</w:t>
      </w:r>
      <w:r>
        <w:rPr>
          <w:rFonts w:hint="eastAsia" w:ascii="Times New Roman" w:hAnsi="Times New Roman" w:eastAsia="华文仿宋" w:cs="Times New Roman"/>
          <w:color w:val="auto"/>
          <w:sz w:val="32"/>
          <w:szCs w:val="32"/>
          <w:lang w:eastAsia="zh-CN"/>
        </w:rPr>
        <w:t>建筑</w:t>
      </w:r>
      <w:r>
        <w:rPr>
          <w:rFonts w:hint="default" w:ascii="Times New Roman" w:hAnsi="Times New Roman" w:eastAsia="华文仿宋" w:cs="Times New Roman"/>
          <w:color w:val="auto"/>
          <w:sz w:val="32"/>
          <w:szCs w:val="32"/>
        </w:rPr>
        <w:t>是指违反土地管理、城乡规划、建筑管理等法律法规和规章，未取得乡村建设规划许可证，或者未按照乡村建设规划许可证的规定进行建设的</w:t>
      </w:r>
      <w:r>
        <w:rPr>
          <w:rFonts w:hint="eastAsia" w:ascii="Times New Roman" w:hAnsi="Times New Roman" w:eastAsia="华文仿宋" w:cs="Times New Roman"/>
          <w:color w:val="auto"/>
          <w:sz w:val="32"/>
          <w:szCs w:val="32"/>
          <w:lang w:eastAsia="zh-CN"/>
        </w:rPr>
        <w:t>建筑</w:t>
      </w:r>
      <w:r>
        <w:rPr>
          <w:rFonts w:hint="default" w:ascii="Times New Roman" w:hAnsi="Times New Roman" w:eastAsia="华文仿宋" w:cs="Times New Roman"/>
          <w:color w:val="auto"/>
          <w:sz w:val="32"/>
          <w:szCs w:val="32"/>
        </w:rPr>
        <w:t>。</w:t>
      </w:r>
    </w:p>
    <w:p w14:paraId="027CE0E8">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认定标准</w:t>
      </w:r>
    </w:p>
    <w:p w14:paraId="773AC0E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取得乡村建设规划许可证或者未按照乡村建设规划许可证的规定进行建设的，由乡镇人民政府、街道办事处责令停止建设，限期改正；对其中违法行为情节严重且违法行为人逾期不改正的，乡镇人民政府、街道办事处应当拆除。</w:t>
      </w:r>
    </w:p>
    <w:p w14:paraId="63B744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建设工程有下列违法情形之一的，应当认定为违法行为情节严重的情形：</w:t>
      </w:r>
    </w:p>
    <w:p w14:paraId="0E38C23D">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不符合国土空间规划确定的强制性内容；</w:t>
      </w:r>
    </w:p>
    <w:p w14:paraId="2C92ECEE">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侵占乡村公共设施用地、公益事业用地</w:t>
      </w:r>
      <w:r>
        <w:rPr>
          <w:rFonts w:hint="default" w:ascii="仿宋" w:hAnsi="仿宋" w:eastAsia="仿宋" w:cs="仿宋"/>
          <w:color w:val="auto"/>
          <w:sz w:val="32"/>
          <w:szCs w:val="32"/>
          <w:lang w:val="en-US" w:eastAsia="zh-CN"/>
        </w:rPr>
        <w:t>的</w:t>
      </w:r>
      <w:r>
        <w:rPr>
          <w:rFonts w:hint="eastAsia" w:ascii="仿宋" w:hAnsi="仿宋" w:eastAsia="仿宋" w:cs="仿宋"/>
          <w:color w:val="auto"/>
          <w:sz w:val="32"/>
          <w:szCs w:val="32"/>
          <w:lang w:val="en-US" w:eastAsia="zh-CN"/>
        </w:rPr>
        <w:t>；</w:t>
      </w:r>
    </w:p>
    <w:p w14:paraId="640D3347">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存在建筑安全隐患，且无法采取措施保证安全使用的；</w:t>
      </w:r>
    </w:p>
    <w:p w14:paraId="3B63E838">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影响相邻合法建筑安全，或者导致相邻合法建筑无法满足国家有</w:t>
      </w:r>
      <w:r>
        <w:rPr>
          <w:rFonts w:hint="eastAsia" w:ascii="仿宋" w:hAnsi="仿宋" w:eastAsia="仿宋" w:cs="仿宋"/>
          <w:strike w:val="0"/>
          <w:dstrike w:val="0"/>
          <w:color w:val="auto"/>
          <w:sz w:val="32"/>
          <w:szCs w:val="32"/>
          <w:lang w:val="en-US" w:eastAsia="zh-CN"/>
        </w:rPr>
        <w:t>关消防、通风、采光、日照、隔声</w:t>
      </w:r>
      <w:r>
        <w:rPr>
          <w:rFonts w:hint="eastAsia" w:ascii="仿宋" w:hAnsi="仿宋" w:eastAsia="仿宋" w:cs="仿宋"/>
          <w:strike w:val="0"/>
          <w:color w:val="auto"/>
          <w:sz w:val="32"/>
          <w:szCs w:val="32"/>
          <w:lang w:val="en-US" w:eastAsia="zh-CN"/>
        </w:rPr>
        <w:t>等</w:t>
      </w:r>
      <w:r>
        <w:rPr>
          <w:rFonts w:hint="eastAsia" w:ascii="仿宋" w:hAnsi="仿宋" w:eastAsia="仿宋" w:cs="仿宋"/>
          <w:color w:val="auto"/>
          <w:sz w:val="32"/>
          <w:szCs w:val="32"/>
          <w:lang w:val="en-US" w:eastAsia="zh-CN"/>
        </w:rPr>
        <w:t>强制性标准</w:t>
      </w:r>
      <w:r>
        <w:rPr>
          <w:rFonts w:hint="eastAsia" w:ascii="仿宋" w:hAnsi="仿宋" w:eastAsia="仿宋" w:cs="仿宋"/>
          <w:color w:val="auto"/>
          <w:sz w:val="32"/>
          <w:szCs w:val="32"/>
          <w:u w:val="none"/>
          <w:lang w:val="en-US" w:eastAsia="zh-CN"/>
        </w:rPr>
        <w:t>；</w:t>
      </w:r>
    </w:p>
    <w:p w14:paraId="11B2992C">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超过乡村建设规划许可证确定的建筑面积</w:t>
      </w:r>
      <w:r>
        <w:rPr>
          <w:rFonts w:hint="eastAsia" w:ascii="仿宋" w:hAnsi="仿宋" w:eastAsia="仿宋" w:cs="仿宋"/>
          <w:color w:val="auto"/>
          <w:sz w:val="32"/>
          <w:szCs w:val="32"/>
          <w:highlight w:val="none"/>
          <w:u w:val="none"/>
          <w:lang w:val="en-US" w:eastAsia="zh-CN"/>
        </w:rPr>
        <w:t>（计算容积率部分）</w:t>
      </w:r>
      <w:r>
        <w:rPr>
          <w:rFonts w:hint="eastAsia" w:ascii="仿宋" w:hAnsi="仿宋" w:eastAsia="仿宋" w:cs="仿宋"/>
          <w:color w:val="auto"/>
          <w:sz w:val="32"/>
          <w:szCs w:val="32"/>
          <w:lang w:val="en-US" w:eastAsia="zh-CN"/>
        </w:rPr>
        <w:t>或者建筑高度，且超出《浙江省城镇建设工程竣工规划核实办法》确定的合理误差范围；</w:t>
      </w:r>
    </w:p>
    <w:p w14:paraId="572CC45F">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未经许可擅自</w:t>
      </w:r>
      <w:r>
        <w:rPr>
          <w:rFonts w:hint="eastAsia" w:ascii="仿宋" w:hAnsi="仿宋" w:eastAsia="仿宋" w:cs="仿宋"/>
          <w:color w:val="auto"/>
          <w:sz w:val="32"/>
          <w:szCs w:val="32"/>
          <w:highlight w:val="none"/>
          <w:u w:val="none"/>
          <w:lang w:val="en-US" w:eastAsia="zh-CN"/>
        </w:rPr>
        <w:t>新建、</w:t>
      </w:r>
      <w:r>
        <w:rPr>
          <w:rFonts w:hint="eastAsia" w:ascii="仿宋" w:hAnsi="仿宋" w:eastAsia="仿宋" w:cs="仿宋"/>
          <w:color w:val="auto"/>
          <w:sz w:val="32"/>
          <w:szCs w:val="32"/>
          <w:lang w:val="en-US" w:eastAsia="zh-CN"/>
        </w:rPr>
        <w:t>加建、改建、扩建</w:t>
      </w:r>
      <w:r>
        <w:rPr>
          <w:rFonts w:hint="eastAsia"/>
          <w:color w:val="auto"/>
          <w:sz w:val="32"/>
          <w:szCs w:val="32"/>
          <w:lang w:val="en-US" w:eastAsia="zh-CN"/>
        </w:rPr>
        <w:t>建筑</w:t>
      </w:r>
      <w:r>
        <w:rPr>
          <w:rFonts w:hint="eastAsia" w:ascii="仿宋" w:hAnsi="仿宋" w:eastAsia="仿宋" w:cs="仿宋"/>
          <w:color w:val="auto"/>
          <w:sz w:val="32"/>
          <w:szCs w:val="32"/>
          <w:lang w:val="en-US" w:eastAsia="zh-CN"/>
        </w:rPr>
        <w:t>；</w:t>
      </w:r>
    </w:p>
    <w:p w14:paraId="75A11978">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 w:hAnsi="仿宋" w:eastAsia="仿宋" w:cs="仿宋"/>
          <w:sz w:val="32"/>
          <w:szCs w:val="32"/>
          <w:u w:val="single"/>
          <w:lang w:val="en-US" w:eastAsia="zh-CN"/>
        </w:rPr>
      </w:pPr>
      <w:r>
        <w:rPr>
          <w:rFonts w:hint="eastAsia" w:ascii="仿宋" w:hAnsi="仿宋" w:eastAsia="仿宋" w:cs="仿宋"/>
          <w:color w:val="auto"/>
          <w:kern w:val="2"/>
          <w:sz w:val="32"/>
          <w:szCs w:val="32"/>
          <w:lang w:val="en-US" w:eastAsia="zh-CN" w:bidi="ar-SA"/>
        </w:rPr>
        <w:t>应当认定为无法采取改正措施消除</w:t>
      </w:r>
      <w:r>
        <w:rPr>
          <w:rFonts w:hint="default" w:ascii="仿宋" w:hAnsi="仿宋" w:eastAsia="仿宋" w:cs="仿宋"/>
          <w:color w:val="auto"/>
          <w:kern w:val="2"/>
          <w:sz w:val="32"/>
          <w:szCs w:val="32"/>
          <w:lang w:eastAsia="zh-CN" w:bidi="ar-SA"/>
          <w:woUserID w:val="1"/>
        </w:rPr>
        <w:t>对规划</w:t>
      </w:r>
      <w:r>
        <w:rPr>
          <w:rFonts w:hint="default" w:ascii="仿宋" w:hAnsi="仿宋" w:eastAsia="仿宋" w:cs="仿宋"/>
          <w:kern w:val="2"/>
          <w:sz w:val="32"/>
          <w:szCs w:val="32"/>
          <w:lang w:eastAsia="zh-CN" w:bidi="ar-SA"/>
          <w:woUserID w:val="1"/>
        </w:rPr>
        <w:t>实施</w:t>
      </w:r>
      <w:r>
        <w:rPr>
          <w:rFonts w:hint="eastAsia" w:ascii="仿宋" w:hAnsi="仿宋" w:eastAsia="仿宋" w:cs="仿宋"/>
          <w:kern w:val="2"/>
          <w:sz w:val="32"/>
          <w:szCs w:val="32"/>
          <w:lang w:val="en-US" w:eastAsia="zh-CN" w:bidi="ar-SA"/>
        </w:rPr>
        <w:t>影响的其他严重情形；</w:t>
      </w:r>
    </w:p>
    <w:p w14:paraId="6C32A6B0">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Times New Roman" w:hAnsi="Times New Roman" w:eastAsia="华文仿宋" w:cs="Times New Roman"/>
          <w:sz w:val="32"/>
          <w:szCs w:val="32"/>
          <w:lang w:val="en-US" w:eastAsia="zh-CN"/>
        </w:rPr>
      </w:pPr>
      <w:r>
        <w:rPr>
          <w:rFonts w:hint="eastAsia" w:ascii="仿宋" w:hAnsi="仿宋" w:eastAsia="仿宋" w:cs="仿宋"/>
          <w:sz w:val="32"/>
          <w:szCs w:val="32"/>
          <w:lang w:val="en-US" w:eastAsia="zh-CN"/>
        </w:rPr>
        <w:t>法律、法规规定应当拆除的其他情形。</w:t>
      </w:r>
    </w:p>
    <w:p w14:paraId="7024EDB8">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其他事项</w:t>
      </w:r>
    </w:p>
    <w:p w14:paraId="4B2660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市区关于拆除情形</w:t>
      </w:r>
      <w:r>
        <w:rPr>
          <w:rFonts w:hint="eastAsia" w:ascii="仿宋" w:hAnsi="仿宋" w:eastAsia="仿宋" w:cs="仿宋"/>
          <w:color w:val="auto"/>
          <w:sz w:val="32"/>
          <w:szCs w:val="32"/>
          <w:lang w:val="en-US" w:eastAsia="zh-CN"/>
        </w:rPr>
        <w:t>的处置工作等</w:t>
      </w:r>
      <w:r>
        <w:rPr>
          <w:rFonts w:hint="eastAsia" w:ascii="仿宋" w:hAnsi="仿宋" w:eastAsia="仿宋" w:cs="仿宋"/>
          <w:strike w:val="0"/>
          <w:dstrike w:val="0"/>
          <w:color w:val="auto"/>
          <w:sz w:val="32"/>
          <w:szCs w:val="32"/>
          <w:lang w:val="en-US" w:eastAsia="zh-CN"/>
        </w:rPr>
        <w:t>按照</w:t>
      </w:r>
      <w:r>
        <w:rPr>
          <w:rFonts w:hint="eastAsia" w:ascii="仿宋" w:hAnsi="仿宋" w:eastAsia="仿宋" w:cs="仿宋"/>
          <w:color w:val="auto"/>
          <w:sz w:val="32"/>
          <w:szCs w:val="32"/>
          <w:lang w:val="en-US" w:eastAsia="zh-CN"/>
        </w:rPr>
        <w:t>《湖州市市区违法建筑认定标准及处置规定》执行，三县按照相关县级违法建筑处置规定执行。</w:t>
      </w:r>
    </w:p>
    <w:p w14:paraId="0F5839B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各区县人民政府、南太湖新区管委会可在上述认定标准的基础上，结合各地实际进一步细化完善。</w:t>
      </w:r>
    </w:p>
    <w:p w14:paraId="4B0DF8CB">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66D11"/>
    <w:multiLevelType w:val="singleLevel"/>
    <w:tmpl w:val="BC966D11"/>
    <w:lvl w:ilvl="0" w:tentative="0">
      <w:start w:val="2"/>
      <w:numFmt w:val="chineseCounting"/>
      <w:suff w:val="nothing"/>
      <w:lvlText w:val="%1、"/>
      <w:lvlJc w:val="left"/>
      <w:rPr>
        <w:rFonts w:hint="eastAsia"/>
      </w:rPr>
    </w:lvl>
  </w:abstractNum>
  <w:abstractNum w:abstractNumId="1">
    <w:nsid w:val="4CD76E9C"/>
    <w:multiLevelType w:val="singleLevel"/>
    <w:tmpl w:val="4CD76E9C"/>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E56E0"/>
    <w:rsid w:val="008041C6"/>
    <w:rsid w:val="01625500"/>
    <w:rsid w:val="01E038F9"/>
    <w:rsid w:val="01EE3DD3"/>
    <w:rsid w:val="020531A4"/>
    <w:rsid w:val="033275CA"/>
    <w:rsid w:val="097D074F"/>
    <w:rsid w:val="09DE4A06"/>
    <w:rsid w:val="0A581BBB"/>
    <w:rsid w:val="0B206E34"/>
    <w:rsid w:val="0B4273C6"/>
    <w:rsid w:val="0F2769C1"/>
    <w:rsid w:val="1082548E"/>
    <w:rsid w:val="10963F46"/>
    <w:rsid w:val="110F305C"/>
    <w:rsid w:val="113969C6"/>
    <w:rsid w:val="128C5859"/>
    <w:rsid w:val="1364458B"/>
    <w:rsid w:val="16773EB2"/>
    <w:rsid w:val="16DD7BA6"/>
    <w:rsid w:val="17DD49B3"/>
    <w:rsid w:val="18BD761A"/>
    <w:rsid w:val="18EE55D6"/>
    <w:rsid w:val="1B331E29"/>
    <w:rsid w:val="1CF13B47"/>
    <w:rsid w:val="1F3E023B"/>
    <w:rsid w:val="1FA93BA7"/>
    <w:rsid w:val="219E6AFD"/>
    <w:rsid w:val="224D1C57"/>
    <w:rsid w:val="22957A7A"/>
    <w:rsid w:val="23113150"/>
    <w:rsid w:val="24BA2A23"/>
    <w:rsid w:val="251C3776"/>
    <w:rsid w:val="276D4785"/>
    <w:rsid w:val="27F7E008"/>
    <w:rsid w:val="2BFE56E0"/>
    <w:rsid w:val="2D277FFE"/>
    <w:rsid w:val="2E5D3721"/>
    <w:rsid w:val="2F4E72EA"/>
    <w:rsid w:val="2FFFEE64"/>
    <w:rsid w:val="30325D1B"/>
    <w:rsid w:val="32FD1D3C"/>
    <w:rsid w:val="347132A5"/>
    <w:rsid w:val="34BC24AA"/>
    <w:rsid w:val="361E233C"/>
    <w:rsid w:val="37CC3E79"/>
    <w:rsid w:val="3E316938"/>
    <w:rsid w:val="403B23EF"/>
    <w:rsid w:val="44056878"/>
    <w:rsid w:val="48C72775"/>
    <w:rsid w:val="49A654FB"/>
    <w:rsid w:val="4BDC1EA0"/>
    <w:rsid w:val="4DCD2C19"/>
    <w:rsid w:val="51BA7449"/>
    <w:rsid w:val="524A6FD1"/>
    <w:rsid w:val="546B707B"/>
    <w:rsid w:val="565C3B9A"/>
    <w:rsid w:val="57263DD3"/>
    <w:rsid w:val="57EE718F"/>
    <w:rsid w:val="5A080631"/>
    <w:rsid w:val="5D636BD6"/>
    <w:rsid w:val="5DFB4C22"/>
    <w:rsid w:val="5E7F46DB"/>
    <w:rsid w:val="5F6F043D"/>
    <w:rsid w:val="5FCD145E"/>
    <w:rsid w:val="5FD75AD5"/>
    <w:rsid w:val="60E46099"/>
    <w:rsid w:val="61441361"/>
    <w:rsid w:val="65835B04"/>
    <w:rsid w:val="66E80937"/>
    <w:rsid w:val="67AE417C"/>
    <w:rsid w:val="68A37B22"/>
    <w:rsid w:val="69BD3DB7"/>
    <w:rsid w:val="6C78181A"/>
    <w:rsid w:val="6FF92A01"/>
    <w:rsid w:val="705625FF"/>
    <w:rsid w:val="706A7177"/>
    <w:rsid w:val="7082773A"/>
    <w:rsid w:val="70DA5D54"/>
    <w:rsid w:val="71D12A0E"/>
    <w:rsid w:val="72FC0602"/>
    <w:rsid w:val="74485A21"/>
    <w:rsid w:val="75104499"/>
    <w:rsid w:val="77741009"/>
    <w:rsid w:val="77F9FFA3"/>
    <w:rsid w:val="797057FE"/>
    <w:rsid w:val="7BFD7E77"/>
    <w:rsid w:val="7C276EEF"/>
    <w:rsid w:val="7D7F231D"/>
    <w:rsid w:val="AD7F087F"/>
    <w:rsid w:val="BD1B6E45"/>
    <w:rsid w:val="BF4EADEF"/>
    <w:rsid w:val="D5FA37DA"/>
    <w:rsid w:val="EFFBB782"/>
    <w:rsid w:val="FACF338F"/>
    <w:rsid w:val="FDFFC5ED"/>
    <w:rsid w:val="FDFFDBAB"/>
    <w:rsid w:val="FF7B7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0"/>
    <w:pPr>
      <w:keepNext/>
      <w:keepLines/>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note text"/>
    <w:basedOn w:val="1"/>
    <w:unhideWhenUsed/>
    <w:qFormat/>
    <w:uiPriority w:val="99"/>
    <w:pPr>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5C81"/>
      <w:u w:val="none"/>
    </w:rPr>
  </w:style>
  <w:style w:type="character" w:styleId="10">
    <w:name w:val="Emphasis"/>
    <w:basedOn w:val="7"/>
    <w:qFormat/>
    <w:uiPriority w:val="0"/>
  </w:style>
  <w:style w:type="character" w:styleId="11">
    <w:name w:val="Hyperlink"/>
    <w:basedOn w:val="7"/>
    <w:qFormat/>
    <w:uiPriority w:val="0"/>
    <w:rPr>
      <w:color w:val="005C81"/>
      <w:u w:val="none"/>
    </w:rPr>
  </w:style>
  <w:style w:type="character" w:customStyle="1" w:styleId="12">
    <w:name w:val="标题 2 字符"/>
    <w:link w:val="2"/>
    <w:qFormat/>
    <w:uiPriority w:val="0"/>
    <w:rPr>
      <w:rFonts w:ascii="Arial" w:hAnsi="Arial" w:eastAsia="黑体"/>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1132</Words>
  <Characters>1146</Characters>
  <Lines>1</Lines>
  <Paragraphs>1</Paragraphs>
  <TotalTime>0</TotalTime>
  <ScaleCrop>false</ScaleCrop>
  <LinksUpToDate>false</LinksUpToDate>
  <CharactersWithSpaces>1168</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2025-03-15T10:53:00Z</dcterms:created>
  <dc:creator>孙小钱 cium</dc:creator>
  <lastModifiedBy>国国爸无敌</lastModifiedBy>
  <lastPrinted>2025-06-05T16:11:00Z</lastPrinted>
  <dcterms:modified xsi:type="dcterms:W3CDTF">2025-06-11T02:08:30Z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19041C67AD2B4310B68E17461CBA9616_11</vt:lpwstr>
  </property>
  <property fmtid="{D5CDD505-2E9C-101B-9397-08002B2CF9AE}" pid="4" name="KSOTemplateDocerSaveRecord">
    <vt:lpwstr>eyJoZGlkIjoiNjMyYmYzYmRhYTE0NjYyMjUyZjg5ZDg0ZDVjZjcyYWEiLCJ1c2VySWQiOiI1MzY1MzE0MDYifQ==</vt:lpwstr>
  </property>
</Properties>
</file>