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hint="eastAsia" w:eastAsia="方正小标宋简体"/>
          <w:color w:val="000000"/>
          <w:sz w:val="32"/>
          <w:szCs w:val="32"/>
          <w:lang w:eastAsia="zh-CN"/>
        </w:rPr>
      </w:pPr>
      <w:r>
        <w:rPr>
          <w:rFonts w:hint="eastAsia" w:eastAsia="方正小标宋简体"/>
          <w:color w:val="000000"/>
          <w:sz w:val="32"/>
          <w:szCs w:val="32"/>
        </w:rPr>
        <w:t>2025年德清县</w:t>
      </w:r>
      <w:r>
        <w:rPr>
          <w:rFonts w:hint="eastAsia" w:eastAsia="方正小标宋简体"/>
          <w:color w:val="000000"/>
          <w:sz w:val="32"/>
          <w:szCs w:val="32"/>
          <w:lang w:eastAsia="zh-CN"/>
        </w:rPr>
        <w:t>建筑保温材料</w:t>
      </w:r>
      <w:r>
        <w:rPr>
          <w:rFonts w:hint="eastAsia" w:eastAsia="方正小标宋简体"/>
          <w:color w:val="000000"/>
          <w:sz w:val="32"/>
          <w:szCs w:val="32"/>
        </w:rPr>
        <w:t>产品</w:t>
      </w:r>
      <w:r>
        <w:rPr>
          <w:rFonts w:hint="eastAsia" w:eastAsia="方正小标宋简体"/>
          <w:color w:val="000000"/>
          <w:sz w:val="32"/>
          <w:szCs w:val="32"/>
          <w:lang w:eastAsia="zh-CN"/>
        </w:rPr>
        <w:t>（计划</w:t>
      </w:r>
      <w:r>
        <w:rPr>
          <w:rFonts w:hint="eastAsia" w:eastAsia="方正小标宋简体"/>
          <w:color w:val="000000"/>
          <w:sz w:val="32"/>
          <w:szCs w:val="32"/>
          <w:lang w:val="en-US" w:eastAsia="zh-CN"/>
        </w:rPr>
        <w:t>1</w:t>
      </w:r>
      <w:r>
        <w:rPr>
          <w:rFonts w:hint="eastAsia" w:eastAsia="方正小标宋简体"/>
          <w:color w:val="000000"/>
          <w:sz w:val="32"/>
          <w:szCs w:val="32"/>
          <w:lang w:eastAsia="zh-CN"/>
        </w:rPr>
        <w:t>）</w:t>
      </w:r>
    </w:p>
    <w:p>
      <w:pPr>
        <w:snapToGrid w:val="0"/>
        <w:spacing w:line="594" w:lineRule="exact"/>
        <w:jc w:val="center"/>
        <w:rPr>
          <w:rStyle w:val="8"/>
          <w:rFonts w:eastAsia="方正小标宋简体"/>
          <w:color w:val="000000"/>
          <w:sz w:val="32"/>
          <w:szCs w:val="32"/>
        </w:rPr>
      </w:pPr>
      <w:r>
        <w:rPr>
          <w:rFonts w:hint="eastAsia" w:eastAsia="方正小标宋简体"/>
          <w:color w:val="000000"/>
          <w:sz w:val="32"/>
          <w:szCs w:val="32"/>
        </w:rPr>
        <w:t>质量监督抽查实施细则</w:t>
      </w:r>
    </w:p>
    <w:p>
      <w:pPr>
        <w:snapToGrid w:val="0"/>
        <w:spacing w:line="440" w:lineRule="exact"/>
        <w:rPr>
          <w:rFonts w:hint="eastAsia" w:ascii="黑体" w:hAnsi="黑体" w:eastAsia="黑体"/>
          <w:b/>
          <w:color w:val="000000"/>
          <w:szCs w:val="21"/>
        </w:rPr>
      </w:pPr>
      <w:r>
        <w:rPr>
          <w:rFonts w:hint="eastAsia" w:ascii="黑体" w:hAnsi="黑体" w:eastAsia="黑体"/>
          <w:b/>
          <w:color w:val="000000"/>
          <w:szCs w:val="21"/>
        </w:rPr>
        <w:t>一、</w:t>
      </w:r>
      <w:r>
        <w:rPr>
          <w:rFonts w:ascii="黑体" w:hAnsi="黑体" w:eastAsia="黑体"/>
          <w:b/>
          <w:color w:val="000000"/>
          <w:szCs w:val="21"/>
        </w:rPr>
        <w:t>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rPr>
          <w:color w:val="000000"/>
          <w:szCs w:val="21"/>
        </w:rPr>
        <w:t>抽样样品</w:t>
      </w:r>
      <w:r>
        <w:rPr>
          <w:rFonts w:hint="eastAsia"/>
          <w:color w:val="000000"/>
          <w:szCs w:val="21"/>
        </w:rPr>
        <w:t>要求如下。</w:t>
      </w:r>
    </w:p>
    <w:p>
      <w:pPr>
        <w:snapToGrid w:val="0"/>
        <w:spacing w:line="440" w:lineRule="exact"/>
        <w:ind w:firstLine="420" w:firstLineChars="200"/>
        <w:jc w:val="center"/>
        <w:rPr>
          <w:color w:val="000000"/>
          <w:szCs w:val="21"/>
        </w:rPr>
      </w:pPr>
      <w:r>
        <w:rPr>
          <w:rFonts w:hint="eastAsia"/>
          <w:color w:val="000000"/>
          <w:szCs w:val="21"/>
        </w:rPr>
        <w:t>表1 建筑保温材料</w:t>
      </w:r>
      <w:r>
        <w:rPr>
          <w:color w:val="000000"/>
          <w:szCs w:val="21"/>
        </w:rPr>
        <w:t>抽样样品</w:t>
      </w:r>
      <w:r>
        <w:rPr>
          <w:rFonts w:hint="eastAsia"/>
          <w:color w:val="000000"/>
          <w:szCs w:val="21"/>
        </w:rPr>
        <w:t>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129"/>
        <w:gridCol w:w="1352"/>
        <w:gridCol w:w="33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059" w:type="dxa"/>
            <w:vAlign w:val="center"/>
          </w:tcPr>
          <w:p>
            <w:pPr>
              <w:snapToGrid w:val="0"/>
              <w:spacing w:line="300" w:lineRule="exact"/>
              <w:jc w:val="center"/>
              <w:rPr>
                <w:szCs w:val="21"/>
              </w:rPr>
            </w:pPr>
            <w:r>
              <w:rPr>
                <w:szCs w:val="21"/>
              </w:rPr>
              <w:t>序号</w:t>
            </w:r>
          </w:p>
        </w:tc>
        <w:tc>
          <w:tcPr>
            <w:tcW w:w="1129" w:type="dxa"/>
            <w:vAlign w:val="center"/>
          </w:tcPr>
          <w:p>
            <w:pPr>
              <w:snapToGrid w:val="0"/>
              <w:spacing w:line="300" w:lineRule="exact"/>
              <w:jc w:val="center"/>
              <w:rPr>
                <w:szCs w:val="21"/>
              </w:rPr>
            </w:pPr>
            <w:r>
              <w:rPr>
                <w:szCs w:val="21"/>
              </w:rPr>
              <w:t>产品名称</w:t>
            </w:r>
          </w:p>
        </w:tc>
        <w:tc>
          <w:tcPr>
            <w:tcW w:w="1352" w:type="dxa"/>
            <w:vAlign w:val="center"/>
          </w:tcPr>
          <w:p>
            <w:pPr>
              <w:snapToGrid w:val="0"/>
              <w:spacing w:line="300" w:lineRule="exact"/>
              <w:jc w:val="center"/>
              <w:rPr>
                <w:szCs w:val="21"/>
              </w:rPr>
            </w:pPr>
            <w:r>
              <w:rPr>
                <w:rFonts w:hint="eastAsia"/>
                <w:szCs w:val="21"/>
              </w:rPr>
              <w:t>产品明示</w:t>
            </w:r>
            <w:r>
              <w:rPr>
                <w:szCs w:val="21"/>
              </w:rPr>
              <w:t>燃烧性能等级</w:t>
            </w:r>
          </w:p>
        </w:tc>
        <w:tc>
          <w:tcPr>
            <w:tcW w:w="3385" w:type="dxa"/>
            <w:vAlign w:val="center"/>
          </w:tcPr>
          <w:p>
            <w:pPr>
              <w:snapToGrid w:val="0"/>
              <w:spacing w:line="300" w:lineRule="exact"/>
              <w:jc w:val="center"/>
              <w:rPr>
                <w:szCs w:val="21"/>
                <w:lang w:val="de-DE"/>
              </w:rPr>
            </w:pPr>
            <w:r>
              <w:rPr>
                <w:rFonts w:hint="eastAsia"/>
                <w:szCs w:val="21"/>
                <w:lang w:val="de-DE"/>
              </w:rPr>
              <w:t>每批次</w:t>
            </w:r>
            <w:r>
              <w:rPr>
                <w:szCs w:val="21"/>
              </w:rPr>
              <w:t>抽样样品数量</w:t>
            </w:r>
          </w:p>
        </w:tc>
        <w:tc>
          <w:tcPr>
            <w:tcW w:w="1701" w:type="dxa"/>
            <w:vAlign w:val="center"/>
          </w:tcPr>
          <w:p>
            <w:pPr>
              <w:snapToGrid w:val="0"/>
              <w:spacing w:line="300" w:lineRule="exact"/>
              <w:jc w:val="center"/>
              <w:rPr>
                <w:szCs w:val="21"/>
                <w:lang w:val="de-DE"/>
              </w:rPr>
            </w:pPr>
            <w:r>
              <w:rPr>
                <w:rFonts w:hint="eastAsia"/>
                <w:szCs w:val="21"/>
                <w:lang w:val="de-D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59" w:type="dxa"/>
            <w:vMerge w:val="restart"/>
            <w:vAlign w:val="center"/>
          </w:tcPr>
          <w:p>
            <w:pPr>
              <w:snapToGrid w:val="0"/>
              <w:spacing w:line="300" w:lineRule="exact"/>
              <w:jc w:val="center"/>
              <w:rPr>
                <w:szCs w:val="21"/>
              </w:rPr>
            </w:pPr>
            <w:r>
              <w:rPr>
                <w:rFonts w:hint="eastAsia"/>
                <w:szCs w:val="21"/>
              </w:rPr>
              <w:t>1</w:t>
            </w:r>
          </w:p>
        </w:tc>
        <w:tc>
          <w:tcPr>
            <w:tcW w:w="1129" w:type="dxa"/>
            <w:vMerge w:val="restart"/>
            <w:vAlign w:val="center"/>
          </w:tcPr>
          <w:p>
            <w:pPr>
              <w:spacing w:line="300" w:lineRule="exact"/>
              <w:jc w:val="center"/>
              <w:rPr>
                <w:szCs w:val="21"/>
              </w:rPr>
            </w:pPr>
            <w:r>
              <w:rPr>
                <w:rFonts w:hint="eastAsia"/>
                <w:szCs w:val="21"/>
              </w:rPr>
              <w:t>挤塑聚苯乙烯泡沫塑料</w:t>
            </w:r>
          </w:p>
        </w:tc>
        <w:tc>
          <w:tcPr>
            <w:tcW w:w="1352" w:type="dxa"/>
            <w:vAlign w:val="center"/>
          </w:tcPr>
          <w:p>
            <w:pPr>
              <w:snapToGrid w:val="0"/>
              <w:spacing w:line="300" w:lineRule="exact"/>
              <w:jc w:val="center"/>
              <w:rPr>
                <w:szCs w:val="21"/>
              </w:rPr>
            </w:pPr>
            <w:r>
              <w:rPr>
                <w:rFonts w:hint="eastAsia"/>
                <w:szCs w:val="21"/>
              </w:rPr>
              <w:t>B</w:t>
            </w:r>
            <w:r>
              <w:rPr>
                <w:rFonts w:hint="eastAsia"/>
                <w:szCs w:val="21"/>
                <w:vertAlign w:val="subscript"/>
              </w:rPr>
              <w:t>1</w:t>
            </w:r>
            <w:r>
              <w:rPr>
                <w:rFonts w:hint="eastAsia"/>
                <w:szCs w:val="21"/>
              </w:rPr>
              <w:t>级或B</w:t>
            </w:r>
            <w:r>
              <w:rPr>
                <w:rFonts w:hint="eastAsia"/>
                <w:szCs w:val="21"/>
                <w:vertAlign w:val="subscript"/>
              </w:rPr>
              <w:t>2</w:t>
            </w:r>
            <w:r>
              <w:rPr>
                <w:rFonts w:hint="eastAsia"/>
                <w:szCs w:val="21"/>
              </w:rPr>
              <w:t>（D）级</w:t>
            </w:r>
          </w:p>
        </w:tc>
        <w:tc>
          <w:tcPr>
            <w:tcW w:w="3385" w:type="dxa"/>
            <w:vAlign w:val="center"/>
          </w:tcPr>
          <w:p>
            <w:pPr>
              <w:snapToGrid w:val="0"/>
              <w:spacing w:line="300" w:lineRule="exact"/>
              <w:rPr>
                <w:szCs w:val="21"/>
              </w:rPr>
            </w:pPr>
            <w:r>
              <w:rPr>
                <w:rFonts w:hint="eastAsia"/>
                <w:szCs w:val="21"/>
                <w:lang w:val="de-DE"/>
              </w:rPr>
              <w:t>在同一批次产品中抽取样品不少于至少20m</w:t>
            </w:r>
            <w:r>
              <w:rPr>
                <w:rFonts w:hint="eastAsia"/>
                <w:szCs w:val="21"/>
                <w:vertAlign w:val="superscript"/>
                <w:lang w:val="de-DE"/>
              </w:rPr>
              <w:t>2</w:t>
            </w:r>
            <w:r>
              <w:rPr>
                <w:rFonts w:hint="eastAsia"/>
                <w:szCs w:val="21"/>
                <w:lang w:val="de-DE"/>
              </w:rPr>
              <w:t>，</w:t>
            </w:r>
            <w:r>
              <w:rPr>
                <w:color w:val="000000"/>
                <w:szCs w:val="21"/>
              </w:rPr>
              <w:t>其中至少1</w:t>
            </w:r>
            <w:r>
              <w:rPr>
                <w:rFonts w:hint="eastAsia"/>
                <w:color w:val="000000"/>
                <w:szCs w:val="21"/>
              </w:rPr>
              <w:t>0</w:t>
            </w:r>
            <w:r>
              <w:rPr>
                <w:color w:val="000000"/>
                <w:szCs w:val="21"/>
              </w:rPr>
              <w:t>m</w:t>
            </w:r>
            <w:r>
              <w:rPr>
                <w:color w:val="000000"/>
                <w:szCs w:val="21"/>
                <w:vertAlign w:val="superscript"/>
              </w:rPr>
              <w:t>2</w:t>
            </w:r>
            <w:r>
              <w:rPr>
                <w:color w:val="000000"/>
                <w:szCs w:val="21"/>
              </w:rPr>
              <w:t>作为检验样品，1</w:t>
            </w:r>
            <w:r>
              <w:rPr>
                <w:rFonts w:hint="eastAsia"/>
                <w:color w:val="000000"/>
                <w:szCs w:val="21"/>
              </w:rPr>
              <w:t>0</w:t>
            </w:r>
            <w:r>
              <w:rPr>
                <w:color w:val="000000"/>
                <w:szCs w:val="21"/>
              </w:rPr>
              <w:t>m</w:t>
            </w:r>
            <w:r>
              <w:rPr>
                <w:color w:val="000000"/>
                <w:szCs w:val="21"/>
                <w:vertAlign w:val="superscript"/>
              </w:rPr>
              <w:t>2</w:t>
            </w:r>
            <w:r>
              <w:rPr>
                <w:color w:val="000000"/>
                <w:szCs w:val="21"/>
              </w:rPr>
              <w:t>作为备用样品</w:t>
            </w:r>
            <w:r>
              <w:rPr>
                <w:rFonts w:hint="eastAsia"/>
                <w:szCs w:val="21"/>
                <w:lang w:val="de-DE"/>
              </w:rPr>
              <w:t>。</w:t>
            </w:r>
          </w:p>
        </w:tc>
        <w:tc>
          <w:tcPr>
            <w:tcW w:w="1701" w:type="dxa"/>
            <w:vMerge w:val="restart"/>
            <w:vAlign w:val="center"/>
          </w:tcPr>
          <w:p>
            <w:pPr>
              <w:snapToGrid w:val="0"/>
              <w:spacing w:line="300" w:lineRule="exact"/>
              <w:rPr>
                <w:szCs w:val="21"/>
              </w:rPr>
            </w:pPr>
            <w:r>
              <w:rPr>
                <w:rFonts w:hint="eastAsia"/>
                <w:szCs w:val="21"/>
              </w:rPr>
              <w:t>应明示绝热等级（024级、030级、034级）和燃烧性能等级（B1、B2）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59" w:type="dxa"/>
            <w:vMerge w:val="continue"/>
            <w:vAlign w:val="center"/>
          </w:tcPr>
          <w:p>
            <w:pPr>
              <w:snapToGrid w:val="0"/>
              <w:spacing w:line="300" w:lineRule="exact"/>
              <w:jc w:val="center"/>
              <w:rPr>
                <w:szCs w:val="21"/>
              </w:rPr>
            </w:pPr>
          </w:p>
        </w:tc>
        <w:tc>
          <w:tcPr>
            <w:tcW w:w="1129" w:type="dxa"/>
            <w:vMerge w:val="continue"/>
            <w:vAlign w:val="center"/>
          </w:tcPr>
          <w:p>
            <w:pPr>
              <w:spacing w:line="300" w:lineRule="exact"/>
              <w:jc w:val="center"/>
              <w:rPr>
                <w:szCs w:val="21"/>
              </w:rPr>
            </w:pPr>
          </w:p>
        </w:tc>
        <w:tc>
          <w:tcPr>
            <w:tcW w:w="1352" w:type="dxa"/>
            <w:vAlign w:val="center"/>
          </w:tcPr>
          <w:p>
            <w:pPr>
              <w:snapToGrid w:val="0"/>
              <w:spacing w:line="300" w:lineRule="exact"/>
              <w:jc w:val="center"/>
              <w:rPr>
                <w:szCs w:val="21"/>
              </w:rPr>
            </w:pPr>
            <w:r>
              <w:rPr>
                <w:color w:val="000000"/>
                <w:szCs w:val="21"/>
              </w:rPr>
              <w:t>B</w:t>
            </w:r>
            <w:r>
              <w:rPr>
                <w:color w:val="000000"/>
                <w:szCs w:val="21"/>
                <w:vertAlign w:val="subscript"/>
              </w:rPr>
              <w:t>2</w:t>
            </w:r>
            <w:r>
              <w:rPr>
                <w:color w:val="000000"/>
                <w:szCs w:val="21"/>
              </w:rPr>
              <w:t>（E）级</w:t>
            </w:r>
          </w:p>
        </w:tc>
        <w:tc>
          <w:tcPr>
            <w:tcW w:w="3385" w:type="dxa"/>
            <w:vAlign w:val="center"/>
          </w:tcPr>
          <w:p>
            <w:pPr>
              <w:snapToGrid w:val="0"/>
              <w:spacing w:line="300" w:lineRule="exact"/>
              <w:jc w:val="center"/>
              <w:rPr>
                <w:szCs w:val="21"/>
              </w:rPr>
            </w:pPr>
            <w:r>
              <w:rPr>
                <w:color w:val="000000"/>
                <w:szCs w:val="21"/>
              </w:rPr>
              <w:t>同一批次产品中抽取样品不少于</w:t>
            </w:r>
            <w:r>
              <w:rPr>
                <w:rFonts w:hint="eastAsia"/>
                <w:color w:val="000000"/>
                <w:szCs w:val="21"/>
              </w:rPr>
              <w:t>5</w:t>
            </w:r>
            <w:r>
              <w:rPr>
                <w:color w:val="000000"/>
                <w:szCs w:val="21"/>
              </w:rPr>
              <w:t>m</w:t>
            </w:r>
            <w:r>
              <w:rPr>
                <w:color w:val="000000"/>
                <w:szCs w:val="21"/>
                <w:vertAlign w:val="superscript"/>
              </w:rPr>
              <w:t>2</w:t>
            </w:r>
            <w:r>
              <w:rPr>
                <w:color w:val="000000"/>
                <w:szCs w:val="21"/>
              </w:rPr>
              <w:t>，其中至少</w:t>
            </w:r>
            <w:r>
              <w:rPr>
                <w:rFonts w:hint="eastAsia"/>
                <w:color w:val="000000"/>
                <w:szCs w:val="21"/>
              </w:rPr>
              <w:t>2.5</w:t>
            </w:r>
            <w:r>
              <w:rPr>
                <w:color w:val="000000"/>
                <w:szCs w:val="21"/>
              </w:rPr>
              <w:t>m</w:t>
            </w:r>
            <w:r>
              <w:rPr>
                <w:color w:val="000000"/>
                <w:szCs w:val="21"/>
                <w:vertAlign w:val="superscript"/>
              </w:rPr>
              <w:t>2</w:t>
            </w:r>
            <w:r>
              <w:rPr>
                <w:color w:val="000000"/>
                <w:szCs w:val="21"/>
              </w:rPr>
              <w:t>为检验样品，</w:t>
            </w:r>
            <w:r>
              <w:rPr>
                <w:rFonts w:hint="eastAsia"/>
                <w:color w:val="000000"/>
                <w:szCs w:val="21"/>
              </w:rPr>
              <w:t>2.</w:t>
            </w:r>
            <w:r>
              <w:rPr>
                <w:color w:val="000000"/>
                <w:szCs w:val="21"/>
              </w:rPr>
              <w:t>5m</w:t>
            </w:r>
            <w:r>
              <w:rPr>
                <w:color w:val="000000"/>
                <w:szCs w:val="21"/>
                <w:vertAlign w:val="superscript"/>
              </w:rPr>
              <w:t>2</w:t>
            </w:r>
            <w:r>
              <w:rPr>
                <w:color w:val="000000"/>
                <w:szCs w:val="21"/>
              </w:rPr>
              <w:t>为备用样品。</w:t>
            </w:r>
          </w:p>
        </w:tc>
        <w:tc>
          <w:tcPr>
            <w:tcW w:w="1701" w:type="dxa"/>
            <w:vMerge w:val="continue"/>
          </w:tcPr>
          <w:p>
            <w:pPr>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59" w:type="dxa"/>
            <w:vMerge w:val="restart"/>
            <w:vAlign w:val="center"/>
          </w:tcPr>
          <w:p>
            <w:pPr>
              <w:snapToGrid w:val="0"/>
              <w:spacing w:line="300" w:lineRule="exact"/>
              <w:jc w:val="center"/>
              <w:rPr>
                <w:szCs w:val="21"/>
              </w:rPr>
            </w:pPr>
            <w:r>
              <w:rPr>
                <w:rFonts w:hint="eastAsia"/>
                <w:szCs w:val="21"/>
              </w:rPr>
              <w:t>2</w:t>
            </w:r>
          </w:p>
        </w:tc>
        <w:tc>
          <w:tcPr>
            <w:tcW w:w="1129" w:type="dxa"/>
            <w:vMerge w:val="restart"/>
            <w:vAlign w:val="center"/>
          </w:tcPr>
          <w:p>
            <w:pPr>
              <w:spacing w:line="300" w:lineRule="exact"/>
              <w:jc w:val="center"/>
              <w:rPr>
                <w:szCs w:val="21"/>
              </w:rPr>
            </w:pPr>
            <w:r>
              <w:rPr>
                <w:rFonts w:hint="eastAsia"/>
                <w:szCs w:val="21"/>
              </w:rPr>
              <w:t>岩棉板</w:t>
            </w:r>
          </w:p>
        </w:tc>
        <w:tc>
          <w:tcPr>
            <w:tcW w:w="1352" w:type="dxa"/>
            <w:vAlign w:val="center"/>
          </w:tcPr>
          <w:p>
            <w:pPr>
              <w:snapToGrid w:val="0"/>
              <w:spacing w:line="300" w:lineRule="exact"/>
              <w:jc w:val="center"/>
              <w:rPr>
                <w:color w:val="000000"/>
                <w:szCs w:val="21"/>
              </w:rPr>
            </w:pPr>
            <w:r>
              <w:rPr>
                <w:rFonts w:hint="eastAsia"/>
                <w:szCs w:val="21"/>
              </w:rPr>
              <w:t>A（A2）级</w:t>
            </w:r>
          </w:p>
        </w:tc>
        <w:tc>
          <w:tcPr>
            <w:tcW w:w="3385" w:type="dxa"/>
            <w:vAlign w:val="center"/>
          </w:tcPr>
          <w:p>
            <w:pPr>
              <w:snapToGrid w:val="0"/>
              <w:spacing w:line="300" w:lineRule="exact"/>
              <w:jc w:val="center"/>
              <w:rPr>
                <w:szCs w:val="21"/>
                <w:lang w:val="de-DE"/>
              </w:rPr>
            </w:pPr>
            <w:bookmarkStart w:id="0" w:name="OLE_LINK2"/>
            <w:r>
              <w:rPr>
                <w:color w:val="000000"/>
                <w:szCs w:val="21"/>
              </w:rPr>
              <w:t>在同一批次产品中抽取样品不少于</w:t>
            </w:r>
            <w:r>
              <w:rPr>
                <w:rFonts w:hint="eastAsia"/>
                <w:color w:val="000000"/>
                <w:szCs w:val="21"/>
              </w:rPr>
              <w:t>2</w:t>
            </w:r>
            <w:r>
              <w:rPr>
                <w:color w:val="000000"/>
                <w:szCs w:val="21"/>
              </w:rPr>
              <w:t>0m</w:t>
            </w:r>
            <w:r>
              <w:rPr>
                <w:color w:val="000000"/>
                <w:szCs w:val="21"/>
                <w:vertAlign w:val="superscript"/>
              </w:rPr>
              <w:t>2</w:t>
            </w:r>
            <w:r>
              <w:rPr>
                <w:color w:val="000000"/>
                <w:szCs w:val="21"/>
              </w:rPr>
              <w:t>，其中至少有1</w:t>
            </w:r>
            <w:r>
              <w:rPr>
                <w:rFonts w:hint="eastAsia"/>
                <w:color w:val="000000"/>
                <w:szCs w:val="21"/>
              </w:rPr>
              <w:t>0</w:t>
            </w:r>
            <w:r>
              <w:rPr>
                <w:color w:val="000000"/>
                <w:szCs w:val="21"/>
              </w:rPr>
              <w:t>m</w:t>
            </w:r>
            <w:r>
              <w:rPr>
                <w:color w:val="000000"/>
                <w:szCs w:val="21"/>
                <w:vertAlign w:val="superscript"/>
              </w:rPr>
              <w:t>2</w:t>
            </w:r>
            <w:r>
              <w:rPr>
                <w:color w:val="000000"/>
                <w:szCs w:val="21"/>
              </w:rPr>
              <w:t>作为检验样品，1</w:t>
            </w:r>
            <w:r>
              <w:rPr>
                <w:rFonts w:hint="eastAsia"/>
                <w:color w:val="000000"/>
                <w:szCs w:val="21"/>
              </w:rPr>
              <w:t>0</w:t>
            </w:r>
            <w:r>
              <w:rPr>
                <w:color w:val="000000"/>
                <w:szCs w:val="21"/>
              </w:rPr>
              <w:t>m</w:t>
            </w:r>
            <w:r>
              <w:rPr>
                <w:color w:val="000000"/>
                <w:szCs w:val="21"/>
                <w:vertAlign w:val="superscript"/>
              </w:rPr>
              <w:t>2</w:t>
            </w:r>
            <w:r>
              <w:rPr>
                <w:color w:val="000000"/>
                <w:szCs w:val="21"/>
              </w:rPr>
              <w:t>作为备用样品</w:t>
            </w:r>
            <w:bookmarkEnd w:id="0"/>
          </w:p>
        </w:tc>
        <w:tc>
          <w:tcPr>
            <w:tcW w:w="1701" w:type="dxa"/>
            <w:vMerge w:val="restart"/>
            <w:vAlign w:val="center"/>
          </w:tcPr>
          <w:p>
            <w:pPr>
              <w:snapToGrid w:val="0"/>
              <w:spacing w:line="300" w:lineRule="exact"/>
              <w:jc w:val="center"/>
              <w:rPr>
                <w:szCs w:val="21"/>
                <w:lang w:val="de-DE"/>
              </w:rPr>
            </w:pPr>
            <w:r>
              <w:rPr>
                <w:rFonts w:hint="eastAsia"/>
                <w:szCs w:val="21"/>
              </w:rPr>
              <w:t>应明示燃烧性能等级（A1、A2）</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59" w:type="dxa"/>
            <w:vMerge w:val="continue"/>
            <w:vAlign w:val="center"/>
          </w:tcPr>
          <w:p>
            <w:pPr>
              <w:snapToGrid w:val="0"/>
              <w:spacing w:line="300" w:lineRule="exact"/>
              <w:jc w:val="center"/>
              <w:rPr>
                <w:szCs w:val="21"/>
              </w:rPr>
            </w:pPr>
          </w:p>
        </w:tc>
        <w:tc>
          <w:tcPr>
            <w:tcW w:w="1129" w:type="dxa"/>
            <w:vMerge w:val="continue"/>
            <w:vAlign w:val="center"/>
          </w:tcPr>
          <w:p>
            <w:pPr>
              <w:spacing w:line="300" w:lineRule="exact"/>
              <w:jc w:val="center"/>
              <w:rPr>
                <w:szCs w:val="21"/>
              </w:rPr>
            </w:pPr>
          </w:p>
        </w:tc>
        <w:tc>
          <w:tcPr>
            <w:tcW w:w="1352" w:type="dxa"/>
            <w:vAlign w:val="center"/>
          </w:tcPr>
          <w:p>
            <w:pPr>
              <w:snapToGrid w:val="0"/>
              <w:spacing w:line="300" w:lineRule="exact"/>
              <w:jc w:val="center"/>
              <w:rPr>
                <w:color w:val="000000"/>
                <w:szCs w:val="21"/>
              </w:rPr>
            </w:pPr>
            <w:r>
              <w:rPr>
                <w:color w:val="000000"/>
                <w:szCs w:val="21"/>
              </w:rPr>
              <w:t>A</w:t>
            </w:r>
            <w:r>
              <w:rPr>
                <w:rFonts w:hint="eastAsia"/>
                <w:color w:val="000000"/>
                <w:szCs w:val="21"/>
              </w:rPr>
              <w:t>（</w:t>
            </w:r>
            <w:r>
              <w:rPr>
                <w:color w:val="000000"/>
                <w:szCs w:val="21"/>
              </w:rPr>
              <w:t>A1</w:t>
            </w:r>
            <w:r>
              <w:rPr>
                <w:rFonts w:hint="eastAsia"/>
                <w:color w:val="000000"/>
                <w:szCs w:val="21"/>
              </w:rPr>
              <w:t>）</w:t>
            </w:r>
            <w:r>
              <w:rPr>
                <w:color w:val="000000"/>
                <w:szCs w:val="21"/>
              </w:rPr>
              <w:t>级</w:t>
            </w:r>
          </w:p>
        </w:tc>
        <w:tc>
          <w:tcPr>
            <w:tcW w:w="3385" w:type="dxa"/>
            <w:vAlign w:val="center"/>
          </w:tcPr>
          <w:p>
            <w:pPr>
              <w:snapToGrid w:val="0"/>
              <w:spacing w:line="300" w:lineRule="exact"/>
              <w:jc w:val="center"/>
              <w:rPr>
                <w:szCs w:val="21"/>
                <w:lang w:val="de-DE"/>
              </w:rPr>
            </w:pPr>
            <w:r>
              <w:rPr>
                <w:color w:val="000000"/>
                <w:szCs w:val="21"/>
              </w:rPr>
              <w:t>同一批次产品中抽取样品不少于</w:t>
            </w:r>
            <w:r>
              <w:rPr>
                <w:rFonts w:hint="eastAsia"/>
                <w:color w:val="000000"/>
                <w:szCs w:val="21"/>
              </w:rPr>
              <w:t>5</w:t>
            </w:r>
            <w:r>
              <w:rPr>
                <w:color w:val="000000"/>
                <w:szCs w:val="21"/>
              </w:rPr>
              <w:t>m</w:t>
            </w:r>
            <w:r>
              <w:rPr>
                <w:color w:val="000000"/>
                <w:szCs w:val="21"/>
                <w:vertAlign w:val="superscript"/>
              </w:rPr>
              <w:t>2</w:t>
            </w:r>
            <w:r>
              <w:rPr>
                <w:color w:val="000000"/>
                <w:szCs w:val="21"/>
              </w:rPr>
              <w:t>，其中至少</w:t>
            </w:r>
            <w:r>
              <w:rPr>
                <w:rFonts w:hint="eastAsia"/>
                <w:color w:val="000000"/>
                <w:szCs w:val="21"/>
              </w:rPr>
              <w:t>2.5</w:t>
            </w:r>
            <w:r>
              <w:rPr>
                <w:color w:val="000000"/>
                <w:szCs w:val="21"/>
              </w:rPr>
              <w:t>m</w:t>
            </w:r>
            <w:r>
              <w:rPr>
                <w:color w:val="000000"/>
                <w:szCs w:val="21"/>
                <w:vertAlign w:val="superscript"/>
              </w:rPr>
              <w:t>2</w:t>
            </w:r>
            <w:r>
              <w:rPr>
                <w:color w:val="000000"/>
                <w:szCs w:val="21"/>
              </w:rPr>
              <w:t>为检验样品，</w:t>
            </w:r>
            <w:r>
              <w:rPr>
                <w:rFonts w:hint="eastAsia"/>
                <w:color w:val="000000"/>
                <w:szCs w:val="21"/>
              </w:rPr>
              <w:t>2.</w:t>
            </w:r>
            <w:r>
              <w:rPr>
                <w:color w:val="000000"/>
                <w:szCs w:val="21"/>
              </w:rPr>
              <w:t>5m</w:t>
            </w:r>
            <w:r>
              <w:rPr>
                <w:color w:val="000000"/>
                <w:szCs w:val="21"/>
                <w:vertAlign w:val="superscript"/>
              </w:rPr>
              <w:t>2</w:t>
            </w:r>
            <w:r>
              <w:rPr>
                <w:color w:val="000000"/>
                <w:szCs w:val="21"/>
              </w:rPr>
              <w:t>为备用样品。</w:t>
            </w:r>
          </w:p>
        </w:tc>
        <w:tc>
          <w:tcPr>
            <w:tcW w:w="1701" w:type="dxa"/>
            <w:vMerge w:val="continue"/>
            <w:vAlign w:val="center"/>
          </w:tcPr>
          <w:p>
            <w:pPr>
              <w:snapToGrid w:val="0"/>
              <w:spacing w:line="300" w:lineRule="exact"/>
              <w:jc w:val="center"/>
              <w:rPr>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059" w:type="dxa"/>
            <w:vMerge w:val="restart"/>
            <w:vAlign w:val="center"/>
          </w:tcPr>
          <w:p>
            <w:pPr>
              <w:snapToGrid w:val="0"/>
              <w:spacing w:line="300" w:lineRule="exact"/>
              <w:jc w:val="center"/>
              <w:rPr>
                <w:szCs w:val="21"/>
              </w:rPr>
            </w:pPr>
            <w:r>
              <w:rPr>
                <w:rFonts w:hint="eastAsia"/>
                <w:szCs w:val="21"/>
              </w:rPr>
              <w:t>3</w:t>
            </w:r>
          </w:p>
        </w:tc>
        <w:tc>
          <w:tcPr>
            <w:tcW w:w="1129" w:type="dxa"/>
            <w:vMerge w:val="restart"/>
            <w:vAlign w:val="center"/>
          </w:tcPr>
          <w:p>
            <w:pPr>
              <w:snapToGrid w:val="0"/>
              <w:spacing w:line="300" w:lineRule="exact"/>
              <w:jc w:val="center"/>
              <w:rPr>
                <w:szCs w:val="21"/>
              </w:rPr>
            </w:pPr>
            <w:r>
              <w:rPr>
                <w:rFonts w:hint="eastAsia"/>
                <w:szCs w:val="21"/>
              </w:rPr>
              <w:t>保温砂浆</w:t>
            </w:r>
          </w:p>
        </w:tc>
        <w:tc>
          <w:tcPr>
            <w:tcW w:w="1352" w:type="dxa"/>
            <w:vAlign w:val="center"/>
          </w:tcPr>
          <w:p>
            <w:pPr>
              <w:snapToGrid w:val="0"/>
              <w:spacing w:line="300" w:lineRule="exact"/>
              <w:jc w:val="center"/>
              <w:rPr>
                <w:szCs w:val="21"/>
              </w:rPr>
            </w:pPr>
            <w:r>
              <w:rPr>
                <w:rFonts w:hint="eastAsia"/>
                <w:szCs w:val="21"/>
              </w:rPr>
              <w:t>A（A2）级</w:t>
            </w:r>
          </w:p>
        </w:tc>
        <w:tc>
          <w:tcPr>
            <w:tcW w:w="3385" w:type="dxa"/>
            <w:vAlign w:val="center"/>
          </w:tcPr>
          <w:p>
            <w:pPr>
              <w:snapToGrid w:val="0"/>
              <w:spacing w:line="300" w:lineRule="exact"/>
              <w:jc w:val="center"/>
              <w:rPr>
                <w:szCs w:val="21"/>
                <w:lang w:val="de-DE"/>
              </w:rPr>
            </w:pPr>
            <w:r>
              <w:rPr>
                <w:color w:val="000000"/>
              </w:rPr>
              <w:t>每批次产品</w:t>
            </w:r>
            <w:r>
              <w:rPr>
                <w:rFonts w:hint="eastAsia"/>
              </w:rPr>
              <w:t>从同一品种和强度等级的产品中随机抽取样品数量不得少于</w:t>
            </w:r>
            <w:r>
              <w:t>40</w:t>
            </w:r>
            <w:r>
              <w:rPr>
                <w:rFonts w:hint="eastAsia"/>
              </w:rPr>
              <w:t>kg，将样品均分为两份，每份至少</w:t>
            </w:r>
            <w:r>
              <w:t>20</w:t>
            </w:r>
            <w:r>
              <w:rPr>
                <w:rFonts w:hint="eastAsia"/>
              </w:rPr>
              <w:t>kg，其中一份为检验样品，另一份为备用样品。</w:t>
            </w:r>
          </w:p>
        </w:tc>
        <w:tc>
          <w:tcPr>
            <w:tcW w:w="1701" w:type="dxa"/>
            <w:vMerge w:val="restart"/>
            <w:vAlign w:val="center"/>
          </w:tcPr>
          <w:p>
            <w:pPr>
              <w:snapToGrid w:val="0"/>
              <w:spacing w:line="300" w:lineRule="exact"/>
              <w:jc w:val="center"/>
              <w:rPr>
                <w:szCs w:val="21"/>
                <w:lang w:val="de-DE"/>
              </w:rPr>
            </w:pPr>
            <w:r>
              <w:rPr>
                <w:rFonts w:hint="eastAsia"/>
                <w:szCs w:val="21"/>
              </w:rPr>
              <w:t>应明示规格型号（Ⅰ、Ⅱ、Ⅲ、Ⅳ）和燃烧性能等级（A1、A2）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059" w:type="dxa"/>
            <w:vMerge w:val="continue"/>
            <w:vAlign w:val="center"/>
          </w:tcPr>
          <w:p>
            <w:pPr>
              <w:snapToGrid w:val="0"/>
              <w:spacing w:line="300" w:lineRule="exact"/>
              <w:jc w:val="center"/>
              <w:rPr>
                <w:szCs w:val="21"/>
              </w:rPr>
            </w:pPr>
          </w:p>
        </w:tc>
        <w:tc>
          <w:tcPr>
            <w:tcW w:w="1129" w:type="dxa"/>
            <w:vMerge w:val="continue"/>
            <w:vAlign w:val="center"/>
          </w:tcPr>
          <w:p>
            <w:pPr>
              <w:snapToGrid w:val="0"/>
              <w:spacing w:line="300" w:lineRule="exact"/>
              <w:jc w:val="center"/>
              <w:rPr>
                <w:szCs w:val="21"/>
              </w:rPr>
            </w:pPr>
          </w:p>
        </w:tc>
        <w:tc>
          <w:tcPr>
            <w:tcW w:w="1352" w:type="dxa"/>
            <w:vAlign w:val="center"/>
          </w:tcPr>
          <w:p>
            <w:pPr>
              <w:snapToGrid w:val="0"/>
              <w:spacing w:line="300" w:lineRule="exact"/>
              <w:jc w:val="center"/>
              <w:rPr>
                <w:szCs w:val="21"/>
                <w:lang w:val="de-DE"/>
              </w:rPr>
            </w:pPr>
            <w:r>
              <w:rPr>
                <w:color w:val="000000"/>
                <w:szCs w:val="21"/>
              </w:rPr>
              <w:t>A</w:t>
            </w:r>
            <w:r>
              <w:rPr>
                <w:rFonts w:hint="eastAsia"/>
                <w:color w:val="000000"/>
                <w:szCs w:val="21"/>
              </w:rPr>
              <w:t>（</w:t>
            </w:r>
            <w:r>
              <w:rPr>
                <w:color w:val="000000"/>
                <w:szCs w:val="21"/>
              </w:rPr>
              <w:t>A1</w:t>
            </w:r>
            <w:r>
              <w:rPr>
                <w:rFonts w:hint="eastAsia"/>
                <w:color w:val="000000"/>
                <w:szCs w:val="21"/>
              </w:rPr>
              <w:t>）</w:t>
            </w:r>
            <w:r>
              <w:rPr>
                <w:color w:val="000000"/>
                <w:szCs w:val="21"/>
              </w:rPr>
              <w:t>级</w:t>
            </w:r>
          </w:p>
        </w:tc>
        <w:tc>
          <w:tcPr>
            <w:tcW w:w="3385" w:type="dxa"/>
            <w:vAlign w:val="center"/>
          </w:tcPr>
          <w:p>
            <w:pPr>
              <w:snapToGrid w:val="0"/>
              <w:spacing w:line="300" w:lineRule="exact"/>
              <w:jc w:val="center"/>
              <w:rPr>
                <w:color w:val="000000"/>
              </w:rPr>
            </w:pPr>
            <w:r>
              <w:rPr>
                <w:color w:val="000000"/>
              </w:rPr>
              <w:t>每批次产品</w:t>
            </w:r>
            <w:r>
              <w:rPr>
                <w:rFonts w:hint="eastAsia"/>
              </w:rPr>
              <w:t>从同一品种和强度等级的产品中随机抽取样品数量不得少于10kg，将样品均分为两份，每份至少5kg，其中一份为检验样品，另一份为备用样品。</w:t>
            </w:r>
          </w:p>
        </w:tc>
        <w:tc>
          <w:tcPr>
            <w:tcW w:w="1701" w:type="dxa"/>
            <w:vMerge w:val="continue"/>
            <w:vAlign w:val="center"/>
          </w:tcPr>
          <w:p>
            <w:pPr>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059" w:type="dxa"/>
            <w:vMerge w:val="restart"/>
            <w:vAlign w:val="center"/>
          </w:tcPr>
          <w:p>
            <w:pPr>
              <w:snapToGrid w:val="0"/>
              <w:spacing w:line="300" w:lineRule="exact"/>
              <w:jc w:val="center"/>
              <w:rPr>
                <w:szCs w:val="21"/>
              </w:rPr>
            </w:pPr>
            <w:r>
              <w:rPr>
                <w:rFonts w:hint="eastAsia"/>
                <w:szCs w:val="21"/>
              </w:rPr>
              <w:t>4</w:t>
            </w:r>
          </w:p>
        </w:tc>
        <w:tc>
          <w:tcPr>
            <w:tcW w:w="1129" w:type="dxa"/>
            <w:vMerge w:val="restart"/>
            <w:vAlign w:val="center"/>
          </w:tcPr>
          <w:p>
            <w:pPr>
              <w:snapToGrid w:val="0"/>
              <w:spacing w:line="300" w:lineRule="exact"/>
              <w:jc w:val="center"/>
              <w:rPr>
                <w:szCs w:val="21"/>
              </w:rPr>
            </w:pPr>
            <w:r>
              <w:rPr>
                <w:rFonts w:hint="eastAsia"/>
                <w:color w:val="000000"/>
                <w:szCs w:val="21"/>
              </w:rPr>
              <w:t>保温装饰复合板</w:t>
            </w:r>
          </w:p>
        </w:tc>
        <w:tc>
          <w:tcPr>
            <w:tcW w:w="1352" w:type="dxa"/>
            <w:vAlign w:val="center"/>
          </w:tcPr>
          <w:p>
            <w:pPr>
              <w:snapToGrid w:val="0"/>
              <w:spacing w:line="300" w:lineRule="exact"/>
              <w:jc w:val="center"/>
              <w:rPr>
                <w:szCs w:val="21"/>
                <w:lang w:val="de-DE"/>
              </w:rPr>
            </w:pPr>
            <w:r>
              <w:rPr>
                <w:rFonts w:hint="eastAsia"/>
              </w:rPr>
              <w:t>保温材料燃烧性能等级为A（A1）级</w:t>
            </w:r>
          </w:p>
        </w:tc>
        <w:tc>
          <w:tcPr>
            <w:tcW w:w="3385" w:type="dxa"/>
            <w:vAlign w:val="center"/>
          </w:tcPr>
          <w:p>
            <w:pPr>
              <w:snapToGrid w:val="0"/>
              <w:spacing w:line="300" w:lineRule="exact"/>
              <w:jc w:val="center"/>
              <w:rPr>
                <w:szCs w:val="21"/>
                <w:lang w:val="de-DE"/>
              </w:rPr>
            </w:pPr>
            <w:r>
              <w:rPr>
                <w:color w:val="000000"/>
              </w:rPr>
              <w:t>每批次产品</w:t>
            </w:r>
            <w:r>
              <w:rPr>
                <w:rFonts w:hint="eastAsia"/>
              </w:rPr>
              <w:t>从同一型号规格的产品中随机抽取样品数量不得少于6块，将样品均分为两份，每份3块，其中一份为检验样品，另一份为备用样品；另抽取保温材料0.5m</w:t>
            </w:r>
            <w:r>
              <w:rPr>
                <w:rFonts w:hint="eastAsia"/>
                <w:vertAlign w:val="superscript"/>
              </w:rPr>
              <w:t>2</w:t>
            </w:r>
            <w:r>
              <w:rPr>
                <w:rFonts w:hint="eastAsia"/>
              </w:rPr>
              <w:t>，将样品均分为两份，每份至少0.25m</w:t>
            </w:r>
            <w:r>
              <w:rPr>
                <w:rFonts w:hint="eastAsia"/>
                <w:vertAlign w:val="superscript"/>
              </w:rPr>
              <w:t>2</w:t>
            </w:r>
            <w:r>
              <w:rPr>
                <w:rFonts w:hint="eastAsia"/>
              </w:rPr>
              <w:t>，其中一份为检验样品，另一份为备用样品</w:t>
            </w:r>
          </w:p>
        </w:tc>
        <w:tc>
          <w:tcPr>
            <w:tcW w:w="1701" w:type="dxa"/>
            <w:vMerge w:val="restart"/>
            <w:vAlign w:val="center"/>
          </w:tcPr>
          <w:p>
            <w:pPr>
              <w:snapToGrid w:val="0"/>
              <w:spacing w:line="300" w:lineRule="exact"/>
              <w:jc w:val="center"/>
              <w:rPr>
                <w:szCs w:val="21"/>
                <w:lang w:val="de-DE"/>
              </w:rPr>
            </w:pPr>
            <w:r>
              <w:rPr>
                <w:rFonts w:hint="eastAsia"/>
                <w:kern w:val="0"/>
                <w:szCs w:val="21"/>
              </w:rPr>
              <w:t>应明示燃烧性能等级，其中有机材料不低于B1级，无机材料为A级。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059" w:type="dxa"/>
            <w:vMerge w:val="continue"/>
            <w:vAlign w:val="center"/>
          </w:tcPr>
          <w:p>
            <w:pPr>
              <w:snapToGrid w:val="0"/>
              <w:spacing w:line="300" w:lineRule="exact"/>
              <w:jc w:val="center"/>
              <w:rPr>
                <w:szCs w:val="21"/>
              </w:rPr>
            </w:pPr>
          </w:p>
        </w:tc>
        <w:tc>
          <w:tcPr>
            <w:tcW w:w="1129" w:type="dxa"/>
            <w:vMerge w:val="continue"/>
            <w:vAlign w:val="center"/>
          </w:tcPr>
          <w:p>
            <w:pPr>
              <w:snapToGrid w:val="0"/>
              <w:spacing w:line="300" w:lineRule="exact"/>
              <w:jc w:val="center"/>
            </w:pPr>
          </w:p>
        </w:tc>
        <w:tc>
          <w:tcPr>
            <w:tcW w:w="1352" w:type="dxa"/>
            <w:vAlign w:val="center"/>
          </w:tcPr>
          <w:p>
            <w:pPr>
              <w:snapToGrid w:val="0"/>
              <w:spacing w:line="300" w:lineRule="exact"/>
              <w:jc w:val="center"/>
              <w:rPr>
                <w:szCs w:val="21"/>
                <w:lang w:val="de-DE"/>
              </w:rPr>
            </w:pPr>
            <w:r>
              <w:rPr>
                <w:rFonts w:hint="eastAsia"/>
              </w:rPr>
              <w:t>保温材料燃烧性能等级为A（A2）级、B</w:t>
            </w:r>
            <w:r>
              <w:rPr>
                <w:rFonts w:hint="eastAsia"/>
                <w:vertAlign w:val="subscript"/>
              </w:rPr>
              <w:t>1</w:t>
            </w:r>
            <w:r>
              <w:rPr>
                <w:rFonts w:hint="eastAsia"/>
              </w:rPr>
              <w:t>级</w:t>
            </w:r>
          </w:p>
        </w:tc>
        <w:tc>
          <w:tcPr>
            <w:tcW w:w="3385" w:type="dxa"/>
            <w:vAlign w:val="center"/>
          </w:tcPr>
          <w:p>
            <w:pPr>
              <w:snapToGrid w:val="0"/>
              <w:spacing w:line="300" w:lineRule="exact"/>
              <w:jc w:val="center"/>
              <w:rPr>
                <w:szCs w:val="21"/>
                <w:lang w:val="de-DE"/>
              </w:rPr>
            </w:pPr>
            <w:r>
              <w:rPr>
                <w:color w:val="000000"/>
              </w:rPr>
              <w:t>每批次产品</w:t>
            </w:r>
            <w:r>
              <w:rPr>
                <w:rFonts w:hint="eastAsia"/>
              </w:rPr>
              <w:t>从同一型号规格的产品中随机抽取样品数量不得少于6块，将样品均分为两份，每份3块，其中一份为检验样品，另一份为备用样品；另抽取保温材料20m</w:t>
            </w:r>
            <w:r>
              <w:rPr>
                <w:rFonts w:hint="eastAsia"/>
                <w:vertAlign w:val="superscript"/>
              </w:rPr>
              <w:t>2</w:t>
            </w:r>
            <w:r>
              <w:rPr>
                <w:rFonts w:hint="eastAsia"/>
              </w:rPr>
              <w:t>，将样品均分为两份，每份至少10m</w:t>
            </w:r>
            <w:r>
              <w:rPr>
                <w:rFonts w:hint="eastAsia"/>
                <w:vertAlign w:val="superscript"/>
              </w:rPr>
              <w:t>2</w:t>
            </w:r>
            <w:r>
              <w:rPr>
                <w:rFonts w:hint="eastAsia"/>
              </w:rPr>
              <w:t>，其中一份为检验样品，另一份为备用样品</w:t>
            </w:r>
          </w:p>
        </w:tc>
        <w:tc>
          <w:tcPr>
            <w:tcW w:w="1701" w:type="dxa"/>
            <w:vMerge w:val="continue"/>
            <w:vAlign w:val="center"/>
          </w:tcPr>
          <w:p>
            <w:pPr>
              <w:snapToGrid w:val="0"/>
              <w:spacing w:line="300" w:lineRule="exact"/>
              <w:jc w:val="center"/>
              <w:rPr>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059" w:type="dxa"/>
            <w:vMerge w:val="restart"/>
            <w:vAlign w:val="center"/>
          </w:tcPr>
          <w:p>
            <w:pPr>
              <w:snapToGrid w:val="0"/>
              <w:spacing w:line="300" w:lineRule="exact"/>
              <w:jc w:val="center"/>
              <w:rPr>
                <w:szCs w:val="21"/>
              </w:rPr>
            </w:pPr>
            <w:r>
              <w:rPr>
                <w:rFonts w:hint="eastAsia"/>
                <w:szCs w:val="21"/>
              </w:rPr>
              <w:t>5</w:t>
            </w:r>
          </w:p>
        </w:tc>
        <w:tc>
          <w:tcPr>
            <w:tcW w:w="1129" w:type="dxa"/>
            <w:vMerge w:val="restart"/>
            <w:vAlign w:val="center"/>
          </w:tcPr>
          <w:p>
            <w:pPr>
              <w:snapToGrid w:val="0"/>
              <w:spacing w:line="300" w:lineRule="exact"/>
              <w:jc w:val="center"/>
            </w:pPr>
            <w:r>
              <w:rPr>
                <w:rFonts w:hint="eastAsia"/>
                <w:color w:val="000000"/>
                <w:szCs w:val="21"/>
              </w:rPr>
              <w:t>玻璃棉</w:t>
            </w:r>
          </w:p>
        </w:tc>
        <w:tc>
          <w:tcPr>
            <w:tcW w:w="1352" w:type="dxa"/>
            <w:vAlign w:val="center"/>
          </w:tcPr>
          <w:p>
            <w:pPr>
              <w:snapToGrid w:val="0"/>
              <w:spacing w:line="300" w:lineRule="exact"/>
              <w:jc w:val="center"/>
            </w:pPr>
            <w:bookmarkStart w:id="1" w:name="OLE_LINK1"/>
            <w:r>
              <w:rPr>
                <w:color w:val="000000"/>
                <w:szCs w:val="21"/>
              </w:rPr>
              <w:t>A</w:t>
            </w:r>
            <w:r>
              <w:rPr>
                <w:rFonts w:hint="eastAsia"/>
                <w:color w:val="000000"/>
                <w:szCs w:val="21"/>
              </w:rPr>
              <w:t>（</w:t>
            </w:r>
            <w:r>
              <w:rPr>
                <w:color w:val="000000"/>
                <w:szCs w:val="21"/>
              </w:rPr>
              <w:t>A2</w:t>
            </w:r>
            <w:r>
              <w:rPr>
                <w:rFonts w:hint="eastAsia"/>
                <w:color w:val="000000"/>
                <w:szCs w:val="21"/>
              </w:rPr>
              <w:t>）</w:t>
            </w:r>
            <w:r>
              <w:rPr>
                <w:color w:val="000000"/>
                <w:szCs w:val="21"/>
              </w:rPr>
              <w:t>级</w:t>
            </w:r>
            <w:bookmarkEnd w:id="1"/>
          </w:p>
        </w:tc>
        <w:tc>
          <w:tcPr>
            <w:tcW w:w="3385" w:type="dxa"/>
            <w:vAlign w:val="center"/>
          </w:tcPr>
          <w:p>
            <w:pPr>
              <w:snapToGrid w:val="0"/>
              <w:spacing w:line="300" w:lineRule="exact"/>
              <w:jc w:val="center"/>
              <w:rPr>
                <w:szCs w:val="21"/>
                <w:lang w:val="de-DE"/>
              </w:rPr>
            </w:pPr>
            <w:r>
              <w:rPr>
                <w:rFonts w:hint="eastAsia"/>
                <w:szCs w:val="21"/>
                <w:lang w:val="de-DE"/>
              </w:rPr>
              <w:t>在同一批次产品中抽取样品不少于至少20m</w:t>
            </w:r>
            <w:r>
              <w:rPr>
                <w:rFonts w:hint="eastAsia"/>
                <w:szCs w:val="21"/>
                <w:vertAlign w:val="superscript"/>
                <w:lang w:val="de-DE"/>
              </w:rPr>
              <w:t>2</w:t>
            </w:r>
            <w:r>
              <w:rPr>
                <w:rFonts w:hint="eastAsia"/>
                <w:szCs w:val="21"/>
                <w:lang w:val="de-DE"/>
              </w:rPr>
              <w:t>，</w:t>
            </w:r>
            <w:r>
              <w:rPr>
                <w:color w:val="000000"/>
                <w:szCs w:val="21"/>
              </w:rPr>
              <w:t>其中至少1</w:t>
            </w:r>
            <w:r>
              <w:rPr>
                <w:rFonts w:hint="eastAsia"/>
                <w:color w:val="000000"/>
                <w:szCs w:val="21"/>
              </w:rPr>
              <w:t>0</w:t>
            </w:r>
            <w:r>
              <w:rPr>
                <w:color w:val="000000"/>
                <w:szCs w:val="21"/>
              </w:rPr>
              <w:t>m</w:t>
            </w:r>
            <w:r>
              <w:rPr>
                <w:color w:val="000000"/>
                <w:szCs w:val="21"/>
                <w:vertAlign w:val="superscript"/>
              </w:rPr>
              <w:t>2</w:t>
            </w:r>
            <w:r>
              <w:rPr>
                <w:color w:val="000000"/>
                <w:szCs w:val="21"/>
              </w:rPr>
              <w:t>作为检验样品，1</w:t>
            </w:r>
            <w:r>
              <w:rPr>
                <w:rFonts w:hint="eastAsia"/>
                <w:color w:val="000000"/>
                <w:szCs w:val="21"/>
              </w:rPr>
              <w:t>0</w:t>
            </w:r>
            <w:r>
              <w:rPr>
                <w:color w:val="000000"/>
                <w:szCs w:val="21"/>
              </w:rPr>
              <w:t>m</w:t>
            </w:r>
            <w:r>
              <w:rPr>
                <w:color w:val="000000"/>
                <w:szCs w:val="21"/>
                <w:vertAlign w:val="superscript"/>
              </w:rPr>
              <w:t>2</w:t>
            </w:r>
            <w:r>
              <w:rPr>
                <w:color w:val="000000"/>
                <w:szCs w:val="21"/>
              </w:rPr>
              <w:t>作为备用样品</w:t>
            </w:r>
            <w:r>
              <w:rPr>
                <w:rFonts w:hint="eastAsia"/>
                <w:szCs w:val="21"/>
                <w:lang w:val="de-DE"/>
              </w:rPr>
              <w:t>。</w:t>
            </w:r>
          </w:p>
        </w:tc>
        <w:tc>
          <w:tcPr>
            <w:tcW w:w="1701" w:type="dxa"/>
            <w:vMerge w:val="restart"/>
            <w:vAlign w:val="center"/>
          </w:tcPr>
          <w:p>
            <w:pPr>
              <w:snapToGrid w:val="0"/>
              <w:spacing w:line="300" w:lineRule="exact"/>
              <w:jc w:val="center"/>
              <w:rPr>
                <w:szCs w:val="21"/>
                <w:lang w:val="de-DE"/>
              </w:rPr>
            </w:pPr>
            <w:r>
              <w:rPr>
                <w:rFonts w:hint="eastAsia"/>
                <w:szCs w:val="21"/>
              </w:rPr>
              <w:t>应明示燃烧性能等级（A1、A2）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059" w:type="dxa"/>
            <w:vMerge w:val="continue"/>
            <w:vAlign w:val="center"/>
          </w:tcPr>
          <w:p>
            <w:pPr>
              <w:snapToGrid w:val="0"/>
              <w:spacing w:line="300" w:lineRule="exact"/>
              <w:jc w:val="center"/>
              <w:rPr>
                <w:szCs w:val="21"/>
              </w:rPr>
            </w:pPr>
          </w:p>
        </w:tc>
        <w:tc>
          <w:tcPr>
            <w:tcW w:w="1129" w:type="dxa"/>
            <w:vMerge w:val="continue"/>
            <w:vAlign w:val="center"/>
          </w:tcPr>
          <w:p>
            <w:pPr>
              <w:snapToGrid w:val="0"/>
              <w:spacing w:line="300" w:lineRule="exact"/>
              <w:jc w:val="center"/>
              <w:rPr>
                <w:color w:val="000000"/>
                <w:szCs w:val="21"/>
              </w:rPr>
            </w:pPr>
          </w:p>
        </w:tc>
        <w:tc>
          <w:tcPr>
            <w:tcW w:w="1352" w:type="dxa"/>
            <w:vAlign w:val="center"/>
          </w:tcPr>
          <w:p>
            <w:pPr>
              <w:snapToGrid w:val="0"/>
              <w:spacing w:line="300" w:lineRule="exact"/>
              <w:jc w:val="center"/>
            </w:pPr>
            <w:r>
              <w:rPr>
                <w:color w:val="000000"/>
                <w:szCs w:val="21"/>
              </w:rPr>
              <w:t>A</w:t>
            </w:r>
            <w:r>
              <w:rPr>
                <w:rFonts w:hint="eastAsia"/>
                <w:color w:val="000000"/>
                <w:szCs w:val="21"/>
              </w:rPr>
              <w:t>（</w:t>
            </w:r>
            <w:r>
              <w:rPr>
                <w:color w:val="000000"/>
                <w:szCs w:val="21"/>
              </w:rPr>
              <w:t>A1</w:t>
            </w:r>
            <w:r>
              <w:rPr>
                <w:rFonts w:hint="eastAsia"/>
                <w:color w:val="000000"/>
                <w:szCs w:val="21"/>
              </w:rPr>
              <w:t>）</w:t>
            </w:r>
            <w:r>
              <w:rPr>
                <w:color w:val="000000"/>
                <w:szCs w:val="21"/>
              </w:rPr>
              <w:t>级</w:t>
            </w:r>
          </w:p>
        </w:tc>
        <w:tc>
          <w:tcPr>
            <w:tcW w:w="3385" w:type="dxa"/>
            <w:vAlign w:val="center"/>
          </w:tcPr>
          <w:p>
            <w:pPr>
              <w:snapToGrid w:val="0"/>
              <w:spacing w:line="300" w:lineRule="exact"/>
              <w:jc w:val="center"/>
              <w:rPr>
                <w:szCs w:val="21"/>
                <w:lang w:val="de-DE"/>
              </w:rPr>
            </w:pPr>
            <w:r>
              <w:rPr>
                <w:color w:val="000000"/>
                <w:szCs w:val="21"/>
              </w:rPr>
              <w:t>同一批次产品中抽取样品不少于</w:t>
            </w:r>
            <w:r>
              <w:rPr>
                <w:rFonts w:hint="eastAsia"/>
                <w:color w:val="000000"/>
                <w:szCs w:val="21"/>
              </w:rPr>
              <w:t>5</w:t>
            </w:r>
            <w:r>
              <w:rPr>
                <w:color w:val="000000"/>
                <w:szCs w:val="21"/>
              </w:rPr>
              <w:t>m</w:t>
            </w:r>
            <w:r>
              <w:rPr>
                <w:color w:val="000000"/>
                <w:szCs w:val="21"/>
                <w:vertAlign w:val="superscript"/>
              </w:rPr>
              <w:t>2</w:t>
            </w:r>
            <w:r>
              <w:rPr>
                <w:color w:val="000000"/>
                <w:szCs w:val="21"/>
              </w:rPr>
              <w:t>，其中至少</w:t>
            </w:r>
            <w:r>
              <w:rPr>
                <w:rFonts w:hint="eastAsia"/>
                <w:color w:val="000000"/>
                <w:szCs w:val="21"/>
              </w:rPr>
              <w:t>2.5</w:t>
            </w:r>
            <w:r>
              <w:rPr>
                <w:color w:val="000000"/>
                <w:szCs w:val="21"/>
              </w:rPr>
              <w:t>m</w:t>
            </w:r>
            <w:r>
              <w:rPr>
                <w:color w:val="000000"/>
                <w:szCs w:val="21"/>
                <w:vertAlign w:val="superscript"/>
              </w:rPr>
              <w:t>2</w:t>
            </w:r>
            <w:r>
              <w:rPr>
                <w:color w:val="000000"/>
                <w:szCs w:val="21"/>
              </w:rPr>
              <w:t>为检验样品，</w:t>
            </w:r>
            <w:r>
              <w:rPr>
                <w:rFonts w:hint="eastAsia"/>
                <w:color w:val="000000"/>
                <w:szCs w:val="21"/>
              </w:rPr>
              <w:t>2.</w:t>
            </w:r>
            <w:r>
              <w:rPr>
                <w:color w:val="000000"/>
                <w:szCs w:val="21"/>
              </w:rPr>
              <w:t>5m</w:t>
            </w:r>
            <w:r>
              <w:rPr>
                <w:color w:val="000000"/>
                <w:szCs w:val="21"/>
                <w:vertAlign w:val="superscript"/>
              </w:rPr>
              <w:t>2</w:t>
            </w:r>
            <w:r>
              <w:rPr>
                <w:color w:val="000000"/>
                <w:szCs w:val="21"/>
              </w:rPr>
              <w:t>为备用样品。</w:t>
            </w:r>
          </w:p>
        </w:tc>
        <w:tc>
          <w:tcPr>
            <w:tcW w:w="1701" w:type="dxa"/>
            <w:vMerge w:val="continue"/>
            <w:vAlign w:val="center"/>
          </w:tcPr>
          <w:p>
            <w:pPr>
              <w:snapToGrid w:val="0"/>
              <w:spacing w:line="300" w:lineRule="exact"/>
              <w:jc w:val="center"/>
              <w:rPr>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059" w:type="dxa"/>
            <w:vAlign w:val="center"/>
          </w:tcPr>
          <w:p>
            <w:pPr>
              <w:snapToGrid w:val="0"/>
              <w:spacing w:line="300" w:lineRule="exact"/>
              <w:jc w:val="center"/>
              <w:rPr>
                <w:szCs w:val="21"/>
              </w:rPr>
            </w:pPr>
            <w:r>
              <w:rPr>
                <w:rFonts w:hint="eastAsia"/>
                <w:szCs w:val="21"/>
              </w:rPr>
              <w:t>6</w:t>
            </w:r>
          </w:p>
        </w:tc>
        <w:tc>
          <w:tcPr>
            <w:tcW w:w="1129" w:type="dxa"/>
            <w:vAlign w:val="center"/>
          </w:tcPr>
          <w:p>
            <w:pPr>
              <w:snapToGrid w:val="0"/>
              <w:spacing w:line="300" w:lineRule="exact"/>
              <w:jc w:val="center"/>
              <w:rPr>
                <w:color w:val="000000"/>
                <w:szCs w:val="21"/>
              </w:rPr>
            </w:pPr>
            <w:r>
              <w:rPr>
                <w:rFonts w:hint="eastAsia"/>
                <w:color w:val="000000"/>
                <w:szCs w:val="21"/>
              </w:rPr>
              <w:t>真空绝热板</w:t>
            </w:r>
          </w:p>
        </w:tc>
        <w:tc>
          <w:tcPr>
            <w:tcW w:w="1352" w:type="dxa"/>
            <w:vAlign w:val="center"/>
          </w:tcPr>
          <w:p>
            <w:pPr>
              <w:snapToGrid w:val="0"/>
              <w:spacing w:line="300" w:lineRule="exact"/>
              <w:jc w:val="center"/>
              <w:rPr>
                <w:color w:val="000000"/>
                <w:szCs w:val="21"/>
              </w:rPr>
            </w:pPr>
            <w:r>
              <w:rPr>
                <w:color w:val="000000"/>
                <w:szCs w:val="21"/>
              </w:rPr>
              <w:t>A</w:t>
            </w:r>
            <w:r>
              <w:rPr>
                <w:rFonts w:hint="eastAsia"/>
                <w:color w:val="000000"/>
                <w:szCs w:val="21"/>
              </w:rPr>
              <w:t>（</w:t>
            </w:r>
            <w:r>
              <w:rPr>
                <w:color w:val="000000"/>
                <w:szCs w:val="21"/>
              </w:rPr>
              <w:t>A2</w:t>
            </w:r>
            <w:r>
              <w:rPr>
                <w:rFonts w:hint="eastAsia"/>
                <w:color w:val="000000"/>
                <w:szCs w:val="21"/>
              </w:rPr>
              <w:t>）</w:t>
            </w:r>
            <w:r>
              <w:rPr>
                <w:color w:val="000000"/>
                <w:szCs w:val="21"/>
              </w:rPr>
              <w:t>级</w:t>
            </w:r>
          </w:p>
        </w:tc>
        <w:tc>
          <w:tcPr>
            <w:tcW w:w="3385" w:type="dxa"/>
            <w:vAlign w:val="center"/>
          </w:tcPr>
          <w:p>
            <w:pPr>
              <w:snapToGrid w:val="0"/>
              <w:spacing w:line="300" w:lineRule="exact"/>
              <w:jc w:val="center"/>
              <w:rPr>
                <w:szCs w:val="21"/>
                <w:lang w:val="de-DE"/>
              </w:rPr>
            </w:pPr>
            <w:r>
              <w:rPr>
                <w:color w:val="000000"/>
                <w:szCs w:val="21"/>
              </w:rPr>
              <w:t>在同一批次产品中抽取样品不少于</w:t>
            </w:r>
            <w:r>
              <w:rPr>
                <w:rFonts w:hint="eastAsia"/>
                <w:color w:val="000000"/>
                <w:szCs w:val="21"/>
              </w:rPr>
              <w:t>2</w:t>
            </w:r>
            <w:r>
              <w:rPr>
                <w:color w:val="000000"/>
                <w:szCs w:val="21"/>
              </w:rPr>
              <w:t>0m</w:t>
            </w:r>
            <w:r>
              <w:rPr>
                <w:color w:val="000000"/>
                <w:szCs w:val="21"/>
                <w:vertAlign w:val="superscript"/>
              </w:rPr>
              <w:t>2</w:t>
            </w:r>
            <w:r>
              <w:rPr>
                <w:color w:val="000000"/>
                <w:szCs w:val="21"/>
              </w:rPr>
              <w:t>，其中至少有1</w:t>
            </w:r>
            <w:r>
              <w:rPr>
                <w:rFonts w:hint="eastAsia"/>
                <w:color w:val="000000"/>
                <w:szCs w:val="21"/>
              </w:rPr>
              <w:t>0</w:t>
            </w:r>
            <w:r>
              <w:rPr>
                <w:color w:val="000000"/>
                <w:szCs w:val="21"/>
              </w:rPr>
              <w:t>m</w:t>
            </w:r>
            <w:r>
              <w:rPr>
                <w:color w:val="000000"/>
                <w:szCs w:val="21"/>
                <w:vertAlign w:val="superscript"/>
              </w:rPr>
              <w:t>2</w:t>
            </w:r>
            <w:r>
              <w:rPr>
                <w:color w:val="000000"/>
                <w:szCs w:val="21"/>
              </w:rPr>
              <w:t>作为检验样品，1</w:t>
            </w:r>
            <w:r>
              <w:rPr>
                <w:rFonts w:hint="eastAsia"/>
                <w:color w:val="000000"/>
                <w:szCs w:val="21"/>
              </w:rPr>
              <w:t>0</w:t>
            </w:r>
            <w:r>
              <w:rPr>
                <w:color w:val="000000"/>
                <w:szCs w:val="21"/>
              </w:rPr>
              <w:t>m</w:t>
            </w:r>
            <w:r>
              <w:rPr>
                <w:color w:val="000000"/>
                <w:szCs w:val="21"/>
                <w:vertAlign w:val="superscript"/>
              </w:rPr>
              <w:t>2</w:t>
            </w:r>
            <w:r>
              <w:rPr>
                <w:color w:val="000000"/>
                <w:szCs w:val="21"/>
              </w:rPr>
              <w:t>作为备用样品</w:t>
            </w:r>
          </w:p>
        </w:tc>
        <w:tc>
          <w:tcPr>
            <w:tcW w:w="1701" w:type="dxa"/>
            <w:vAlign w:val="center"/>
          </w:tcPr>
          <w:p>
            <w:pPr>
              <w:snapToGrid w:val="0"/>
              <w:spacing w:line="300" w:lineRule="exact"/>
              <w:jc w:val="center"/>
              <w:rPr>
                <w:szCs w:val="21"/>
                <w:lang w:val="de-DE"/>
              </w:rPr>
            </w:pPr>
            <w:r>
              <w:rPr>
                <w:rFonts w:hint="eastAsia"/>
                <w:szCs w:val="21"/>
              </w:rPr>
              <w:t>应明示标称密度。</w:t>
            </w:r>
          </w:p>
        </w:tc>
      </w:tr>
    </w:tbl>
    <w:p>
      <w:pPr>
        <w:snapToGrid w:val="0"/>
        <w:spacing w:line="440" w:lineRule="exact"/>
        <w:rPr>
          <w:rFonts w:hint="eastAsia" w:ascii="黑体" w:hAnsi="黑体" w:eastAsia="黑体"/>
          <w:b/>
          <w:color w:val="000000"/>
          <w:szCs w:val="21"/>
        </w:rPr>
      </w:pPr>
    </w:p>
    <w:p>
      <w:pPr>
        <w:snapToGrid w:val="0"/>
        <w:spacing w:line="440" w:lineRule="exact"/>
        <w:rPr>
          <w:szCs w:val="21"/>
        </w:rPr>
      </w:pPr>
      <w:r>
        <w:rPr>
          <w:rFonts w:hint="eastAsia" w:ascii="黑体" w:hAnsi="黑体" w:eastAsia="黑体"/>
          <w:b/>
          <w:color w:val="000000"/>
          <w:szCs w:val="21"/>
        </w:rPr>
        <w:t>二、</w:t>
      </w:r>
      <w:r>
        <w:rPr>
          <w:rFonts w:ascii="黑体" w:hAnsi="黑体" w:eastAsia="黑体"/>
          <w:b/>
          <w:color w:val="000000"/>
          <w:szCs w:val="21"/>
        </w:rPr>
        <w:t>检验依据</w:t>
      </w:r>
    </w:p>
    <w:p>
      <w:pPr>
        <w:snapToGrid w:val="0"/>
        <w:spacing w:line="440" w:lineRule="exact"/>
        <w:jc w:val="center"/>
        <w:rPr>
          <w:szCs w:val="21"/>
        </w:rPr>
      </w:pPr>
      <w:r>
        <w:rPr>
          <w:szCs w:val="21"/>
        </w:rPr>
        <w:t>表</w:t>
      </w:r>
      <w:r>
        <w:rPr>
          <w:rFonts w:hint="eastAsia"/>
          <w:szCs w:val="21"/>
        </w:rPr>
        <w:t xml:space="preserve">2 </w:t>
      </w:r>
      <w:r>
        <w:rPr>
          <w:szCs w:val="21"/>
        </w:rPr>
        <w:t>挤塑聚苯乙烯泡沫塑料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4493"/>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206" w:type="dxa"/>
            <w:vAlign w:val="center"/>
          </w:tcPr>
          <w:p>
            <w:pPr>
              <w:snapToGrid w:val="0"/>
              <w:spacing w:line="300" w:lineRule="exact"/>
              <w:jc w:val="center"/>
              <w:rPr>
                <w:szCs w:val="21"/>
              </w:rPr>
            </w:pPr>
            <w:r>
              <w:rPr>
                <w:szCs w:val="21"/>
              </w:rPr>
              <w:t>序号</w:t>
            </w:r>
          </w:p>
        </w:tc>
        <w:tc>
          <w:tcPr>
            <w:tcW w:w="4493" w:type="dxa"/>
            <w:vAlign w:val="center"/>
          </w:tcPr>
          <w:p>
            <w:pPr>
              <w:snapToGrid w:val="0"/>
              <w:spacing w:line="300" w:lineRule="exact"/>
              <w:jc w:val="center"/>
              <w:rPr>
                <w:szCs w:val="21"/>
              </w:rPr>
            </w:pPr>
            <w:r>
              <w:rPr>
                <w:szCs w:val="21"/>
              </w:rPr>
              <w:t>检验项目</w:t>
            </w:r>
          </w:p>
        </w:tc>
        <w:tc>
          <w:tcPr>
            <w:tcW w:w="3475" w:type="dxa"/>
            <w:vAlign w:val="center"/>
          </w:tcPr>
          <w:p>
            <w:pPr>
              <w:snapToGrid w:val="0"/>
              <w:spacing w:line="30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06" w:type="dxa"/>
            <w:vAlign w:val="center"/>
          </w:tcPr>
          <w:p>
            <w:pPr>
              <w:snapToGrid w:val="0"/>
              <w:spacing w:line="300" w:lineRule="exact"/>
              <w:jc w:val="center"/>
              <w:rPr>
                <w:szCs w:val="21"/>
              </w:rPr>
            </w:pPr>
            <w:bookmarkStart w:id="2" w:name="_Hlk172041329"/>
            <w:r>
              <w:rPr>
                <w:rFonts w:hint="eastAsia"/>
                <w:szCs w:val="21"/>
              </w:rPr>
              <w:t>1</w:t>
            </w:r>
          </w:p>
        </w:tc>
        <w:tc>
          <w:tcPr>
            <w:tcW w:w="4493" w:type="dxa"/>
            <w:vAlign w:val="center"/>
          </w:tcPr>
          <w:p>
            <w:pPr>
              <w:spacing w:line="300" w:lineRule="exact"/>
              <w:jc w:val="center"/>
              <w:rPr>
                <w:szCs w:val="21"/>
              </w:rPr>
            </w:pPr>
            <w:r>
              <w:rPr>
                <w:szCs w:val="21"/>
              </w:rPr>
              <w:t>导热系数（25℃）</w:t>
            </w:r>
          </w:p>
        </w:tc>
        <w:tc>
          <w:tcPr>
            <w:tcW w:w="3475" w:type="dxa"/>
            <w:vAlign w:val="center"/>
          </w:tcPr>
          <w:p>
            <w:pPr>
              <w:jc w:val="center"/>
              <w:rPr>
                <w:lang w:val="de-DE"/>
              </w:rPr>
            </w:pPr>
            <w:r>
              <w:rPr>
                <w:lang w:val="de-DE"/>
              </w:rPr>
              <w:t>GB/T 10801.2－2018</w:t>
            </w:r>
          </w:p>
          <w:p>
            <w:pPr>
              <w:jc w:val="center"/>
              <w:rPr>
                <w:lang w:val="de-DE"/>
              </w:rPr>
            </w:pPr>
            <w:r>
              <w:rPr>
                <w:lang w:val="de-DE"/>
              </w:rPr>
              <w:t>GB/T 10294－2008</w:t>
            </w:r>
            <w:r>
              <w:rPr>
                <w:rFonts w:hint="eastAsia"/>
                <w:lang w:val="de-DE"/>
              </w:rPr>
              <w:t>（仲裁法）或</w:t>
            </w:r>
          </w:p>
          <w:p>
            <w:pPr>
              <w:jc w:val="center"/>
              <w:rPr>
                <w:lang w:val="de-DE"/>
              </w:rPr>
            </w:pPr>
            <w:r>
              <w:rPr>
                <w:lang w:val="de-DE"/>
              </w:rPr>
              <w:t>GB/T 10295－2008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06" w:type="dxa"/>
            <w:vAlign w:val="center"/>
          </w:tcPr>
          <w:p>
            <w:pPr>
              <w:snapToGrid w:val="0"/>
              <w:spacing w:line="300" w:lineRule="exact"/>
              <w:jc w:val="center"/>
              <w:rPr>
                <w:szCs w:val="21"/>
              </w:rPr>
            </w:pPr>
            <w:r>
              <w:rPr>
                <w:rFonts w:hint="eastAsia"/>
                <w:szCs w:val="21"/>
              </w:rPr>
              <w:t>2</w:t>
            </w:r>
          </w:p>
        </w:tc>
        <w:tc>
          <w:tcPr>
            <w:tcW w:w="4493" w:type="dxa"/>
            <w:vAlign w:val="center"/>
          </w:tcPr>
          <w:p>
            <w:pPr>
              <w:spacing w:line="300" w:lineRule="exact"/>
              <w:jc w:val="center"/>
              <w:rPr>
                <w:szCs w:val="21"/>
              </w:rPr>
            </w:pPr>
            <w:r>
              <w:rPr>
                <w:szCs w:val="21"/>
              </w:rPr>
              <w:t>燃烧性能等级</w:t>
            </w:r>
          </w:p>
        </w:tc>
        <w:tc>
          <w:tcPr>
            <w:tcW w:w="3475" w:type="dxa"/>
            <w:vAlign w:val="center"/>
          </w:tcPr>
          <w:p>
            <w:pPr>
              <w:jc w:val="center"/>
              <w:rPr>
                <w:lang w:val="de-DE"/>
              </w:rPr>
            </w:pPr>
            <w:r>
              <w:rPr>
                <w:lang w:val="de-DE"/>
              </w:rPr>
              <w:t>GB 8624－2012</w:t>
            </w:r>
          </w:p>
          <w:p>
            <w:pPr>
              <w:jc w:val="center"/>
              <w:rPr>
                <w:lang w:val="de-DE"/>
              </w:rPr>
            </w:pPr>
            <w:bookmarkStart w:id="3" w:name="OLE_LINK8"/>
            <w:r>
              <w:rPr>
                <w:lang w:val="de-DE"/>
              </w:rPr>
              <w:t>GB/T 20284－2006</w:t>
            </w:r>
          </w:p>
          <w:p>
            <w:pPr>
              <w:jc w:val="center"/>
              <w:rPr>
                <w:lang w:val="de-DE"/>
              </w:rPr>
            </w:pPr>
            <w:r>
              <w:rPr>
                <w:lang w:val="de-DE"/>
              </w:rPr>
              <w:t xml:space="preserve">GB/T 11785－2005 </w:t>
            </w:r>
          </w:p>
          <w:p>
            <w:pPr>
              <w:jc w:val="center"/>
            </w:pPr>
            <w:r>
              <w:t>GB/T 8626－2007</w:t>
            </w:r>
            <w:bookmarkEnd w:id="3"/>
          </w:p>
          <w:p>
            <w:pPr>
              <w:jc w:val="center"/>
              <w:rPr>
                <w:lang w:val="de-DE"/>
              </w:rPr>
            </w:pPr>
            <w:r>
              <w:rPr>
                <w:szCs w:val="21"/>
              </w:rPr>
              <w:t>GB/T 2406.2－2009</w:t>
            </w:r>
          </w:p>
        </w:tc>
      </w:tr>
      <w:bookmarkEnd w:id="2"/>
    </w:tbl>
    <w:p>
      <w:pPr>
        <w:snapToGrid w:val="0"/>
        <w:jc w:val="center"/>
        <w:rPr>
          <w:color w:val="000000"/>
          <w:szCs w:val="21"/>
        </w:rPr>
      </w:pPr>
    </w:p>
    <w:p>
      <w:pPr>
        <w:snapToGrid w:val="0"/>
        <w:jc w:val="center"/>
        <w:rPr>
          <w:color w:val="000000"/>
          <w:szCs w:val="21"/>
        </w:rPr>
      </w:pPr>
      <w:r>
        <w:rPr>
          <w:color w:val="000000"/>
          <w:szCs w:val="21"/>
        </w:rPr>
        <w:t>表</w:t>
      </w:r>
      <w:r>
        <w:rPr>
          <w:rFonts w:hint="eastAsia"/>
          <w:color w:val="000000"/>
          <w:szCs w:val="21"/>
        </w:rPr>
        <w:t xml:space="preserve">3 </w:t>
      </w:r>
      <w:r>
        <w:rPr>
          <w:color w:val="000000"/>
          <w:szCs w:val="21"/>
        </w:rPr>
        <w:t>岩棉板</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4043"/>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jc w:val="center"/>
        </w:trPr>
        <w:tc>
          <w:tcPr>
            <w:tcW w:w="1075" w:type="dxa"/>
            <w:vAlign w:val="center"/>
          </w:tcPr>
          <w:p>
            <w:pPr>
              <w:snapToGrid w:val="0"/>
              <w:jc w:val="center"/>
              <w:rPr>
                <w:color w:val="000000"/>
                <w:szCs w:val="21"/>
              </w:rPr>
            </w:pPr>
            <w:r>
              <w:rPr>
                <w:color w:val="000000"/>
                <w:szCs w:val="21"/>
              </w:rPr>
              <w:t>序号</w:t>
            </w:r>
          </w:p>
        </w:tc>
        <w:tc>
          <w:tcPr>
            <w:tcW w:w="4043" w:type="dxa"/>
            <w:vAlign w:val="center"/>
          </w:tcPr>
          <w:p>
            <w:pPr>
              <w:snapToGrid w:val="0"/>
              <w:jc w:val="center"/>
              <w:rPr>
                <w:color w:val="000000"/>
                <w:szCs w:val="21"/>
              </w:rPr>
            </w:pPr>
            <w:r>
              <w:rPr>
                <w:color w:val="000000"/>
                <w:szCs w:val="21"/>
              </w:rPr>
              <w:t>检验项目</w:t>
            </w:r>
          </w:p>
        </w:tc>
        <w:tc>
          <w:tcPr>
            <w:tcW w:w="4056" w:type="dxa"/>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75" w:type="dxa"/>
            <w:vAlign w:val="center"/>
          </w:tcPr>
          <w:p>
            <w:pPr>
              <w:autoSpaceDE w:val="0"/>
              <w:autoSpaceDN w:val="0"/>
              <w:adjustRightInd w:val="0"/>
              <w:jc w:val="center"/>
              <w:rPr>
                <w:kern w:val="0"/>
                <w:szCs w:val="21"/>
              </w:rPr>
            </w:pPr>
            <w:r>
              <w:rPr>
                <w:rFonts w:hint="eastAsia"/>
                <w:kern w:val="0"/>
                <w:szCs w:val="21"/>
              </w:rPr>
              <w:t>1</w:t>
            </w:r>
          </w:p>
        </w:tc>
        <w:tc>
          <w:tcPr>
            <w:tcW w:w="4043" w:type="dxa"/>
            <w:vAlign w:val="center"/>
          </w:tcPr>
          <w:p>
            <w:pPr>
              <w:autoSpaceDE w:val="0"/>
              <w:autoSpaceDN w:val="0"/>
              <w:adjustRightInd w:val="0"/>
              <w:jc w:val="center"/>
              <w:rPr>
                <w:kern w:val="0"/>
                <w:szCs w:val="21"/>
              </w:rPr>
            </w:pPr>
            <w:r>
              <w:rPr>
                <w:kern w:val="0"/>
                <w:szCs w:val="21"/>
              </w:rPr>
              <w:t>导热系数</w:t>
            </w:r>
          </w:p>
        </w:tc>
        <w:tc>
          <w:tcPr>
            <w:tcW w:w="4056" w:type="dxa"/>
            <w:vAlign w:val="center"/>
          </w:tcPr>
          <w:p>
            <w:pPr>
              <w:jc w:val="center"/>
              <w:rPr>
                <w:lang w:val="de-DE"/>
              </w:rPr>
            </w:pPr>
            <w:r>
              <w:rPr>
                <w:lang w:val="de-DE"/>
              </w:rPr>
              <w:t>GB/T 10294－2008</w:t>
            </w:r>
            <w:r>
              <w:rPr>
                <w:rFonts w:hint="eastAsia"/>
                <w:lang w:val="de-DE"/>
              </w:rPr>
              <w:t>（仲裁法）或</w:t>
            </w:r>
          </w:p>
          <w:p>
            <w:pPr>
              <w:autoSpaceDE w:val="0"/>
              <w:autoSpaceDN w:val="0"/>
              <w:adjustRightInd w:val="0"/>
              <w:jc w:val="center"/>
              <w:rPr>
                <w:kern w:val="0"/>
                <w:szCs w:val="21"/>
              </w:rPr>
            </w:pPr>
            <w:r>
              <w:rPr>
                <w:lang w:val="de-DE"/>
              </w:rPr>
              <w:t>GB/T 10295－2008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pPr>
              <w:autoSpaceDE w:val="0"/>
              <w:autoSpaceDN w:val="0"/>
              <w:adjustRightInd w:val="0"/>
              <w:jc w:val="center"/>
              <w:rPr>
                <w:kern w:val="0"/>
                <w:szCs w:val="21"/>
              </w:rPr>
            </w:pPr>
            <w:r>
              <w:rPr>
                <w:rFonts w:hint="eastAsia"/>
                <w:kern w:val="0"/>
                <w:szCs w:val="21"/>
              </w:rPr>
              <w:t>2</w:t>
            </w:r>
          </w:p>
        </w:tc>
        <w:tc>
          <w:tcPr>
            <w:tcW w:w="4043" w:type="dxa"/>
            <w:vAlign w:val="center"/>
          </w:tcPr>
          <w:p>
            <w:pPr>
              <w:autoSpaceDE w:val="0"/>
              <w:autoSpaceDN w:val="0"/>
              <w:adjustRightInd w:val="0"/>
              <w:jc w:val="center"/>
              <w:rPr>
                <w:kern w:val="0"/>
                <w:szCs w:val="21"/>
              </w:rPr>
            </w:pPr>
            <w:r>
              <w:rPr>
                <w:kern w:val="0"/>
                <w:szCs w:val="21"/>
              </w:rPr>
              <w:t>燃烧性能</w:t>
            </w:r>
          </w:p>
        </w:tc>
        <w:tc>
          <w:tcPr>
            <w:tcW w:w="4056" w:type="dxa"/>
            <w:vAlign w:val="center"/>
          </w:tcPr>
          <w:p>
            <w:pPr>
              <w:autoSpaceDE w:val="0"/>
              <w:autoSpaceDN w:val="0"/>
              <w:adjustRightInd w:val="0"/>
              <w:jc w:val="center"/>
              <w:rPr>
                <w:kern w:val="0"/>
                <w:szCs w:val="21"/>
              </w:rPr>
            </w:pPr>
            <w:r>
              <w:rPr>
                <w:kern w:val="0"/>
                <w:szCs w:val="21"/>
              </w:rPr>
              <w:t>GB 8624</w:t>
            </w:r>
            <w:r>
              <w:rPr>
                <w:szCs w:val="21"/>
                <w:lang w:val="de-DE"/>
              </w:rPr>
              <w:t>－</w:t>
            </w:r>
            <w:r>
              <w:rPr>
                <w:kern w:val="0"/>
                <w:szCs w:val="21"/>
              </w:rPr>
              <w:t>2012</w:t>
            </w:r>
          </w:p>
          <w:p>
            <w:pPr>
              <w:adjustRightInd w:val="0"/>
              <w:jc w:val="center"/>
              <w:rPr>
                <w:szCs w:val="21"/>
              </w:rPr>
            </w:pPr>
            <w:r>
              <w:rPr>
                <w:szCs w:val="21"/>
              </w:rPr>
              <w:t>GB/T 5464</w:t>
            </w:r>
            <w:r>
              <w:rPr>
                <w:szCs w:val="21"/>
                <w:lang w:val="de-DE"/>
              </w:rPr>
              <w:t>－</w:t>
            </w:r>
            <w:r>
              <w:rPr>
                <w:szCs w:val="21"/>
              </w:rPr>
              <w:t>2010</w:t>
            </w:r>
          </w:p>
          <w:p>
            <w:pPr>
              <w:autoSpaceDE w:val="0"/>
              <w:autoSpaceDN w:val="0"/>
              <w:adjustRightInd w:val="0"/>
              <w:jc w:val="center"/>
              <w:rPr>
                <w:szCs w:val="21"/>
              </w:rPr>
            </w:pPr>
            <w:r>
              <w:rPr>
                <w:szCs w:val="21"/>
              </w:rPr>
              <w:t>GB/T 14402</w:t>
            </w:r>
            <w:r>
              <w:rPr>
                <w:szCs w:val="21"/>
                <w:lang w:val="de-DE"/>
              </w:rPr>
              <w:t>－</w:t>
            </w:r>
            <w:r>
              <w:rPr>
                <w:szCs w:val="21"/>
              </w:rPr>
              <w:t>2007</w:t>
            </w:r>
          </w:p>
          <w:p>
            <w:pPr>
              <w:autoSpaceDE w:val="0"/>
              <w:autoSpaceDN w:val="0"/>
              <w:adjustRightInd w:val="0"/>
              <w:jc w:val="center"/>
              <w:rPr>
                <w:kern w:val="0"/>
                <w:szCs w:val="21"/>
              </w:rPr>
            </w:pPr>
            <w:r>
              <w:rPr>
                <w:szCs w:val="21"/>
              </w:rPr>
              <w:t>GB/T 20284</w:t>
            </w:r>
            <w:r>
              <w:rPr>
                <w:szCs w:val="21"/>
                <w:lang w:val="de-DE"/>
              </w:rPr>
              <w:t>－</w:t>
            </w:r>
            <w:r>
              <w:rPr>
                <w:szCs w:val="21"/>
              </w:rPr>
              <w:t>2006</w:t>
            </w:r>
          </w:p>
        </w:tc>
      </w:tr>
    </w:tbl>
    <w:p>
      <w:pPr>
        <w:snapToGrid w:val="0"/>
        <w:spacing w:line="440" w:lineRule="exact"/>
        <w:jc w:val="center"/>
        <w:rPr>
          <w:szCs w:val="21"/>
        </w:rPr>
      </w:pPr>
    </w:p>
    <w:p>
      <w:pPr>
        <w:snapToGrid w:val="0"/>
        <w:spacing w:line="440" w:lineRule="exact"/>
        <w:jc w:val="center"/>
        <w:rPr>
          <w:szCs w:val="21"/>
        </w:rPr>
      </w:pPr>
      <w:r>
        <w:rPr>
          <w:szCs w:val="21"/>
        </w:rPr>
        <w:t>表</w:t>
      </w:r>
      <w:r>
        <w:rPr>
          <w:rFonts w:hint="eastAsia"/>
          <w:szCs w:val="21"/>
        </w:rPr>
        <w:t xml:space="preserve">4 </w:t>
      </w:r>
      <w:r>
        <w:rPr>
          <w:rFonts w:hint="eastAsia"/>
          <w:color w:val="000000"/>
          <w:szCs w:val="21"/>
        </w:rPr>
        <w:t>保温砂浆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3828"/>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35" w:type="dxa"/>
            <w:vAlign w:val="center"/>
          </w:tcPr>
          <w:p>
            <w:pPr>
              <w:snapToGrid w:val="0"/>
              <w:jc w:val="center"/>
              <w:rPr>
                <w:color w:val="000000"/>
                <w:szCs w:val="21"/>
              </w:rPr>
            </w:pPr>
            <w:r>
              <w:rPr>
                <w:color w:val="000000"/>
                <w:szCs w:val="21"/>
              </w:rPr>
              <w:t>序号</w:t>
            </w:r>
          </w:p>
        </w:tc>
        <w:tc>
          <w:tcPr>
            <w:tcW w:w="3828" w:type="dxa"/>
            <w:vAlign w:val="center"/>
          </w:tcPr>
          <w:p>
            <w:pPr>
              <w:snapToGrid w:val="0"/>
              <w:jc w:val="center"/>
              <w:rPr>
                <w:color w:val="000000"/>
                <w:szCs w:val="21"/>
              </w:rPr>
            </w:pPr>
            <w:r>
              <w:rPr>
                <w:color w:val="000000"/>
                <w:szCs w:val="21"/>
              </w:rPr>
              <w:t>检验项目</w:t>
            </w:r>
          </w:p>
        </w:tc>
        <w:tc>
          <w:tcPr>
            <w:tcW w:w="4097" w:type="dxa"/>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autoSpaceDE w:val="0"/>
              <w:autoSpaceDN w:val="0"/>
              <w:adjustRightInd w:val="0"/>
              <w:jc w:val="center"/>
              <w:rPr>
                <w:kern w:val="0"/>
                <w:szCs w:val="21"/>
              </w:rPr>
            </w:pPr>
            <w:bookmarkStart w:id="4" w:name="_Hlk196124763"/>
            <w:r>
              <w:rPr>
                <w:rFonts w:hint="eastAsia"/>
                <w:kern w:val="0"/>
                <w:szCs w:val="21"/>
              </w:rPr>
              <w:t>1</w:t>
            </w:r>
          </w:p>
        </w:tc>
        <w:tc>
          <w:tcPr>
            <w:tcW w:w="3828" w:type="dxa"/>
            <w:vAlign w:val="center"/>
          </w:tcPr>
          <w:p>
            <w:pPr>
              <w:autoSpaceDE w:val="0"/>
              <w:autoSpaceDN w:val="0"/>
              <w:adjustRightInd w:val="0"/>
              <w:jc w:val="center"/>
              <w:rPr>
                <w:kern w:val="0"/>
                <w:szCs w:val="21"/>
              </w:rPr>
            </w:pPr>
            <w:r>
              <w:rPr>
                <w:rFonts w:hint="eastAsia"/>
                <w:kern w:val="0"/>
                <w:szCs w:val="21"/>
              </w:rPr>
              <w:t>导热系数</w:t>
            </w:r>
          </w:p>
        </w:tc>
        <w:tc>
          <w:tcPr>
            <w:tcW w:w="4097" w:type="dxa"/>
            <w:vAlign w:val="center"/>
          </w:tcPr>
          <w:p>
            <w:pPr>
              <w:jc w:val="center"/>
              <w:rPr>
                <w:lang w:val="de-DE"/>
              </w:rPr>
            </w:pPr>
            <w:r>
              <w:rPr>
                <w:lang w:val="de-DE"/>
              </w:rPr>
              <w:t>GB/T 10294－2008</w:t>
            </w:r>
            <w:r>
              <w:rPr>
                <w:rFonts w:hint="eastAsia"/>
                <w:lang w:val="de-DE"/>
              </w:rPr>
              <w:t>（仲裁法）或</w:t>
            </w:r>
          </w:p>
          <w:p>
            <w:pPr>
              <w:autoSpaceDE w:val="0"/>
              <w:autoSpaceDN w:val="0"/>
              <w:adjustRightInd w:val="0"/>
              <w:jc w:val="center"/>
              <w:rPr>
                <w:kern w:val="0"/>
                <w:szCs w:val="21"/>
              </w:rPr>
            </w:pPr>
            <w:r>
              <w:rPr>
                <w:lang w:val="de-DE"/>
              </w:rPr>
              <w:t>GB/T 10295－2008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autoSpaceDE w:val="0"/>
              <w:autoSpaceDN w:val="0"/>
              <w:adjustRightInd w:val="0"/>
              <w:jc w:val="center"/>
              <w:rPr>
                <w:kern w:val="0"/>
                <w:szCs w:val="21"/>
              </w:rPr>
            </w:pPr>
            <w:r>
              <w:rPr>
                <w:rFonts w:hint="eastAsia"/>
                <w:kern w:val="0"/>
                <w:szCs w:val="21"/>
              </w:rPr>
              <w:t>2</w:t>
            </w:r>
          </w:p>
        </w:tc>
        <w:tc>
          <w:tcPr>
            <w:tcW w:w="3828" w:type="dxa"/>
            <w:vAlign w:val="center"/>
          </w:tcPr>
          <w:p>
            <w:pPr>
              <w:autoSpaceDE w:val="0"/>
              <w:autoSpaceDN w:val="0"/>
              <w:adjustRightInd w:val="0"/>
              <w:jc w:val="center"/>
              <w:rPr>
                <w:kern w:val="0"/>
                <w:szCs w:val="21"/>
              </w:rPr>
            </w:pPr>
            <w:r>
              <w:rPr>
                <w:rFonts w:hint="eastAsia"/>
                <w:kern w:val="0"/>
                <w:szCs w:val="21"/>
              </w:rPr>
              <w:t>燃烧性能</w:t>
            </w:r>
          </w:p>
        </w:tc>
        <w:tc>
          <w:tcPr>
            <w:tcW w:w="4097" w:type="dxa"/>
            <w:vAlign w:val="center"/>
          </w:tcPr>
          <w:p>
            <w:pPr>
              <w:autoSpaceDE w:val="0"/>
              <w:autoSpaceDN w:val="0"/>
              <w:adjustRightInd w:val="0"/>
              <w:jc w:val="center"/>
              <w:rPr>
                <w:kern w:val="0"/>
                <w:szCs w:val="21"/>
              </w:rPr>
            </w:pPr>
            <w:r>
              <w:rPr>
                <w:kern w:val="0"/>
                <w:szCs w:val="21"/>
              </w:rPr>
              <w:t>GB 8624</w:t>
            </w:r>
            <w:r>
              <w:rPr>
                <w:szCs w:val="21"/>
                <w:lang w:val="de-DE"/>
              </w:rPr>
              <w:t>－</w:t>
            </w:r>
            <w:r>
              <w:rPr>
                <w:kern w:val="0"/>
                <w:szCs w:val="21"/>
              </w:rPr>
              <w:t>2012</w:t>
            </w:r>
          </w:p>
          <w:p>
            <w:pPr>
              <w:adjustRightInd w:val="0"/>
              <w:jc w:val="center"/>
              <w:rPr>
                <w:szCs w:val="21"/>
              </w:rPr>
            </w:pPr>
            <w:r>
              <w:rPr>
                <w:szCs w:val="21"/>
              </w:rPr>
              <w:t>GB/T 5464</w:t>
            </w:r>
            <w:r>
              <w:rPr>
                <w:szCs w:val="21"/>
                <w:lang w:val="de-DE"/>
              </w:rPr>
              <w:t>－</w:t>
            </w:r>
            <w:r>
              <w:rPr>
                <w:szCs w:val="21"/>
              </w:rPr>
              <w:t>2010</w:t>
            </w:r>
          </w:p>
          <w:p>
            <w:pPr>
              <w:autoSpaceDE w:val="0"/>
              <w:autoSpaceDN w:val="0"/>
              <w:adjustRightInd w:val="0"/>
              <w:jc w:val="center"/>
              <w:rPr>
                <w:szCs w:val="21"/>
              </w:rPr>
            </w:pPr>
            <w:r>
              <w:rPr>
                <w:szCs w:val="21"/>
              </w:rPr>
              <w:t>GB/T 14402</w:t>
            </w:r>
            <w:r>
              <w:rPr>
                <w:szCs w:val="21"/>
                <w:lang w:val="de-DE"/>
              </w:rPr>
              <w:t>－</w:t>
            </w:r>
            <w:r>
              <w:rPr>
                <w:szCs w:val="21"/>
              </w:rPr>
              <w:t>2007</w:t>
            </w:r>
          </w:p>
          <w:p>
            <w:pPr>
              <w:autoSpaceDE w:val="0"/>
              <w:autoSpaceDN w:val="0"/>
              <w:adjustRightInd w:val="0"/>
              <w:jc w:val="center"/>
              <w:rPr>
                <w:kern w:val="0"/>
                <w:szCs w:val="21"/>
              </w:rPr>
            </w:pPr>
            <w:r>
              <w:rPr>
                <w:szCs w:val="21"/>
              </w:rPr>
              <w:t>GB/T 20284</w:t>
            </w:r>
            <w:r>
              <w:rPr>
                <w:szCs w:val="21"/>
                <w:lang w:val="de-DE"/>
              </w:rPr>
              <w:t>－</w:t>
            </w:r>
            <w:r>
              <w:rPr>
                <w:szCs w:val="21"/>
              </w:rPr>
              <w:t>2006</w:t>
            </w:r>
          </w:p>
        </w:tc>
      </w:tr>
      <w:bookmarkEnd w:id="4"/>
    </w:tbl>
    <w:p>
      <w:pPr>
        <w:snapToGrid w:val="0"/>
        <w:spacing w:line="440" w:lineRule="exact"/>
        <w:jc w:val="center"/>
        <w:rPr>
          <w:szCs w:val="21"/>
        </w:rPr>
      </w:pPr>
    </w:p>
    <w:p>
      <w:pPr>
        <w:snapToGrid w:val="0"/>
        <w:spacing w:line="440" w:lineRule="exact"/>
        <w:jc w:val="center"/>
        <w:rPr>
          <w:szCs w:val="21"/>
        </w:rPr>
      </w:pPr>
      <w:r>
        <w:rPr>
          <w:szCs w:val="21"/>
        </w:rPr>
        <w:t>表</w:t>
      </w:r>
      <w:r>
        <w:rPr>
          <w:rFonts w:hint="eastAsia"/>
          <w:szCs w:val="21"/>
        </w:rPr>
        <w:t xml:space="preserve">5 </w:t>
      </w:r>
      <w:bookmarkStart w:id="5" w:name="OLE_LINK6"/>
      <w:r>
        <w:rPr>
          <w:rFonts w:hint="eastAsia"/>
          <w:color w:val="000000"/>
          <w:szCs w:val="21"/>
        </w:rPr>
        <w:t>保温装饰复合板</w:t>
      </w:r>
      <w:bookmarkEnd w:id="5"/>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969"/>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78" w:type="dxa"/>
            <w:vAlign w:val="center"/>
          </w:tcPr>
          <w:p>
            <w:pPr>
              <w:snapToGrid w:val="0"/>
              <w:jc w:val="center"/>
              <w:rPr>
                <w:color w:val="000000"/>
                <w:szCs w:val="21"/>
              </w:rPr>
            </w:pPr>
            <w:r>
              <w:rPr>
                <w:color w:val="000000"/>
                <w:szCs w:val="21"/>
              </w:rPr>
              <w:t>序号</w:t>
            </w:r>
          </w:p>
        </w:tc>
        <w:tc>
          <w:tcPr>
            <w:tcW w:w="3969" w:type="dxa"/>
            <w:vAlign w:val="center"/>
          </w:tcPr>
          <w:p>
            <w:pPr>
              <w:snapToGrid w:val="0"/>
              <w:jc w:val="center"/>
              <w:rPr>
                <w:color w:val="000000"/>
                <w:szCs w:val="21"/>
              </w:rPr>
            </w:pPr>
            <w:r>
              <w:rPr>
                <w:color w:val="000000"/>
                <w:szCs w:val="21"/>
              </w:rPr>
              <w:t>检验项目</w:t>
            </w:r>
          </w:p>
        </w:tc>
        <w:tc>
          <w:tcPr>
            <w:tcW w:w="4081" w:type="dxa"/>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78" w:type="dxa"/>
            <w:vAlign w:val="center"/>
          </w:tcPr>
          <w:p>
            <w:pPr>
              <w:autoSpaceDE w:val="0"/>
              <w:autoSpaceDN w:val="0"/>
              <w:adjustRightInd w:val="0"/>
              <w:jc w:val="center"/>
              <w:rPr>
                <w:kern w:val="0"/>
                <w:szCs w:val="21"/>
              </w:rPr>
            </w:pPr>
            <w:r>
              <w:rPr>
                <w:rFonts w:hint="eastAsia"/>
                <w:kern w:val="0"/>
                <w:szCs w:val="21"/>
              </w:rPr>
              <w:t>1</w:t>
            </w:r>
          </w:p>
        </w:tc>
        <w:tc>
          <w:tcPr>
            <w:tcW w:w="3969" w:type="dxa"/>
            <w:vAlign w:val="center"/>
          </w:tcPr>
          <w:p>
            <w:pPr>
              <w:autoSpaceDE w:val="0"/>
              <w:autoSpaceDN w:val="0"/>
              <w:adjustRightInd w:val="0"/>
              <w:jc w:val="center"/>
              <w:rPr>
                <w:kern w:val="0"/>
                <w:szCs w:val="21"/>
              </w:rPr>
            </w:pPr>
            <w:r>
              <w:rPr>
                <w:rFonts w:hint="eastAsia"/>
                <w:kern w:val="0"/>
                <w:szCs w:val="21"/>
              </w:rPr>
              <w:t>燃烧性能</w:t>
            </w:r>
          </w:p>
        </w:tc>
        <w:tc>
          <w:tcPr>
            <w:tcW w:w="4081" w:type="dxa"/>
            <w:vAlign w:val="center"/>
          </w:tcPr>
          <w:p>
            <w:pPr>
              <w:autoSpaceDE w:val="0"/>
              <w:autoSpaceDN w:val="0"/>
              <w:adjustRightInd w:val="0"/>
              <w:jc w:val="center"/>
              <w:rPr>
                <w:kern w:val="0"/>
                <w:szCs w:val="21"/>
              </w:rPr>
            </w:pPr>
            <w:r>
              <w:rPr>
                <w:kern w:val="0"/>
                <w:szCs w:val="21"/>
              </w:rPr>
              <w:t>GB 8624</w:t>
            </w:r>
            <w:r>
              <w:rPr>
                <w:szCs w:val="21"/>
                <w:lang w:val="de-DE"/>
              </w:rPr>
              <w:t>－</w:t>
            </w:r>
            <w:r>
              <w:rPr>
                <w:kern w:val="0"/>
                <w:szCs w:val="21"/>
              </w:rPr>
              <w:t>2012</w:t>
            </w:r>
          </w:p>
          <w:p>
            <w:pPr>
              <w:adjustRightInd w:val="0"/>
              <w:jc w:val="center"/>
              <w:rPr>
                <w:szCs w:val="21"/>
              </w:rPr>
            </w:pPr>
            <w:r>
              <w:rPr>
                <w:szCs w:val="21"/>
              </w:rPr>
              <w:t>GB/T 5464</w:t>
            </w:r>
            <w:r>
              <w:rPr>
                <w:szCs w:val="21"/>
                <w:lang w:val="de-DE"/>
              </w:rPr>
              <w:t>－</w:t>
            </w:r>
            <w:r>
              <w:rPr>
                <w:szCs w:val="21"/>
              </w:rPr>
              <w:t>2010</w:t>
            </w:r>
          </w:p>
          <w:p>
            <w:pPr>
              <w:autoSpaceDE w:val="0"/>
              <w:autoSpaceDN w:val="0"/>
              <w:adjustRightInd w:val="0"/>
              <w:jc w:val="center"/>
              <w:rPr>
                <w:szCs w:val="21"/>
              </w:rPr>
            </w:pPr>
            <w:r>
              <w:rPr>
                <w:szCs w:val="21"/>
              </w:rPr>
              <w:t>GB/T 14402</w:t>
            </w:r>
            <w:r>
              <w:rPr>
                <w:szCs w:val="21"/>
                <w:lang w:val="de-DE"/>
              </w:rPr>
              <w:t>－</w:t>
            </w:r>
            <w:r>
              <w:rPr>
                <w:szCs w:val="21"/>
              </w:rPr>
              <w:t>2007</w:t>
            </w:r>
          </w:p>
          <w:p>
            <w:pPr>
              <w:autoSpaceDE w:val="0"/>
              <w:autoSpaceDN w:val="0"/>
              <w:adjustRightInd w:val="0"/>
              <w:jc w:val="center"/>
              <w:rPr>
                <w:szCs w:val="21"/>
              </w:rPr>
            </w:pPr>
            <w:r>
              <w:t>GB/T 8626－2007</w:t>
            </w:r>
          </w:p>
          <w:p>
            <w:pPr>
              <w:autoSpaceDE w:val="0"/>
              <w:autoSpaceDN w:val="0"/>
              <w:adjustRightInd w:val="0"/>
              <w:jc w:val="center"/>
              <w:rPr>
                <w:kern w:val="0"/>
                <w:szCs w:val="21"/>
              </w:rPr>
            </w:pPr>
            <w:r>
              <w:rPr>
                <w:szCs w:val="21"/>
              </w:rPr>
              <w:t>GB/T 20284</w:t>
            </w:r>
            <w:r>
              <w:rPr>
                <w:szCs w:val="21"/>
                <w:lang w:val="de-DE"/>
              </w:rPr>
              <w:t>－</w:t>
            </w:r>
            <w:r>
              <w:rPr>
                <w:szCs w:val="21"/>
              </w:rPr>
              <w:t>2006</w:t>
            </w:r>
          </w:p>
        </w:tc>
      </w:tr>
    </w:tbl>
    <w:p>
      <w:pPr>
        <w:snapToGrid w:val="0"/>
        <w:ind w:firstLine="420" w:firstLineChars="200"/>
        <w:jc w:val="center"/>
        <w:rPr>
          <w:color w:val="000000"/>
          <w:szCs w:val="21"/>
        </w:rPr>
      </w:pPr>
    </w:p>
    <w:p>
      <w:pPr>
        <w:snapToGrid w:val="0"/>
        <w:ind w:firstLine="420" w:firstLineChars="200"/>
        <w:jc w:val="center"/>
        <w:rPr>
          <w:color w:val="000000"/>
          <w:szCs w:val="21"/>
        </w:rPr>
      </w:pPr>
      <w:r>
        <w:rPr>
          <w:color w:val="000000"/>
          <w:szCs w:val="21"/>
        </w:rPr>
        <w:t>表</w:t>
      </w:r>
      <w:r>
        <w:rPr>
          <w:rFonts w:hint="eastAsia"/>
          <w:color w:val="000000"/>
          <w:szCs w:val="21"/>
        </w:rPr>
        <w:t>6 玻璃棉制品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4037"/>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76" w:type="dxa"/>
            <w:vAlign w:val="center"/>
          </w:tcPr>
          <w:p>
            <w:pPr>
              <w:snapToGrid w:val="0"/>
              <w:jc w:val="center"/>
              <w:rPr>
                <w:color w:val="000000"/>
                <w:szCs w:val="21"/>
              </w:rPr>
            </w:pPr>
            <w:r>
              <w:rPr>
                <w:color w:val="000000"/>
                <w:szCs w:val="21"/>
              </w:rPr>
              <w:t>序号</w:t>
            </w:r>
          </w:p>
        </w:tc>
        <w:tc>
          <w:tcPr>
            <w:tcW w:w="4037" w:type="dxa"/>
            <w:vAlign w:val="center"/>
          </w:tcPr>
          <w:p>
            <w:pPr>
              <w:snapToGrid w:val="0"/>
              <w:jc w:val="center"/>
              <w:rPr>
                <w:color w:val="000000"/>
                <w:szCs w:val="21"/>
              </w:rPr>
            </w:pPr>
            <w:r>
              <w:rPr>
                <w:color w:val="000000"/>
                <w:szCs w:val="21"/>
              </w:rPr>
              <w:t>检验项目</w:t>
            </w:r>
          </w:p>
        </w:tc>
        <w:tc>
          <w:tcPr>
            <w:tcW w:w="4061" w:type="dxa"/>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076" w:type="dxa"/>
            <w:vAlign w:val="center"/>
          </w:tcPr>
          <w:p>
            <w:pPr>
              <w:autoSpaceDE w:val="0"/>
              <w:autoSpaceDN w:val="0"/>
              <w:adjustRightInd w:val="0"/>
              <w:jc w:val="center"/>
              <w:rPr>
                <w:kern w:val="0"/>
                <w:szCs w:val="21"/>
              </w:rPr>
            </w:pPr>
            <w:r>
              <w:rPr>
                <w:rFonts w:hint="eastAsia"/>
                <w:kern w:val="0"/>
                <w:szCs w:val="21"/>
              </w:rPr>
              <w:t>1</w:t>
            </w:r>
          </w:p>
        </w:tc>
        <w:tc>
          <w:tcPr>
            <w:tcW w:w="4037" w:type="dxa"/>
            <w:vAlign w:val="center"/>
          </w:tcPr>
          <w:p>
            <w:pPr>
              <w:adjustRightInd w:val="0"/>
              <w:jc w:val="center"/>
              <w:rPr>
                <w:szCs w:val="21"/>
              </w:rPr>
            </w:pPr>
            <w:r>
              <w:rPr>
                <w:rFonts w:hint="eastAsia"/>
                <w:szCs w:val="21"/>
              </w:rPr>
              <w:t>导热系数（高温玻璃棉、玻璃棉毯、玻璃棉管壳70℃；其余25℃）</w:t>
            </w:r>
          </w:p>
        </w:tc>
        <w:tc>
          <w:tcPr>
            <w:tcW w:w="4061" w:type="dxa"/>
            <w:vAlign w:val="center"/>
          </w:tcPr>
          <w:p>
            <w:pPr>
              <w:jc w:val="center"/>
              <w:rPr>
                <w:lang w:val="de-DE"/>
              </w:rPr>
            </w:pPr>
            <w:r>
              <w:rPr>
                <w:lang w:val="de-DE"/>
              </w:rPr>
              <w:t>GB/T 10294－2008</w:t>
            </w:r>
            <w:r>
              <w:rPr>
                <w:rFonts w:hint="eastAsia"/>
                <w:lang w:val="de-DE"/>
              </w:rPr>
              <w:t>（仲裁法）或</w:t>
            </w:r>
          </w:p>
          <w:p>
            <w:pPr>
              <w:adjustRightInd w:val="0"/>
              <w:jc w:val="center"/>
              <w:rPr>
                <w:szCs w:val="21"/>
              </w:rPr>
            </w:pPr>
            <w:r>
              <w:rPr>
                <w:lang w:val="de-DE"/>
              </w:rPr>
              <w:t>GB/T 10295－2008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076" w:type="dxa"/>
            <w:vAlign w:val="center"/>
          </w:tcPr>
          <w:p>
            <w:pPr>
              <w:autoSpaceDE w:val="0"/>
              <w:autoSpaceDN w:val="0"/>
              <w:adjustRightInd w:val="0"/>
              <w:jc w:val="center"/>
              <w:rPr>
                <w:kern w:val="0"/>
                <w:szCs w:val="21"/>
              </w:rPr>
            </w:pPr>
            <w:r>
              <w:rPr>
                <w:rFonts w:hint="eastAsia"/>
                <w:kern w:val="0"/>
                <w:szCs w:val="21"/>
              </w:rPr>
              <w:t>2</w:t>
            </w:r>
          </w:p>
        </w:tc>
        <w:tc>
          <w:tcPr>
            <w:tcW w:w="4037" w:type="dxa"/>
            <w:vAlign w:val="center"/>
          </w:tcPr>
          <w:p>
            <w:pPr>
              <w:adjustRightInd w:val="0"/>
              <w:jc w:val="center"/>
              <w:rPr>
                <w:szCs w:val="21"/>
              </w:rPr>
            </w:pPr>
            <w:r>
              <w:rPr>
                <w:szCs w:val="21"/>
              </w:rPr>
              <w:t>燃烧性能</w:t>
            </w:r>
            <w:r>
              <w:rPr>
                <w:rFonts w:hint="eastAsia"/>
                <w:szCs w:val="21"/>
              </w:rPr>
              <w:t>（绝热用</w:t>
            </w:r>
            <w:bookmarkStart w:id="6" w:name="OLE_LINK11"/>
            <w:r>
              <w:rPr>
                <w:rFonts w:hint="eastAsia"/>
                <w:szCs w:val="21"/>
              </w:rPr>
              <w:t>不低于A2</w:t>
            </w:r>
            <w:bookmarkEnd w:id="6"/>
            <w:r>
              <w:rPr>
                <w:rFonts w:hint="eastAsia"/>
                <w:szCs w:val="21"/>
              </w:rPr>
              <w:t>，其中玻璃棉毯为A1；建筑用无外覆层不低于A2，有外覆层的由供需双方确定；金属面夹芯板用A2；通风管道保温或衬里用A2，用于制作风管的复合玻璃棉板不低于B1B）</w:t>
            </w:r>
          </w:p>
        </w:tc>
        <w:tc>
          <w:tcPr>
            <w:tcW w:w="4061" w:type="dxa"/>
            <w:vAlign w:val="center"/>
          </w:tcPr>
          <w:p>
            <w:pPr>
              <w:adjustRightInd w:val="0"/>
              <w:jc w:val="center"/>
              <w:rPr>
                <w:szCs w:val="21"/>
              </w:rPr>
            </w:pPr>
            <w:r>
              <w:rPr>
                <w:szCs w:val="21"/>
              </w:rPr>
              <w:t>GB 8624</w:t>
            </w:r>
            <w:r>
              <w:rPr>
                <w:szCs w:val="21"/>
                <w:lang w:val="de-DE"/>
              </w:rPr>
              <w:t>－</w:t>
            </w:r>
            <w:r>
              <w:rPr>
                <w:szCs w:val="21"/>
              </w:rPr>
              <w:t>2012</w:t>
            </w:r>
          </w:p>
          <w:p>
            <w:pPr>
              <w:adjustRightInd w:val="0"/>
              <w:jc w:val="center"/>
              <w:rPr>
                <w:szCs w:val="21"/>
              </w:rPr>
            </w:pPr>
            <w:r>
              <w:rPr>
                <w:szCs w:val="21"/>
              </w:rPr>
              <w:t>GB/T 5464</w:t>
            </w:r>
            <w:r>
              <w:rPr>
                <w:szCs w:val="21"/>
                <w:lang w:val="de-DE"/>
              </w:rPr>
              <w:t>－</w:t>
            </w:r>
            <w:r>
              <w:rPr>
                <w:szCs w:val="21"/>
              </w:rPr>
              <w:t>2010</w:t>
            </w:r>
          </w:p>
          <w:p>
            <w:pPr>
              <w:adjustRightInd w:val="0"/>
              <w:jc w:val="center"/>
              <w:rPr>
                <w:szCs w:val="21"/>
              </w:rPr>
            </w:pPr>
            <w:r>
              <w:rPr>
                <w:szCs w:val="21"/>
              </w:rPr>
              <w:t>GB/T 14402</w:t>
            </w:r>
            <w:r>
              <w:rPr>
                <w:szCs w:val="21"/>
                <w:lang w:val="de-DE"/>
              </w:rPr>
              <w:t>－</w:t>
            </w:r>
            <w:r>
              <w:rPr>
                <w:szCs w:val="21"/>
              </w:rPr>
              <w:t>2007</w:t>
            </w:r>
          </w:p>
          <w:p>
            <w:pPr>
              <w:jc w:val="center"/>
              <w:rPr>
                <w:lang w:val="de-DE"/>
              </w:rPr>
            </w:pPr>
            <w:r>
              <w:rPr>
                <w:lang w:val="de-DE"/>
              </w:rPr>
              <w:t>GB/T 20284－2006</w:t>
            </w:r>
          </w:p>
          <w:p>
            <w:pPr>
              <w:jc w:val="center"/>
              <w:rPr>
                <w:lang w:val="de-DE"/>
              </w:rPr>
            </w:pPr>
            <w:r>
              <w:rPr>
                <w:lang w:val="de-DE"/>
              </w:rPr>
              <w:t xml:space="preserve">GB/T 11785－2005 </w:t>
            </w:r>
          </w:p>
          <w:p>
            <w:pPr>
              <w:adjustRightInd w:val="0"/>
              <w:jc w:val="center"/>
              <w:rPr>
                <w:szCs w:val="21"/>
              </w:rPr>
            </w:pPr>
            <w:r>
              <w:t>GB/T 8626－2007</w:t>
            </w:r>
          </w:p>
        </w:tc>
      </w:tr>
    </w:tbl>
    <w:p>
      <w:pPr>
        <w:snapToGrid w:val="0"/>
        <w:ind w:firstLine="420" w:firstLineChars="200"/>
        <w:rPr>
          <w:color w:val="000000"/>
          <w:szCs w:val="21"/>
        </w:rPr>
      </w:pPr>
    </w:p>
    <w:p>
      <w:pPr>
        <w:snapToGrid w:val="0"/>
        <w:ind w:firstLine="420" w:firstLineChars="200"/>
        <w:jc w:val="center"/>
        <w:rPr>
          <w:color w:val="000000"/>
          <w:szCs w:val="21"/>
        </w:rPr>
      </w:pPr>
      <w:r>
        <w:rPr>
          <w:color w:val="000000"/>
          <w:szCs w:val="21"/>
        </w:rPr>
        <w:t>表</w:t>
      </w:r>
      <w:r>
        <w:rPr>
          <w:rFonts w:hint="eastAsia"/>
          <w:color w:val="000000"/>
          <w:szCs w:val="21"/>
        </w:rPr>
        <w:t>7真空绝热板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4037"/>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76" w:type="dxa"/>
            <w:vAlign w:val="center"/>
          </w:tcPr>
          <w:p>
            <w:pPr>
              <w:snapToGrid w:val="0"/>
              <w:jc w:val="center"/>
              <w:rPr>
                <w:color w:val="000000"/>
                <w:szCs w:val="21"/>
              </w:rPr>
            </w:pPr>
            <w:r>
              <w:rPr>
                <w:color w:val="000000"/>
                <w:szCs w:val="21"/>
              </w:rPr>
              <w:t>序号</w:t>
            </w:r>
          </w:p>
        </w:tc>
        <w:tc>
          <w:tcPr>
            <w:tcW w:w="4037" w:type="dxa"/>
            <w:vAlign w:val="center"/>
          </w:tcPr>
          <w:p>
            <w:pPr>
              <w:snapToGrid w:val="0"/>
              <w:jc w:val="center"/>
              <w:rPr>
                <w:color w:val="000000"/>
                <w:szCs w:val="21"/>
              </w:rPr>
            </w:pPr>
            <w:r>
              <w:rPr>
                <w:color w:val="000000"/>
                <w:szCs w:val="21"/>
              </w:rPr>
              <w:t>检验项目</w:t>
            </w:r>
          </w:p>
        </w:tc>
        <w:tc>
          <w:tcPr>
            <w:tcW w:w="4061" w:type="dxa"/>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76" w:type="dxa"/>
            <w:vAlign w:val="center"/>
          </w:tcPr>
          <w:p>
            <w:pPr>
              <w:autoSpaceDE w:val="0"/>
              <w:autoSpaceDN w:val="0"/>
              <w:adjustRightInd w:val="0"/>
              <w:jc w:val="center"/>
              <w:rPr>
                <w:kern w:val="0"/>
                <w:szCs w:val="21"/>
              </w:rPr>
            </w:pPr>
            <w:r>
              <w:rPr>
                <w:kern w:val="0"/>
                <w:szCs w:val="21"/>
              </w:rPr>
              <w:t>1</w:t>
            </w:r>
          </w:p>
        </w:tc>
        <w:tc>
          <w:tcPr>
            <w:tcW w:w="4037" w:type="dxa"/>
            <w:vAlign w:val="center"/>
          </w:tcPr>
          <w:p>
            <w:pPr>
              <w:adjustRightInd w:val="0"/>
              <w:jc w:val="center"/>
              <w:rPr>
                <w:szCs w:val="21"/>
              </w:rPr>
            </w:pPr>
            <w:r>
              <w:rPr>
                <w:rFonts w:hint="eastAsia"/>
                <w:kern w:val="0"/>
                <w:szCs w:val="21"/>
              </w:rPr>
              <w:t>导热系数（25℃）</w:t>
            </w:r>
          </w:p>
        </w:tc>
        <w:tc>
          <w:tcPr>
            <w:tcW w:w="4061" w:type="dxa"/>
            <w:vAlign w:val="center"/>
          </w:tcPr>
          <w:p>
            <w:pPr>
              <w:jc w:val="center"/>
              <w:rPr>
                <w:lang w:val="de-DE"/>
              </w:rPr>
            </w:pPr>
            <w:r>
              <w:rPr>
                <w:rFonts w:hint="eastAsia"/>
                <w:lang w:val="de-DE"/>
              </w:rPr>
              <w:t>JG/T438-2014或</w:t>
            </w:r>
          </w:p>
          <w:p>
            <w:pPr>
              <w:adjustRightInd w:val="0"/>
              <w:jc w:val="center"/>
              <w:rPr>
                <w:szCs w:val="21"/>
              </w:rPr>
            </w:pPr>
            <w:r>
              <w:rPr>
                <w:lang w:val="de-DE"/>
              </w:rPr>
              <w:t>GB/T 10295－2008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076" w:type="dxa"/>
            <w:vAlign w:val="center"/>
          </w:tcPr>
          <w:p>
            <w:pPr>
              <w:autoSpaceDE w:val="0"/>
              <w:autoSpaceDN w:val="0"/>
              <w:adjustRightInd w:val="0"/>
              <w:jc w:val="center"/>
              <w:rPr>
                <w:kern w:val="0"/>
                <w:szCs w:val="21"/>
              </w:rPr>
            </w:pPr>
            <w:r>
              <w:rPr>
                <w:kern w:val="0"/>
                <w:szCs w:val="21"/>
              </w:rPr>
              <w:t>2</w:t>
            </w:r>
          </w:p>
        </w:tc>
        <w:tc>
          <w:tcPr>
            <w:tcW w:w="4037" w:type="dxa"/>
            <w:vAlign w:val="center"/>
          </w:tcPr>
          <w:p>
            <w:pPr>
              <w:adjustRightInd w:val="0"/>
              <w:jc w:val="center"/>
              <w:rPr>
                <w:szCs w:val="21"/>
              </w:rPr>
            </w:pPr>
            <w:r>
              <w:rPr>
                <w:rFonts w:hint="eastAsia"/>
                <w:kern w:val="0"/>
                <w:szCs w:val="21"/>
              </w:rPr>
              <w:t>燃烧性能A2</w:t>
            </w:r>
          </w:p>
        </w:tc>
        <w:tc>
          <w:tcPr>
            <w:tcW w:w="4061" w:type="dxa"/>
            <w:vAlign w:val="center"/>
          </w:tcPr>
          <w:p>
            <w:pPr>
              <w:autoSpaceDE w:val="0"/>
              <w:autoSpaceDN w:val="0"/>
              <w:adjustRightInd w:val="0"/>
              <w:jc w:val="center"/>
              <w:rPr>
                <w:kern w:val="0"/>
                <w:szCs w:val="21"/>
              </w:rPr>
            </w:pPr>
            <w:r>
              <w:rPr>
                <w:kern w:val="0"/>
                <w:szCs w:val="21"/>
              </w:rPr>
              <w:t>GB 8624</w:t>
            </w:r>
            <w:r>
              <w:rPr>
                <w:szCs w:val="21"/>
                <w:lang w:val="de-DE"/>
              </w:rPr>
              <w:t>－</w:t>
            </w:r>
            <w:r>
              <w:rPr>
                <w:kern w:val="0"/>
                <w:szCs w:val="21"/>
              </w:rPr>
              <w:t>2012</w:t>
            </w:r>
          </w:p>
          <w:p>
            <w:pPr>
              <w:adjustRightInd w:val="0"/>
              <w:jc w:val="center"/>
              <w:rPr>
                <w:szCs w:val="21"/>
              </w:rPr>
            </w:pPr>
            <w:r>
              <w:rPr>
                <w:szCs w:val="21"/>
              </w:rPr>
              <w:t>GB/T 5464</w:t>
            </w:r>
            <w:r>
              <w:rPr>
                <w:szCs w:val="21"/>
                <w:lang w:val="de-DE"/>
              </w:rPr>
              <w:t>－</w:t>
            </w:r>
            <w:r>
              <w:rPr>
                <w:szCs w:val="21"/>
              </w:rPr>
              <w:t>2010</w:t>
            </w:r>
          </w:p>
          <w:p>
            <w:pPr>
              <w:autoSpaceDE w:val="0"/>
              <w:autoSpaceDN w:val="0"/>
              <w:adjustRightInd w:val="0"/>
              <w:jc w:val="center"/>
              <w:rPr>
                <w:szCs w:val="21"/>
              </w:rPr>
            </w:pPr>
            <w:r>
              <w:rPr>
                <w:szCs w:val="21"/>
              </w:rPr>
              <w:t>GB/T 14402</w:t>
            </w:r>
            <w:r>
              <w:rPr>
                <w:szCs w:val="21"/>
                <w:lang w:val="de-DE"/>
              </w:rPr>
              <w:t>－</w:t>
            </w:r>
            <w:r>
              <w:rPr>
                <w:szCs w:val="21"/>
              </w:rPr>
              <w:t>2007</w:t>
            </w:r>
          </w:p>
          <w:p>
            <w:pPr>
              <w:adjustRightInd w:val="0"/>
              <w:jc w:val="center"/>
              <w:rPr>
                <w:szCs w:val="21"/>
              </w:rPr>
            </w:pPr>
            <w:r>
              <w:rPr>
                <w:szCs w:val="21"/>
              </w:rPr>
              <w:t>GB/T 20284</w:t>
            </w:r>
            <w:r>
              <w:rPr>
                <w:szCs w:val="21"/>
                <w:lang w:val="de-DE"/>
              </w:rPr>
              <w:t>－</w:t>
            </w:r>
            <w:r>
              <w:rPr>
                <w:szCs w:val="21"/>
              </w:rPr>
              <w:t>2006</w:t>
            </w:r>
          </w:p>
        </w:tc>
      </w:tr>
    </w:tbl>
    <w:p>
      <w:pPr>
        <w:adjustRightInd w:val="0"/>
        <w:snapToGrid w:val="0"/>
        <w:spacing w:line="440" w:lineRule="exact"/>
        <w:ind w:firstLine="420" w:firstLineChars="200"/>
        <w:rPr>
          <w:color w:val="000000"/>
        </w:rPr>
      </w:pPr>
      <w:r>
        <w:rPr>
          <w:color w:val="000000"/>
        </w:rPr>
        <w:t>执行企业标准、团体标准、地方标准的产品，检验项目参照上述内容执行。</w:t>
      </w:r>
    </w:p>
    <w:p>
      <w:pPr>
        <w:snapToGrid w:val="0"/>
        <w:spacing w:line="440" w:lineRule="exact"/>
        <w:ind w:firstLine="359" w:firstLineChars="171"/>
        <w:rPr>
          <w:color w:val="000000"/>
        </w:rPr>
      </w:pPr>
      <w:r>
        <w:rPr>
          <w:color w:val="000000"/>
        </w:rPr>
        <w:t>凡是注日期的文件，其随后所有的修改单（不包括勘误的内容）或修订版不适用于本细则。凡是不注日期的文件，其最新版本适用于本细则。</w:t>
      </w:r>
    </w:p>
    <w:p>
      <w:pPr>
        <w:snapToGrid w:val="0"/>
        <w:spacing w:line="440" w:lineRule="exact"/>
        <w:ind w:firstLine="420" w:firstLineChars="200"/>
        <w:rPr>
          <w:color w:val="000000"/>
          <w:szCs w:val="21"/>
        </w:rPr>
      </w:pPr>
      <w:r>
        <w:rPr>
          <w:rFonts w:hint="eastAsia"/>
          <w:color w:val="000000"/>
        </w:rPr>
        <w:t>复检时所检测的样品为备用样品。</w:t>
      </w:r>
    </w:p>
    <w:p>
      <w:pPr>
        <w:snapToGrid w:val="0"/>
        <w:spacing w:line="440" w:lineRule="exact"/>
        <w:ind w:firstLine="359" w:firstLineChars="171"/>
        <w:rPr>
          <w:color w:val="000000"/>
          <w:szCs w:val="21"/>
        </w:rPr>
      </w:pPr>
    </w:p>
    <w:p>
      <w:pPr>
        <w:spacing w:line="360" w:lineRule="auto"/>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pacing w:line="440" w:lineRule="exact"/>
        <w:ind w:right="142" w:firstLine="420"/>
        <w:rPr>
          <w:color w:val="000000"/>
          <w:szCs w:val="21"/>
        </w:rPr>
      </w:pPr>
      <w:r>
        <w:rPr>
          <w:color w:val="000000"/>
          <w:szCs w:val="21"/>
        </w:rPr>
        <w:t xml:space="preserve">GB/T 10801.2－2018 </w:t>
      </w:r>
      <w:r>
        <w:rPr>
          <w:rFonts w:hint="eastAsia"/>
          <w:color w:val="000000"/>
          <w:szCs w:val="21"/>
        </w:rPr>
        <w:t xml:space="preserve"> </w:t>
      </w:r>
      <w:r>
        <w:rPr>
          <w:color w:val="000000"/>
          <w:szCs w:val="21"/>
        </w:rPr>
        <w:t xml:space="preserve"> 绝热用挤塑聚苯乙烯泡沫塑料（XPS）</w:t>
      </w:r>
    </w:p>
    <w:p>
      <w:pPr>
        <w:spacing w:line="440" w:lineRule="exact"/>
        <w:ind w:right="142" w:firstLine="420" w:firstLineChars="200"/>
        <w:rPr>
          <w:szCs w:val="21"/>
        </w:rPr>
      </w:pPr>
      <w:r>
        <w:rPr>
          <w:rFonts w:hint="eastAsia"/>
          <w:szCs w:val="21"/>
        </w:rPr>
        <w:t>GB/T 30595</w:t>
      </w:r>
      <w:r>
        <w:rPr>
          <w:szCs w:val="21"/>
        </w:rPr>
        <w:t>－</w:t>
      </w:r>
      <w:r>
        <w:rPr>
          <w:rFonts w:hint="eastAsia"/>
          <w:szCs w:val="21"/>
        </w:rPr>
        <w:t>2024    建筑保温用挤塑聚苯板（XPS）系统材料</w:t>
      </w:r>
    </w:p>
    <w:p>
      <w:pPr>
        <w:spacing w:line="440" w:lineRule="exact"/>
        <w:ind w:right="142" w:firstLine="420" w:firstLineChars="200"/>
        <w:rPr>
          <w:kern w:val="0"/>
          <w:szCs w:val="21"/>
        </w:rPr>
      </w:pPr>
      <w:r>
        <w:rPr>
          <w:rFonts w:hint="eastAsia"/>
          <w:kern w:val="0"/>
          <w:szCs w:val="21"/>
        </w:rPr>
        <w:t>DB33/T 1054</w:t>
      </w:r>
      <w:r>
        <w:rPr>
          <w:szCs w:val="21"/>
        </w:rPr>
        <w:t>－</w:t>
      </w:r>
      <w:r>
        <w:rPr>
          <w:rFonts w:hint="eastAsia"/>
          <w:kern w:val="0"/>
          <w:szCs w:val="21"/>
        </w:rPr>
        <w:t>2016   无机轻集料砂浆保温系统应用技术规程</w:t>
      </w:r>
    </w:p>
    <w:p>
      <w:pPr>
        <w:spacing w:line="440" w:lineRule="exact"/>
        <w:ind w:right="142" w:firstLine="420" w:firstLineChars="200"/>
        <w:rPr>
          <w:kern w:val="0"/>
          <w:szCs w:val="21"/>
        </w:rPr>
      </w:pPr>
      <w:r>
        <w:rPr>
          <w:kern w:val="0"/>
          <w:szCs w:val="21"/>
        </w:rPr>
        <w:t>JGJ/T 253</w:t>
      </w:r>
      <w:r>
        <w:rPr>
          <w:szCs w:val="21"/>
        </w:rPr>
        <w:t>－</w:t>
      </w:r>
      <w:r>
        <w:rPr>
          <w:kern w:val="0"/>
          <w:szCs w:val="21"/>
        </w:rPr>
        <w:t>2019</w:t>
      </w:r>
      <w:r>
        <w:rPr>
          <w:rFonts w:hint="eastAsia"/>
          <w:kern w:val="0"/>
          <w:szCs w:val="21"/>
        </w:rPr>
        <w:t xml:space="preserve">      无机轻集料砂浆保温系统技术标准</w:t>
      </w:r>
    </w:p>
    <w:p>
      <w:pPr>
        <w:spacing w:line="440" w:lineRule="exact"/>
        <w:ind w:right="142" w:firstLine="420" w:firstLineChars="200"/>
        <w:rPr>
          <w:szCs w:val="21"/>
        </w:rPr>
      </w:pPr>
      <w:r>
        <w:rPr>
          <w:rFonts w:hint="eastAsia"/>
          <w:kern w:val="0"/>
          <w:szCs w:val="21"/>
        </w:rPr>
        <w:t>GB/T 20473</w:t>
      </w:r>
      <w:r>
        <w:rPr>
          <w:szCs w:val="21"/>
        </w:rPr>
        <w:t>－</w:t>
      </w:r>
      <w:r>
        <w:rPr>
          <w:rFonts w:hint="eastAsia"/>
          <w:kern w:val="0"/>
          <w:szCs w:val="21"/>
        </w:rPr>
        <w:t xml:space="preserve">2021    </w:t>
      </w:r>
      <w:r>
        <w:rPr>
          <w:rFonts w:hint="eastAsia"/>
          <w:szCs w:val="21"/>
        </w:rPr>
        <w:t>建筑保温砂浆</w:t>
      </w:r>
    </w:p>
    <w:p>
      <w:pPr>
        <w:spacing w:line="440" w:lineRule="exact"/>
        <w:ind w:right="142" w:firstLine="420" w:firstLineChars="200"/>
        <w:rPr>
          <w:kern w:val="0"/>
          <w:szCs w:val="21"/>
        </w:rPr>
      </w:pPr>
      <w:r>
        <w:rPr>
          <w:rFonts w:hint="eastAsia"/>
          <w:kern w:val="0"/>
          <w:szCs w:val="21"/>
        </w:rPr>
        <w:t>JG/T 480</w:t>
      </w:r>
      <w:r>
        <w:rPr>
          <w:szCs w:val="21"/>
        </w:rPr>
        <w:t>－</w:t>
      </w:r>
      <w:r>
        <w:rPr>
          <w:rFonts w:hint="eastAsia"/>
          <w:kern w:val="0"/>
          <w:szCs w:val="21"/>
        </w:rPr>
        <w:t>2015       外墙保温复合板通用技术要求</w:t>
      </w:r>
    </w:p>
    <w:p>
      <w:pPr>
        <w:spacing w:line="440" w:lineRule="exact"/>
        <w:ind w:right="142" w:firstLine="420" w:firstLineChars="200"/>
        <w:rPr>
          <w:kern w:val="0"/>
          <w:szCs w:val="21"/>
        </w:rPr>
      </w:pPr>
      <w:r>
        <w:rPr>
          <w:kern w:val="0"/>
          <w:szCs w:val="21"/>
        </w:rPr>
        <w:t>JG/T 287</w:t>
      </w:r>
      <w:r>
        <w:rPr>
          <w:szCs w:val="21"/>
        </w:rPr>
        <w:t>－</w:t>
      </w:r>
      <w:r>
        <w:rPr>
          <w:kern w:val="0"/>
          <w:szCs w:val="21"/>
        </w:rPr>
        <w:t>2013</w:t>
      </w:r>
      <w:r>
        <w:rPr>
          <w:rFonts w:hint="eastAsia"/>
          <w:kern w:val="0"/>
          <w:szCs w:val="21"/>
        </w:rPr>
        <w:t xml:space="preserve">       保温装饰板外墙外保温系统材料</w:t>
      </w:r>
    </w:p>
    <w:p>
      <w:pPr>
        <w:spacing w:line="440" w:lineRule="exact"/>
        <w:ind w:right="142" w:firstLine="420"/>
        <w:rPr>
          <w:kern w:val="0"/>
          <w:szCs w:val="21"/>
        </w:rPr>
      </w:pPr>
      <w:r>
        <w:rPr>
          <w:rFonts w:hint="eastAsia"/>
          <w:kern w:val="0"/>
          <w:szCs w:val="21"/>
        </w:rPr>
        <w:t>GB 8624</w:t>
      </w:r>
      <w:r>
        <w:rPr>
          <w:szCs w:val="21"/>
        </w:rPr>
        <w:t>－</w:t>
      </w:r>
      <w:r>
        <w:rPr>
          <w:rFonts w:hint="eastAsia"/>
          <w:kern w:val="0"/>
          <w:szCs w:val="21"/>
        </w:rPr>
        <w:t>2012       建筑材料及制品燃烧性能分级</w:t>
      </w:r>
    </w:p>
    <w:p>
      <w:pPr>
        <w:snapToGrid w:val="0"/>
        <w:spacing w:line="440" w:lineRule="exact"/>
        <w:ind w:firstLine="420" w:firstLineChars="200"/>
        <w:rPr>
          <w:color w:val="000000"/>
          <w:szCs w:val="21"/>
        </w:rPr>
      </w:pPr>
      <w:r>
        <w:rPr>
          <w:color w:val="000000"/>
          <w:szCs w:val="21"/>
        </w:rPr>
        <w:t>GB/T 11835</w:t>
      </w:r>
      <w:r>
        <w:rPr>
          <w:szCs w:val="21"/>
        </w:rPr>
        <w:t>－</w:t>
      </w:r>
      <w:r>
        <w:rPr>
          <w:color w:val="000000"/>
          <w:szCs w:val="21"/>
        </w:rPr>
        <w:t xml:space="preserve">2016 </w:t>
      </w:r>
      <w:r>
        <w:rPr>
          <w:rFonts w:hint="eastAsia"/>
          <w:color w:val="000000"/>
          <w:szCs w:val="21"/>
        </w:rPr>
        <w:t xml:space="preserve">   </w:t>
      </w:r>
      <w:r>
        <w:rPr>
          <w:color w:val="000000"/>
          <w:szCs w:val="21"/>
        </w:rPr>
        <w:t>绝热用岩棉、矿渣棉及其制品</w:t>
      </w:r>
    </w:p>
    <w:p>
      <w:pPr>
        <w:snapToGrid w:val="0"/>
        <w:spacing w:line="440" w:lineRule="exact"/>
        <w:ind w:firstLine="420" w:firstLineChars="200"/>
        <w:rPr>
          <w:color w:val="000000"/>
          <w:szCs w:val="21"/>
        </w:rPr>
      </w:pPr>
      <w:r>
        <w:rPr>
          <w:color w:val="000000"/>
          <w:szCs w:val="21"/>
        </w:rPr>
        <w:t>GB/T 19686</w:t>
      </w:r>
      <w:r>
        <w:rPr>
          <w:szCs w:val="21"/>
        </w:rPr>
        <w:t>－</w:t>
      </w:r>
      <w:r>
        <w:rPr>
          <w:color w:val="000000"/>
          <w:szCs w:val="21"/>
        </w:rPr>
        <w:t xml:space="preserve">2015 </w:t>
      </w:r>
      <w:r>
        <w:rPr>
          <w:rFonts w:hint="eastAsia"/>
          <w:color w:val="000000"/>
          <w:szCs w:val="21"/>
        </w:rPr>
        <w:t xml:space="preserve">   </w:t>
      </w:r>
      <w:r>
        <w:rPr>
          <w:color w:val="000000"/>
          <w:szCs w:val="21"/>
        </w:rPr>
        <w:t>建筑用岩棉绝热制品</w:t>
      </w:r>
    </w:p>
    <w:p>
      <w:pPr>
        <w:snapToGrid w:val="0"/>
        <w:spacing w:line="440" w:lineRule="exact"/>
        <w:ind w:firstLine="420" w:firstLineChars="200"/>
        <w:rPr>
          <w:color w:val="000000"/>
          <w:szCs w:val="21"/>
        </w:rPr>
      </w:pPr>
      <w:r>
        <w:rPr>
          <w:color w:val="000000"/>
          <w:szCs w:val="21"/>
        </w:rPr>
        <w:t>GB/T 25975</w:t>
      </w:r>
      <w:r>
        <w:rPr>
          <w:szCs w:val="21"/>
        </w:rPr>
        <w:t>－</w:t>
      </w:r>
      <w:r>
        <w:rPr>
          <w:color w:val="000000"/>
          <w:szCs w:val="21"/>
        </w:rPr>
        <w:t xml:space="preserve">2018 </w:t>
      </w:r>
      <w:r>
        <w:rPr>
          <w:rFonts w:hint="eastAsia"/>
          <w:color w:val="000000"/>
          <w:szCs w:val="21"/>
        </w:rPr>
        <w:t xml:space="preserve">   </w:t>
      </w:r>
      <w:r>
        <w:rPr>
          <w:color w:val="000000"/>
          <w:szCs w:val="21"/>
        </w:rPr>
        <w:t>建筑外墙外保温用岩棉制品</w:t>
      </w:r>
    </w:p>
    <w:p>
      <w:pPr>
        <w:snapToGrid w:val="0"/>
        <w:spacing w:line="440" w:lineRule="exact"/>
        <w:ind w:firstLine="420" w:firstLineChars="200"/>
        <w:rPr>
          <w:color w:val="000000"/>
          <w:szCs w:val="21"/>
        </w:rPr>
      </w:pPr>
      <w:r>
        <w:rPr>
          <w:color w:val="000000"/>
          <w:szCs w:val="21"/>
        </w:rPr>
        <w:t>GB/T 17795</w:t>
      </w:r>
      <w:r>
        <w:rPr>
          <w:szCs w:val="21"/>
        </w:rPr>
        <w:t>－</w:t>
      </w:r>
      <w:r>
        <w:rPr>
          <w:color w:val="000000"/>
          <w:szCs w:val="21"/>
        </w:rPr>
        <w:t>2019</w:t>
      </w:r>
      <w:r>
        <w:rPr>
          <w:rFonts w:hint="eastAsia"/>
          <w:color w:val="000000"/>
          <w:szCs w:val="21"/>
        </w:rPr>
        <w:t xml:space="preserve">    建筑绝热用玻璃棉制品</w:t>
      </w:r>
    </w:p>
    <w:p>
      <w:pPr>
        <w:snapToGrid w:val="0"/>
        <w:spacing w:line="440" w:lineRule="exact"/>
        <w:ind w:firstLine="420" w:firstLineChars="200"/>
        <w:rPr>
          <w:color w:val="000000"/>
          <w:szCs w:val="21"/>
        </w:rPr>
      </w:pPr>
      <w:r>
        <w:rPr>
          <w:szCs w:val="21"/>
        </w:rPr>
        <w:t xml:space="preserve">GB/T </w:t>
      </w:r>
      <w:r>
        <w:rPr>
          <w:rFonts w:hint="eastAsia"/>
          <w:szCs w:val="21"/>
        </w:rPr>
        <w:t>13350</w:t>
      </w:r>
      <w:r>
        <w:rPr>
          <w:szCs w:val="21"/>
          <w:lang w:val="de-DE"/>
        </w:rPr>
        <w:t>－</w:t>
      </w:r>
      <w:r>
        <w:rPr>
          <w:rFonts w:hint="eastAsia"/>
          <w:szCs w:val="21"/>
        </w:rPr>
        <w:t>2017    绝热用玻璃棉及其制品</w:t>
      </w:r>
    </w:p>
    <w:p>
      <w:pPr>
        <w:snapToGrid w:val="0"/>
        <w:spacing w:line="440" w:lineRule="exact"/>
        <w:ind w:firstLine="420" w:firstLineChars="200"/>
        <w:rPr>
          <w:color w:val="000000"/>
          <w:szCs w:val="21"/>
        </w:rPr>
      </w:pPr>
      <w:r>
        <w:rPr>
          <w:rFonts w:hint="eastAsia"/>
          <w:color w:val="000000"/>
          <w:szCs w:val="21"/>
        </w:rPr>
        <w:t>JG/T 438</w:t>
      </w:r>
      <w:r>
        <w:rPr>
          <w:szCs w:val="21"/>
        </w:rPr>
        <w:t>－</w:t>
      </w:r>
      <w:r>
        <w:rPr>
          <w:rFonts w:hint="eastAsia"/>
          <w:color w:val="000000"/>
          <w:szCs w:val="21"/>
        </w:rPr>
        <w:t>2014       建筑用真空绝热板</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adjustRightInd w:val="0"/>
        <w:snapToGrid w:val="0"/>
        <w:spacing w:line="440" w:lineRule="exact"/>
        <w:ind w:firstLine="420" w:firstLineChars="200"/>
        <w:rPr>
          <w:color w:val="000000"/>
        </w:rPr>
      </w:pPr>
      <w:r>
        <w:rPr>
          <w:rFonts w:hint="eastAsia"/>
          <w:color w:val="000000"/>
        </w:rPr>
        <w:t>若被检产品明示的质量要求高于本细则中检验项目依据的标准要求时，应按被检产品明示的质量要求判定。</w:t>
      </w:r>
    </w:p>
    <w:p>
      <w:pPr>
        <w:adjustRightInd w:val="0"/>
        <w:snapToGrid w:val="0"/>
        <w:spacing w:line="440" w:lineRule="exact"/>
        <w:ind w:firstLine="420" w:firstLineChars="200"/>
        <w:rPr>
          <w:color w:val="000000"/>
        </w:rPr>
      </w:pPr>
      <w:r>
        <w:rPr>
          <w:rFonts w:hint="eastAsia"/>
          <w:color w:val="000000"/>
        </w:rPr>
        <w:t>若被检产品明示的质量要求低于本细则中检验项目依据的强制性标准要求时，应按照强制性标准要求判定。</w:t>
      </w:r>
    </w:p>
    <w:p>
      <w:pPr>
        <w:adjustRightInd w:val="0"/>
        <w:snapToGrid w:val="0"/>
        <w:spacing w:line="440" w:lineRule="exact"/>
        <w:ind w:firstLine="420" w:firstLineChars="20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pPr>
        <w:snapToGrid w:val="0"/>
        <w:spacing w:line="440" w:lineRule="exact"/>
        <w:ind w:firstLine="417" w:firstLineChars="199"/>
        <w:rPr>
          <w:color w:val="000000"/>
          <w:szCs w:val="21"/>
        </w:rPr>
      </w:pPr>
      <w:bookmarkStart w:id="7" w:name="_GoBack"/>
      <w:bookmarkEnd w:id="7"/>
    </w:p>
    <w:p>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pPr>
        <w:snapToGrid w:val="0"/>
        <w:spacing w:line="440" w:lineRule="exact"/>
        <w:ind w:firstLine="420" w:firstLineChars="20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pPr>
        <w:snapToGrid w:val="0"/>
        <w:spacing w:line="440" w:lineRule="exact"/>
        <w:ind w:firstLine="420" w:firstLineChars="200"/>
        <w:rPr>
          <w:rFonts w:hint="eastAsia"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w:t>
      </w:r>
      <w:r>
        <w:rPr>
          <w:color w:val="auto"/>
        </w:rPr>
        <w:t>品</w:t>
      </w:r>
      <w:r>
        <w:rPr>
          <w:rFonts w:hint="eastAsia"/>
          <w:color w:val="auto"/>
        </w:rPr>
        <w:t>“</w:t>
      </w:r>
      <w:r>
        <w:rPr>
          <w:rFonts w:hint="eastAsia" w:hAnsi="宋体"/>
          <w:color w:val="auto"/>
        </w:rPr>
        <w:t>所检项目符合明示质量要求，未达到国家、行业、地</w:t>
      </w:r>
      <w:r>
        <w:rPr>
          <w:rFonts w:hint="eastAsia" w:hAnsi="宋体"/>
        </w:rPr>
        <w:t>方标准规定”；</w:t>
      </w:r>
    </w:p>
    <w:p>
      <w:pPr>
        <w:snapToGrid w:val="0"/>
        <w:spacing w:line="440" w:lineRule="exact"/>
        <w:ind w:firstLine="420" w:firstLineChars="200"/>
        <w:rPr>
          <w:rStyle w:val="8"/>
          <w:color w:val="000000"/>
          <w:szCs w:val="21"/>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int="eastAsia" w:hAnsi="宋体"/>
        </w:rPr>
        <w:t>判定被抽查产品为</w:t>
      </w:r>
      <w:r>
        <w:rPr>
          <w:rFonts w:hint="eastAsia"/>
          <w:color w:val="000000"/>
        </w:rPr>
        <w:t>“所检项目符合本次监督抽查要求”。</w:t>
      </w:r>
    </w:p>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8"/>
        <w:sz w:val="21"/>
        <w:szCs w:val="21"/>
      </w:rPr>
    </w:pPr>
  </w:p>
  <w:p>
    <w:pPr>
      <w:pStyle w:val="9"/>
      <w:ind w:right="360"/>
      <w:rPr>
        <w:rStyle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49B5"/>
    <w:rsid w:val="00004D40"/>
    <w:rsid w:val="000161C3"/>
    <w:rsid w:val="00023234"/>
    <w:rsid w:val="00031950"/>
    <w:rsid w:val="00093182"/>
    <w:rsid w:val="00094E80"/>
    <w:rsid w:val="000C49B5"/>
    <w:rsid w:val="000D535D"/>
    <w:rsid w:val="000F3F10"/>
    <w:rsid w:val="00100A15"/>
    <w:rsid w:val="00105A5C"/>
    <w:rsid w:val="00120665"/>
    <w:rsid w:val="0012298A"/>
    <w:rsid w:val="00131FB7"/>
    <w:rsid w:val="00135071"/>
    <w:rsid w:val="00136806"/>
    <w:rsid w:val="00146151"/>
    <w:rsid w:val="00166355"/>
    <w:rsid w:val="001674EE"/>
    <w:rsid w:val="001709F2"/>
    <w:rsid w:val="00176887"/>
    <w:rsid w:val="0017788B"/>
    <w:rsid w:val="001800E3"/>
    <w:rsid w:val="00180AF4"/>
    <w:rsid w:val="00181123"/>
    <w:rsid w:val="00196CF2"/>
    <w:rsid w:val="001A7918"/>
    <w:rsid w:val="001C1CC2"/>
    <w:rsid w:val="001C3A7F"/>
    <w:rsid w:val="001C58D8"/>
    <w:rsid w:val="001C6683"/>
    <w:rsid w:val="001D64E2"/>
    <w:rsid w:val="001E0322"/>
    <w:rsid w:val="001F6AAF"/>
    <w:rsid w:val="001F7885"/>
    <w:rsid w:val="00224DA1"/>
    <w:rsid w:val="00233EDD"/>
    <w:rsid w:val="002479BF"/>
    <w:rsid w:val="00250DD9"/>
    <w:rsid w:val="00257697"/>
    <w:rsid w:val="00257FCE"/>
    <w:rsid w:val="00263824"/>
    <w:rsid w:val="00267301"/>
    <w:rsid w:val="00280709"/>
    <w:rsid w:val="00281139"/>
    <w:rsid w:val="002A42A3"/>
    <w:rsid w:val="002A45B2"/>
    <w:rsid w:val="002B1AFF"/>
    <w:rsid w:val="002B1B07"/>
    <w:rsid w:val="002C0062"/>
    <w:rsid w:val="002C012E"/>
    <w:rsid w:val="002D7532"/>
    <w:rsid w:val="002F52DF"/>
    <w:rsid w:val="00306DFB"/>
    <w:rsid w:val="00310DE4"/>
    <w:rsid w:val="003121EC"/>
    <w:rsid w:val="00317E0B"/>
    <w:rsid w:val="00320A43"/>
    <w:rsid w:val="00326A42"/>
    <w:rsid w:val="003317C5"/>
    <w:rsid w:val="00336B8C"/>
    <w:rsid w:val="00346FFE"/>
    <w:rsid w:val="0035164D"/>
    <w:rsid w:val="00360FAE"/>
    <w:rsid w:val="00365A5A"/>
    <w:rsid w:val="0038286B"/>
    <w:rsid w:val="00390915"/>
    <w:rsid w:val="003B79D9"/>
    <w:rsid w:val="003C6217"/>
    <w:rsid w:val="003D0D5F"/>
    <w:rsid w:val="003D25FA"/>
    <w:rsid w:val="003D604A"/>
    <w:rsid w:val="003D6F50"/>
    <w:rsid w:val="003E44AC"/>
    <w:rsid w:val="003E7273"/>
    <w:rsid w:val="003F63DD"/>
    <w:rsid w:val="004046E4"/>
    <w:rsid w:val="004401C5"/>
    <w:rsid w:val="004530C6"/>
    <w:rsid w:val="004616A3"/>
    <w:rsid w:val="00475505"/>
    <w:rsid w:val="00477F1D"/>
    <w:rsid w:val="00480045"/>
    <w:rsid w:val="004854C8"/>
    <w:rsid w:val="0049112E"/>
    <w:rsid w:val="00492156"/>
    <w:rsid w:val="00492FAF"/>
    <w:rsid w:val="00496773"/>
    <w:rsid w:val="004B10D0"/>
    <w:rsid w:val="004B1FB6"/>
    <w:rsid w:val="004B3068"/>
    <w:rsid w:val="004E04F3"/>
    <w:rsid w:val="0050199B"/>
    <w:rsid w:val="005059C9"/>
    <w:rsid w:val="005220B1"/>
    <w:rsid w:val="00530363"/>
    <w:rsid w:val="005319B4"/>
    <w:rsid w:val="005336EC"/>
    <w:rsid w:val="00546F3E"/>
    <w:rsid w:val="005505B2"/>
    <w:rsid w:val="0056652E"/>
    <w:rsid w:val="0058163B"/>
    <w:rsid w:val="0058563B"/>
    <w:rsid w:val="00590CD7"/>
    <w:rsid w:val="0059413B"/>
    <w:rsid w:val="005A1A8B"/>
    <w:rsid w:val="005B08B9"/>
    <w:rsid w:val="005D0DDF"/>
    <w:rsid w:val="005E1C41"/>
    <w:rsid w:val="0061178F"/>
    <w:rsid w:val="00632FBD"/>
    <w:rsid w:val="006531F9"/>
    <w:rsid w:val="00662281"/>
    <w:rsid w:val="00662CE3"/>
    <w:rsid w:val="006677B8"/>
    <w:rsid w:val="00673E6D"/>
    <w:rsid w:val="00674E87"/>
    <w:rsid w:val="00676FDA"/>
    <w:rsid w:val="006B2972"/>
    <w:rsid w:val="006B4438"/>
    <w:rsid w:val="006C147D"/>
    <w:rsid w:val="006D7699"/>
    <w:rsid w:val="006E04C2"/>
    <w:rsid w:val="006E09CB"/>
    <w:rsid w:val="00702EDF"/>
    <w:rsid w:val="00720C0B"/>
    <w:rsid w:val="00727399"/>
    <w:rsid w:val="0075355E"/>
    <w:rsid w:val="00757862"/>
    <w:rsid w:val="00763572"/>
    <w:rsid w:val="007660C4"/>
    <w:rsid w:val="00784355"/>
    <w:rsid w:val="00785824"/>
    <w:rsid w:val="007A51F9"/>
    <w:rsid w:val="007C0C4F"/>
    <w:rsid w:val="007C2D6E"/>
    <w:rsid w:val="007C4E6C"/>
    <w:rsid w:val="007E0F3C"/>
    <w:rsid w:val="007F646B"/>
    <w:rsid w:val="00811E58"/>
    <w:rsid w:val="00812DD6"/>
    <w:rsid w:val="0081373E"/>
    <w:rsid w:val="008533CB"/>
    <w:rsid w:val="00853EBC"/>
    <w:rsid w:val="008561D3"/>
    <w:rsid w:val="00862960"/>
    <w:rsid w:val="008629A6"/>
    <w:rsid w:val="008759A0"/>
    <w:rsid w:val="0088262D"/>
    <w:rsid w:val="008835E1"/>
    <w:rsid w:val="0088467F"/>
    <w:rsid w:val="00892175"/>
    <w:rsid w:val="008B5550"/>
    <w:rsid w:val="008B5689"/>
    <w:rsid w:val="008C02BC"/>
    <w:rsid w:val="008E3F39"/>
    <w:rsid w:val="00905A34"/>
    <w:rsid w:val="00915120"/>
    <w:rsid w:val="009315B9"/>
    <w:rsid w:val="00947AD7"/>
    <w:rsid w:val="00960A11"/>
    <w:rsid w:val="009660E7"/>
    <w:rsid w:val="00972298"/>
    <w:rsid w:val="00983C4D"/>
    <w:rsid w:val="00985A73"/>
    <w:rsid w:val="00993038"/>
    <w:rsid w:val="00993613"/>
    <w:rsid w:val="009A63EC"/>
    <w:rsid w:val="009B690E"/>
    <w:rsid w:val="009C05C7"/>
    <w:rsid w:val="009C2EF0"/>
    <w:rsid w:val="009C4083"/>
    <w:rsid w:val="009F2BC4"/>
    <w:rsid w:val="00A00D03"/>
    <w:rsid w:val="00A014E9"/>
    <w:rsid w:val="00A10403"/>
    <w:rsid w:val="00A10462"/>
    <w:rsid w:val="00A269C6"/>
    <w:rsid w:val="00A40720"/>
    <w:rsid w:val="00A41E95"/>
    <w:rsid w:val="00A51487"/>
    <w:rsid w:val="00A62A03"/>
    <w:rsid w:val="00A72139"/>
    <w:rsid w:val="00A8681D"/>
    <w:rsid w:val="00AE0666"/>
    <w:rsid w:val="00AE73B7"/>
    <w:rsid w:val="00B16F61"/>
    <w:rsid w:val="00B2293A"/>
    <w:rsid w:val="00B40CFD"/>
    <w:rsid w:val="00B41B63"/>
    <w:rsid w:val="00B430D8"/>
    <w:rsid w:val="00B5160E"/>
    <w:rsid w:val="00B8781C"/>
    <w:rsid w:val="00B94CFE"/>
    <w:rsid w:val="00B94F54"/>
    <w:rsid w:val="00BA2AF5"/>
    <w:rsid w:val="00BA743F"/>
    <w:rsid w:val="00BD02FE"/>
    <w:rsid w:val="00BD4960"/>
    <w:rsid w:val="00BF2D24"/>
    <w:rsid w:val="00C03868"/>
    <w:rsid w:val="00C21144"/>
    <w:rsid w:val="00C3410F"/>
    <w:rsid w:val="00C45965"/>
    <w:rsid w:val="00C526CD"/>
    <w:rsid w:val="00C52D54"/>
    <w:rsid w:val="00C556D3"/>
    <w:rsid w:val="00C57D8C"/>
    <w:rsid w:val="00C63946"/>
    <w:rsid w:val="00C706F7"/>
    <w:rsid w:val="00C7767A"/>
    <w:rsid w:val="00C85118"/>
    <w:rsid w:val="00C85728"/>
    <w:rsid w:val="00C87027"/>
    <w:rsid w:val="00C944BF"/>
    <w:rsid w:val="00D271B5"/>
    <w:rsid w:val="00D52BE4"/>
    <w:rsid w:val="00D60E07"/>
    <w:rsid w:val="00D624FF"/>
    <w:rsid w:val="00D67C66"/>
    <w:rsid w:val="00D71949"/>
    <w:rsid w:val="00D73C2B"/>
    <w:rsid w:val="00D834CA"/>
    <w:rsid w:val="00D9011B"/>
    <w:rsid w:val="00DA2F8D"/>
    <w:rsid w:val="00DC0051"/>
    <w:rsid w:val="00DC4F73"/>
    <w:rsid w:val="00DD2DCC"/>
    <w:rsid w:val="00DD6866"/>
    <w:rsid w:val="00DF1D2B"/>
    <w:rsid w:val="00DF4DE9"/>
    <w:rsid w:val="00E062B4"/>
    <w:rsid w:val="00E12A9A"/>
    <w:rsid w:val="00E24934"/>
    <w:rsid w:val="00E25FEA"/>
    <w:rsid w:val="00E84D73"/>
    <w:rsid w:val="00E84F60"/>
    <w:rsid w:val="00E858B2"/>
    <w:rsid w:val="00E86FBC"/>
    <w:rsid w:val="00E937EB"/>
    <w:rsid w:val="00EA7CCC"/>
    <w:rsid w:val="00EB4C9F"/>
    <w:rsid w:val="00EE2768"/>
    <w:rsid w:val="00EE363F"/>
    <w:rsid w:val="00EE56A8"/>
    <w:rsid w:val="00EF05FE"/>
    <w:rsid w:val="00EF6C91"/>
    <w:rsid w:val="00F14F69"/>
    <w:rsid w:val="00F46811"/>
    <w:rsid w:val="00F61395"/>
    <w:rsid w:val="00F63EE1"/>
    <w:rsid w:val="00F93F6D"/>
    <w:rsid w:val="00FA0F7A"/>
    <w:rsid w:val="00FD16E6"/>
    <w:rsid w:val="00FD62CB"/>
    <w:rsid w:val="00FE01D1"/>
    <w:rsid w:val="00FE7F6F"/>
    <w:rsid w:val="00FF2148"/>
    <w:rsid w:val="AEDB6A7F"/>
    <w:rsid w:val="B77A2A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jc w:val="left"/>
      <w:textAlignment w:val="auto"/>
    </w:pPr>
    <w:rPr>
      <w:rFonts w:asciiTheme="minorHAnsi" w:hAnsiTheme="minorHAnsi" w:eastAsiaTheme="minorEastAsia" w:cstheme="minorBidi"/>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jc w:val="center"/>
      <w:textAlignment w:val="auto"/>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character" w:customStyle="1" w:styleId="8">
    <w:name w:val="NormalCharacter"/>
    <w:semiHidden/>
    <w:qFormat/>
    <w:uiPriority w:val="0"/>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qFormat/>
    <w:uiPriority w:val="0"/>
    <w:pPr>
      <w:pBdr>
        <w:bottom w:val="single" w:color="000000" w:sz="6" w:space="1"/>
      </w:pBdr>
      <w:tabs>
        <w:tab w:val="center" w:pos="4153"/>
        <w:tab w:val="right" w:pos="8306"/>
      </w:tabs>
      <w:snapToGrid w:val="0"/>
      <w:jc w:val="center"/>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1442</Words>
  <Characters>1848</Characters>
  <Lines>168</Lines>
  <Paragraphs>182</Paragraphs>
  <TotalTime>498</TotalTime>
  <ScaleCrop>false</ScaleCrop>
  <LinksUpToDate>false</LinksUpToDate>
  <CharactersWithSpaces>3108</CharactersWithSpaces>
  <Application>WPS Office_11.8.2.11810_F1E327BC-269C-435d-A152-05C5408002CA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2025-04-03T13:10:00Z</dcterms:created>
  <dc:creator>陈清</dc:creator>
  <lastModifiedBy>huzhou</lastModifiedBy>
  <dcterms:modified xsi:type="dcterms:W3CDTF">2025-05-07T08:52:54Z</dcterms:modified>
  <revision>230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69F4386441C359FAD5AE1A68D7B6513A</vt:lpwstr>
  </property>
</Properties>
</file>