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05" w:rsidRDefault="00C77E05">
      <w:pPr>
        <w:spacing w:line="560" w:lineRule="exact"/>
        <w:rPr>
          <w:rFonts w:ascii="黑体" w:eastAsia="黑体" w:hAnsi="黑体" w:cs="黑体"/>
          <w:spacing w:val="15"/>
          <w:sz w:val="32"/>
          <w:szCs w:val="32"/>
        </w:rPr>
      </w:pPr>
    </w:p>
    <w:p w:rsidR="00C77E05" w:rsidRDefault="00C77E05">
      <w:pPr>
        <w:spacing w:line="560" w:lineRule="exact"/>
        <w:jc w:val="center"/>
        <w:rPr>
          <w:rFonts w:ascii="方正小标宋简体" w:eastAsia="方正小标宋简体" w:hAnsi="方正小标宋简体" w:cs="方正小标宋简体"/>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C77E05">
      <w:pPr>
        <w:spacing w:line="560" w:lineRule="exact"/>
        <w:jc w:val="center"/>
        <w:rPr>
          <w:rFonts w:ascii="方正小标宋简体" w:eastAsia="方正小标宋简体" w:hAnsi="方正小标宋简体" w:cs="方正小标宋简体"/>
          <w:bCs/>
          <w:spacing w:val="15"/>
          <w:sz w:val="44"/>
          <w:szCs w:val="44"/>
        </w:rPr>
      </w:pPr>
    </w:p>
    <w:p w:rsidR="00C77E05" w:rsidRDefault="000416A9">
      <w:pPr>
        <w:spacing w:line="560" w:lineRule="exact"/>
        <w:jc w:val="center"/>
        <w:rPr>
          <w:rFonts w:ascii="方正小标宋简体" w:eastAsia="方正小标宋简体" w:hAnsi="方正小标宋简体" w:cs="方正小标宋简体"/>
          <w:bCs/>
          <w:spacing w:val="15"/>
          <w:sz w:val="44"/>
          <w:szCs w:val="44"/>
        </w:rPr>
      </w:pPr>
      <w:r>
        <w:rPr>
          <w:rFonts w:ascii="方正小标宋简体" w:eastAsia="方正小标宋简体" w:hAnsi="方正小标宋简体" w:cs="方正小标宋简体"/>
          <w:bCs/>
          <w:spacing w:val="15"/>
          <w:sz w:val="44"/>
          <w:szCs w:val="44"/>
        </w:rPr>
        <w:t>德清县数字化城市管理监督中心</w:t>
      </w:r>
      <w:r>
        <w:rPr>
          <w:rFonts w:ascii="方正小标宋简体" w:eastAsia="方正小标宋简体" w:hAnsi="方正小标宋简体" w:cs="方正小标宋简体" w:hint="eastAsia"/>
          <w:bCs/>
          <w:spacing w:val="15"/>
          <w:sz w:val="44"/>
          <w:szCs w:val="44"/>
        </w:rPr>
        <w:t>2025年单位预算</w:t>
      </w:r>
    </w:p>
    <w:p w:rsidR="00C77E05" w:rsidRDefault="00C77E05">
      <w:pPr>
        <w:spacing w:line="560" w:lineRule="exact"/>
        <w:ind w:firstLineChars="196" w:firstLine="590"/>
        <w:rPr>
          <w:rStyle w:val="a7"/>
          <w:color w:val="000000"/>
          <w:sz w:val="30"/>
          <w:szCs w:val="30"/>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ind w:firstLineChars="196" w:firstLine="627"/>
        <w:jc w:val="center"/>
        <w:rPr>
          <w:rStyle w:val="a7"/>
          <w:rFonts w:ascii="黑体" w:eastAsia="黑体"/>
          <w:b w:val="0"/>
          <w:color w:val="000000"/>
          <w:sz w:val="32"/>
          <w:szCs w:val="32"/>
        </w:rPr>
      </w:pPr>
    </w:p>
    <w:p w:rsidR="00C77E05" w:rsidRDefault="00C77E05">
      <w:pPr>
        <w:spacing w:line="520" w:lineRule="exact"/>
        <w:rPr>
          <w:rStyle w:val="a7"/>
          <w:rFonts w:ascii="黑体" w:eastAsia="黑体"/>
          <w:b w:val="0"/>
          <w:color w:val="000000"/>
          <w:sz w:val="32"/>
          <w:szCs w:val="32"/>
        </w:rPr>
      </w:pPr>
    </w:p>
    <w:p w:rsidR="00C77E05" w:rsidRDefault="000416A9">
      <w:pPr>
        <w:spacing w:line="520" w:lineRule="exact"/>
        <w:ind w:firstLineChars="196" w:firstLine="627"/>
        <w:jc w:val="center"/>
        <w:rPr>
          <w:rStyle w:val="a7"/>
          <w:rFonts w:ascii="黑体" w:eastAsia="黑体"/>
          <w:b w:val="0"/>
          <w:color w:val="000000"/>
          <w:sz w:val="32"/>
          <w:szCs w:val="32"/>
        </w:rPr>
      </w:pPr>
      <w:r>
        <w:rPr>
          <w:rStyle w:val="a7"/>
          <w:rFonts w:ascii="黑体" w:eastAsia="黑体" w:hint="eastAsia"/>
          <w:b w:val="0"/>
          <w:color w:val="000000"/>
          <w:sz w:val="32"/>
          <w:szCs w:val="32"/>
        </w:rPr>
        <w:t>目录</w:t>
      </w:r>
    </w:p>
    <w:p w:rsidR="00C77E05" w:rsidRDefault="000416A9">
      <w:pPr>
        <w:spacing w:line="520" w:lineRule="exact"/>
        <w:rPr>
          <w:rFonts w:eastAsia="黑体"/>
          <w:sz w:val="32"/>
        </w:rPr>
      </w:pPr>
      <w:r>
        <w:rPr>
          <w:rStyle w:val="a7"/>
          <w:rFonts w:ascii="黑体" w:eastAsia="黑体" w:hint="eastAsia"/>
          <w:b w:val="0"/>
          <w:color w:val="000000"/>
          <w:sz w:val="32"/>
          <w:szCs w:val="32"/>
        </w:rPr>
        <w:t>一、单位概况</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C77E05" w:rsidRDefault="000416A9">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二、2025年德清县数字化城市管理监督中心单位预算安排情况说明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（一）关于德清县数字化城市管理监督中心2025年收支预算情况的总体说明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（二）关于德清县数字化城市管理监督中心2025年收入预算情况说明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（三）关于德清县数字化城市管理监督中心2025年支出预算情况说明</w:t>
      </w:r>
      <w:r>
        <w:rPr>
          <w:rFonts w:ascii="楷体_GB2312" w:eastAsia="楷体_GB2312" w:hAnsi="楷体_GB2312" w:cs="楷体_GB2312" w:hint="eastAsia"/>
          <w:bCs/>
          <w:sz w:val="32"/>
          <w:szCs w:val="32"/>
        </w:rPr>
        <w:br/>
        <w:t>（四）关于德清县数字化城市管理监督中心2025年财政拨款收支预算情况的总体说明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（五）关于德清县数字化城市管理监督中心2025年一般公共预算拨款情况说明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（六）关于德清县数字化城市管理监督中心2025年一般公共预算基本支出情况说明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（七）关于德清县数字化城市管理监督中心2025年政府性基金预算支出情况说明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（八）关于德清县数字化城市管理监督中心2025年国有资本经营预算支出情况说明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lastRenderedPageBreak/>
        <w:t>（九）关于德清县数字化城市管理监督中心2025年一般公共预算“三公”经费预算情况说明</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C77E05" w:rsidRDefault="000416A9">
      <w:pPr>
        <w:pStyle w:val="p0"/>
        <w:spacing w:line="520" w:lineRule="exact"/>
        <w:rPr>
          <w:rStyle w:val="a7"/>
          <w:rFonts w:ascii="黑体" w:eastAsia="黑体" w:hAnsi="Calibri"/>
          <w:b w:val="0"/>
          <w:color w:val="000000"/>
          <w:kern w:val="2"/>
          <w:sz w:val="32"/>
          <w:szCs w:val="32"/>
        </w:rPr>
      </w:pPr>
      <w:r>
        <w:rPr>
          <w:rStyle w:val="a7"/>
          <w:rFonts w:ascii="黑体" w:eastAsia="黑体" w:hAnsi="Calibri" w:hint="eastAsia"/>
          <w:b w:val="0"/>
          <w:color w:val="000000"/>
          <w:kern w:val="2"/>
          <w:sz w:val="32"/>
          <w:szCs w:val="32"/>
        </w:rPr>
        <w:t>三、名词解释</w:t>
      </w:r>
    </w:p>
    <w:p w:rsidR="00C77E05" w:rsidRDefault="000416A9">
      <w:pPr>
        <w:spacing w:line="520" w:lineRule="exact"/>
        <w:rPr>
          <w:rStyle w:val="a7"/>
          <w:rFonts w:ascii="黑体" w:eastAsia="黑体"/>
          <w:b w:val="0"/>
          <w:color w:val="000000"/>
          <w:sz w:val="32"/>
          <w:szCs w:val="32"/>
        </w:rPr>
      </w:pPr>
      <w:r>
        <w:rPr>
          <w:rStyle w:val="a7"/>
          <w:rFonts w:ascii="黑体" w:eastAsia="黑体" w:hint="eastAsia"/>
          <w:b w:val="0"/>
          <w:color w:val="000000"/>
          <w:sz w:val="32"/>
          <w:szCs w:val="32"/>
        </w:rPr>
        <w:t>四、2025年德清县数字化城市管理监督中心单位预算表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（一）2025年单位收支预算总表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（二）2025年单位收入预算总表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（三）2025年单位支出预算总表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（四）2025年单位财政拨款收支预算总表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（五）2025年单位一般公共预算支出表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（六）2025年单位一般公共预算基本支出表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（七）2025年单位一般公共预算“三公”经费支出表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（八）2025年单位政府性基金预算支出表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（九）2025年单位国有资本经营预算支出表</w:t>
      </w:r>
    </w:p>
    <w:p w:rsidR="00C77E05" w:rsidRDefault="000416A9">
      <w:pPr>
        <w:autoSpaceDE w:val="0"/>
        <w:autoSpaceDN w:val="0"/>
        <w:adjustRightInd w:val="0"/>
        <w:ind w:leftChars="200" w:left="42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（十）2025年单位项目支出预算表</w:t>
      </w:r>
    </w:p>
    <w:p w:rsidR="00C77E05" w:rsidRDefault="000416A9">
      <w:pPr>
        <w:pStyle w:val="Default"/>
        <w:rPr>
          <w:rStyle w:val="a7"/>
          <w:rFonts w:ascii="黑体" w:eastAsia="黑体" w:hint="default"/>
          <w:b w:val="0"/>
          <w:sz w:val="32"/>
          <w:szCs w:val="32"/>
        </w:rPr>
      </w:pPr>
      <w:r>
        <w:rPr>
          <w:rFonts w:ascii="楷体_GB2312" w:eastAsia="楷体_GB2312" w:hAnsi="楷体_GB2312" w:cs="楷体_GB2312"/>
          <w:bCs/>
          <w:sz w:val="32"/>
          <w:szCs w:val="32"/>
        </w:rPr>
        <w:t xml:space="preserve"> </w:t>
      </w: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C77E05">
      <w:pPr>
        <w:pStyle w:val="Default"/>
        <w:rPr>
          <w:rStyle w:val="a7"/>
          <w:rFonts w:ascii="黑体" w:eastAsia="黑体" w:hint="default"/>
          <w:b w:val="0"/>
          <w:sz w:val="32"/>
          <w:szCs w:val="32"/>
        </w:rPr>
      </w:pPr>
    </w:p>
    <w:p w:rsidR="00C77E05" w:rsidRDefault="000416A9">
      <w:pPr>
        <w:pStyle w:val="Default"/>
        <w:tabs>
          <w:tab w:val="left" w:pos="2608"/>
        </w:tabs>
        <w:rPr>
          <w:rStyle w:val="a7"/>
          <w:rFonts w:ascii="黑体" w:eastAsia="黑体" w:hint="default"/>
          <w:b w:val="0"/>
          <w:sz w:val="32"/>
          <w:szCs w:val="32"/>
        </w:rPr>
      </w:pPr>
      <w:r>
        <w:rPr>
          <w:rStyle w:val="a7"/>
          <w:rFonts w:ascii="黑体" w:eastAsia="黑体"/>
          <w:b w:val="0"/>
          <w:sz w:val="32"/>
          <w:szCs w:val="32"/>
        </w:rPr>
        <w:tab/>
      </w:r>
    </w:p>
    <w:p w:rsidR="00C77E05" w:rsidRDefault="000416A9">
      <w:pPr>
        <w:spacing w:line="520" w:lineRule="exact"/>
        <w:ind w:firstLineChars="196" w:firstLine="627"/>
        <w:rPr>
          <w:rStyle w:val="a7"/>
          <w:rFonts w:ascii="黑体" w:eastAsia="黑体"/>
          <w:b w:val="0"/>
          <w:color w:val="000000"/>
          <w:sz w:val="32"/>
          <w:szCs w:val="32"/>
        </w:rPr>
      </w:pPr>
      <w:r>
        <w:rPr>
          <w:rStyle w:val="a7"/>
          <w:rFonts w:ascii="黑体" w:eastAsia="黑体" w:hint="eastAsia"/>
          <w:b w:val="0"/>
          <w:color w:val="000000"/>
          <w:sz w:val="32"/>
          <w:szCs w:val="32"/>
        </w:rPr>
        <w:t>一、单位概况</w:t>
      </w:r>
    </w:p>
    <w:p w:rsidR="00C77E05" w:rsidRDefault="000416A9">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（一）主要职能</w:t>
      </w:r>
    </w:p>
    <w:p w:rsidR="00C77E05" w:rsidRDefault="000416A9">
      <w:pPr>
        <w:spacing w:line="520" w:lineRule="exact"/>
        <w:ind w:firstLineChars="200" w:firstLine="640"/>
        <w:rPr>
          <w:rFonts w:ascii="仿宋_GB2312" w:eastAsia="仿宋_GB2312"/>
          <w:color w:val="000000"/>
          <w:sz w:val="32"/>
          <w:szCs w:val="32"/>
        </w:rPr>
      </w:pPr>
      <w:r>
        <w:rPr>
          <w:rFonts w:ascii="仿宋_GB2312" w:eastAsia="仿宋_GB2312" w:hint="eastAsia"/>
          <w:bCs/>
          <w:sz w:val="32"/>
          <w:szCs w:val="32"/>
        </w:rPr>
        <w:t>1.</w:t>
      </w:r>
      <w:r>
        <w:rPr>
          <w:rFonts w:ascii="仿宋_GB2312" w:eastAsia="仿宋_GB2312"/>
          <w:bCs/>
          <w:sz w:val="32"/>
          <w:szCs w:val="32"/>
        </w:rPr>
        <w:t>城市</w:t>
      </w:r>
      <w:r>
        <w:rPr>
          <w:rFonts w:ascii="仿宋_GB2312" w:eastAsia="仿宋_GB2312"/>
          <w:color w:val="000000"/>
          <w:sz w:val="32"/>
          <w:szCs w:val="32"/>
        </w:rPr>
        <w:t>管理信息化基础设施的建设和管理，承担德清智慧城管信息系统维护等技术保障工作，建立城市管理工作</w:t>
      </w:r>
      <w:proofErr w:type="gramStart"/>
      <w:r>
        <w:rPr>
          <w:rFonts w:ascii="仿宋_GB2312" w:eastAsia="仿宋_GB2312"/>
          <w:color w:val="000000"/>
          <w:sz w:val="32"/>
          <w:szCs w:val="32"/>
        </w:rPr>
        <w:t>电子台</w:t>
      </w:r>
      <w:proofErr w:type="gramEnd"/>
      <w:r>
        <w:rPr>
          <w:rFonts w:ascii="仿宋_GB2312" w:eastAsia="仿宋_GB2312"/>
          <w:color w:val="000000"/>
          <w:sz w:val="32"/>
          <w:szCs w:val="32"/>
        </w:rPr>
        <w:t>帐。</w:t>
      </w:r>
    </w:p>
    <w:p w:rsidR="00C77E05" w:rsidRDefault="000416A9">
      <w:pPr>
        <w:spacing w:line="520" w:lineRule="exact"/>
        <w:rPr>
          <w:rFonts w:ascii="仿宋_GB2312" w:eastAsia="仿宋_GB2312"/>
          <w:color w:val="000000"/>
          <w:sz w:val="32"/>
          <w:szCs w:val="32"/>
        </w:rPr>
      </w:pPr>
      <w:r>
        <w:rPr>
          <w:rFonts w:ascii="仿宋_GB2312" w:eastAsia="仿宋_GB2312" w:hint="eastAsia"/>
          <w:color w:val="000000"/>
          <w:sz w:val="32"/>
          <w:szCs w:val="32"/>
        </w:rPr>
        <w:t xml:space="preserve">    2.</w:t>
      </w:r>
      <w:proofErr w:type="gramStart"/>
      <w:r>
        <w:rPr>
          <w:rFonts w:ascii="仿宋_GB2312" w:eastAsia="仿宋_GB2312"/>
          <w:color w:val="000000"/>
          <w:sz w:val="32"/>
          <w:szCs w:val="32"/>
        </w:rPr>
        <w:t>责</w:t>
      </w:r>
      <w:proofErr w:type="gramEnd"/>
      <w:r>
        <w:rPr>
          <w:rFonts w:ascii="仿宋_GB2312" w:eastAsia="仿宋_GB2312"/>
          <w:color w:val="000000"/>
          <w:sz w:val="32"/>
          <w:szCs w:val="32"/>
        </w:rPr>
        <w:t>德清智慧城管信息系统的具体事务工作，负责城市管理日常巡查和现场信息、处理结果的采集、分类、处理和报送</w:t>
      </w:r>
      <w:r>
        <w:rPr>
          <w:rFonts w:ascii="仿宋_GB2312" w:eastAsia="仿宋_GB2312" w:hint="eastAsia"/>
          <w:color w:val="000000"/>
          <w:sz w:val="32"/>
          <w:szCs w:val="32"/>
        </w:rPr>
        <w:t>，</w:t>
      </w:r>
      <w:r>
        <w:rPr>
          <w:rFonts w:ascii="仿宋_GB2312" w:eastAsia="仿宋_GB2312"/>
          <w:color w:val="000000"/>
          <w:sz w:val="32"/>
          <w:szCs w:val="32"/>
        </w:rPr>
        <w:t>实施对城市管理全方位、全时段的即时监控。</w:t>
      </w:r>
    </w:p>
    <w:p w:rsidR="00C77E05" w:rsidRDefault="000416A9">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局机关及所属事业单位的信息化项目做好保障支持等相关工作。</w:t>
      </w:r>
    </w:p>
    <w:p w:rsidR="00C77E05" w:rsidRDefault="000416A9">
      <w:pPr>
        <w:spacing w:line="5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成上级交办的其他任务。</w:t>
      </w:r>
    </w:p>
    <w:p w:rsidR="00C77E05" w:rsidRDefault="000416A9">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（二）单位机构设置情况</w:t>
      </w:r>
    </w:p>
    <w:p w:rsidR="00C77E05" w:rsidRDefault="000416A9">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从预算单位构成看，</w:t>
      </w:r>
      <w:r w:rsidR="00C77E05" w:rsidRPr="00C77E05">
        <w:rPr>
          <w:rFonts w:ascii="仿宋_GB2312" w:eastAsia="仿宋_GB2312"/>
          <w:bCs/>
          <w:sz w:val="32"/>
          <w:szCs w:val="32"/>
        </w:rPr>
        <w:fldChar w:fldCharType="begin"/>
      </w:r>
      <w:r>
        <w:rPr>
          <w:rFonts w:ascii="仿宋_GB2312" w:eastAsia="仿宋_GB2312" w:hint="eastAsia"/>
          <w:bCs/>
          <w:sz w:val="32"/>
          <w:szCs w:val="32"/>
        </w:rPr>
        <w:instrText>MERGEFIELD ${page855778723.ds388518707_V_RPT_BAS_AGENCY_INFO_NAME}</w:instrText>
      </w:r>
      <w:r w:rsidR="00C77E05" w:rsidRPr="00C77E05">
        <w:rPr>
          <w:rFonts w:ascii="仿宋_GB2312" w:eastAsia="仿宋_GB2312"/>
          <w:bCs/>
          <w:sz w:val="32"/>
          <w:szCs w:val="32"/>
        </w:rPr>
        <w:fldChar w:fldCharType="separate"/>
      </w:r>
      <w:r>
        <w:rPr>
          <w:rFonts w:ascii="仿宋_GB2312" w:eastAsia="仿宋_GB2312" w:hint="eastAsia"/>
          <w:bCs/>
          <w:sz w:val="32"/>
          <w:szCs w:val="32"/>
        </w:rPr>
        <w:t>德清县数字化城市管理监督中心</w:t>
      </w:r>
      <w:r w:rsidR="00C77E05">
        <w:fldChar w:fldCharType="end"/>
      </w:r>
      <w:r>
        <w:rPr>
          <w:rFonts w:ascii="仿宋_GB2312" w:eastAsia="仿宋_GB2312" w:hint="eastAsia"/>
          <w:bCs/>
          <w:sz w:val="32"/>
          <w:szCs w:val="32"/>
        </w:rPr>
        <w:t>预算包括：德清县数字化城市管理监督中心预算。</w:t>
      </w:r>
    </w:p>
    <w:p w:rsidR="00C77E05" w:rsidRDefault="000416A9">
      <w:pPr>
        <w:spacing w:line="520" w:lineRule="exact"/>
        <w:ind w:firstLineChars="200" w:firstLine="640"/>
        <w:rPr>
          <w:rFonts w:ascii="楷体_GB2312" w:eastAsia="楷体_GB2312" w:hAnsi="楷体_GB2312" w:cs="楷体_GB2312"/>
          <w:color w:val="000000"/>
          <w:sz w:val="32"/>
          <w:szCs w:val="32"/>
        </w:rPr>
      </w:pPr>
      <w:r>
        <w:rPr>
          <w:rStyle w:val="a7"/>
          <w:rFonts w:ascii="黑体" w:eastAsia="黑体" w:hint="eastAsia"/>
          <w:b w:val="0"/>
          <w:color w:val="000000"/>
          <w:sz w:val="32"/>
          <w:szCs w:val="32"/>
        </w:rPr>
        <w:t>二、2025年德清县数字化城市管理监督中心单位预算安排情况说明</w:t>
      </w:r>
      <w:r>
        <w:rPr>
          <w:rFonts w:hint="eastAsia"/>
          <w:color w:val="000000"/>
          <w:sz w:val="32"/>
          <w:szCs w:val="32"/>
        </w:rPr>
        <w:br/>
      </w:r>
      <w:r>
        <w:rPr>
          <w:rFonts w:ascii="仿宋_GB2312" w:eastAsia="仿宋_GB2312" w:hint="eastAsia"/>
          <w:b/>
          <w:bCs/>
          <w:color w:val="000000"/>
          <w:sz w:val="32"/>
          <w:szCs w:val="32"/>
        </w:rPr>
        <w:t xml:space="preserve">　　</w:t>
      </w:r>
      <w:r>
        <w:rPr>
          <w:rFonts w:ascii="楷体_GB2312" w:eastAsia="楷体_GB2312" w:hAnsi="楷体_GB2312" w:cs="楷体_GB2312" w:hint="eastAsia"/>
          <w:color w:val="000000"/>
          <w:sz w:val="32"/>
          <w:szCs w:val="32"/>
        </w:rPr>
        <w:t>（一）关于德清县数字化城市管理监督中心</w:t>
      </w:r>
      <w:r>
        <w:rPr>
          <w:rStyle w:val="a7"/>
          <w:rFonts w:ascii="楷体_GB2312" w:eastAsia="楷体_GB2312" w:hAnsi="楷体_GB2312" w:cs="楷体_GB2312" w:hint="eastAsia"/>
          <w:b w:val="0"/>
          <w:bCs w:val="0"/>
          <w:color w:val="000000"/>
          <w:sz w:val="32"/>
          <w:szCs w:val="32"/>
        </w:rPr>
        <w:t>2025年收支预算情况的总体说明</w:t>
      </w:r>
    </w:p>
    <w:p w:rsidR="00C77E05" w:rsidRDefault="000416A9">
      <w:pPr>
        <w:spacing w:line="520" w:lineRule="exact"/>
        <w:rPr>
          <w:rFonts w:ascii="楷体_GB2312" w:eastAsia="楷体_GB2312" w:hAnsi="楷体_GB2312" w:cs="楷体_GB2312"/>
          <w:b/>
          <w:color w:val="000000"/>
          <w:sz w:val="32"/>
          <w:szCs w:val="32"/>
        </w:rPr>
      </w:pP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综合预算的原则，德清县数字化城市管理监督中心</w:t>
      </w:r>
      <w:r>
        <w:rPr>
          <w:rFonts w:ascii="仿宋_GB2312" w:eastAsia="仿宋_GB2312" w:hint="eastAsia"/>
          <w:color w:val="000000"/>
          <w:sz w:val="32"/>
          <w:szCs w:val="32"/>
        </w:rPr>
        <w:t>所有收入和支出均纳入部门预算管理。收入包括：一般公共预算拨款收入；支出包括：社会保障和就业支出、卫生健康支出、城乡社区支出。德清县数字化城市管理监督中心2025年收支总预算556.38万元。</w:t>
      </w:r>
    </w:p>
    <w:p w:rsidR="00C77E05" w:rsidRDefault="000416A9">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lastRenderedPageBreak/>
        <w:t>（二）关于德清县数字化城市管理监督中心2025年收入预算情况说明</w:t>
      </w:r>
    </w:p>
    <w:p w:rsidR="00C77E05" w:rsidRDefault="000416A9">
      <w:pPr>
        <w:spacing w:line="520" w:lineRule="exact"/>
        <w:ind w:firstLine="64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德清县数字化城市管理监督中心2025年收入预算556.38万元，比上年执行数增加85.42万元，增长18.1%，主要是根据过紧日子要求，上年度压减及延后部分项目支出预算。</w:t>
      </w:r>
    </w:p>
    <w:p w:rsidR="00C77E05" w:rsidRDefault="000416A9">
      <w:pPr>
        <w:spacing w:line="520" w:lineRule="exact"/>
        <w:ind w:firstLine="642"/>
        <w:rPr>
          <w:rFonts w:ascii="仿宋_GB2312" w:eastAsia="仿宋_GB2312" w:hAnsi="仿宋_GB2312" w:cs="仿宋_GB2312"/>
          <w:color w:val="000000"/>
          <w:sz w:val="32"/>
          <w:szCs w:val="32"/>
        </w:rPr>
      </w:pPr>
      <w:r>
        <w:rPr>
          <w:rFonts w:ascii="仿宋_GB2312" w:eastAsia="仿宋_GB2312" w:hint="eastAsia"/>
          <w:color w:val="000000"/>
          <w:sz w:val="32"/>
          <w:szCs w:val="32"/>
        </w:rPr>
        <w:t>其中：一般公共预算拨款收入556.38万元（上年结转0.00万元），占100.0%。</w:t>
      </w:r>
      <w:r>
        <w:rPr>
          <w:rFonts w:ascii="仿宋_GB2312" w:eastAsia="仿宋_GB2312" w:hint="eastAsia"/>
          <w:color w:val="000000"/>
          <w:sz w:val="32"/>
          <w:szCs w:val="32"/>
        </w:rPr>
        <w:br/>
      </w:r>
      <w:r>
        <w:rPr>
          <w:rFonts w:ascii="楷体_GB2312" w:eastAsia="楷体_GB2312" w:hAnsi="楷体_GB2312" w:cs="楷体_GB2312" w:hint="eastAsia"/>
          <w:bCs/>
          <w:color w:val="000000"/>
          <w:sz w:val="32"/>
          <w:szCs w:val="32"/>
        </w:rPr>
        <w:t xml:space="preserve">　　（三）关于德清县数字化城市管理监督中心2025年支出预算情况说明</w:t>
      </w:r>
      <w:r>
        <w:rPr>
          <w:rFonts w:ascii="楷体_GB2312" w:eastAsia="楷体_GB2312" w:hAnsi="楷体_GB2312" w:cs="楷体_GB2312" w:hint="eastAsia"/>
          <w:bCs/>
          <w:color w:val="000000"/>
          <w:sz w:val="32"/>
          <w:szCs w:val="32"/>
        </w:rPr>
        <w:br/>
      </w:r>
      <w:r>
        <w:rPr>
          <w:rFonts w:ascii="仿宋_GB2312" w:eastAsia="仿宋_GB2312" w:hint="eastAsia"/>
          <w:color w:val="000000"/>
          <w:sz w:val="32"/>
          <w:szCs w:val="32"/>
        </w:rPr>
        <w:t xml:space="preserve">　</w:t>
      </w:r>
      <w:r>
        <w:rPr>
          <w:rFonts w:ascii="仿宋_GB2312" w:eastAsia="仿宋_GB2312" w:hAnsi="仿宋_GB2312" w:cs="仿宋_GB2312" w:hint="eastAsia"/>
          <w:color w:val="000000"/>
          <w:sz w:val="32"/>
          <w:szCs w:val="32"/>
        </w:rPr>
        <w:t xml:space="preserve">　德清县数字化城市管理监督中心2025年支出预算556.38万元，比上年执行数增加85.45万元，增长18.1%，主要是根据过紧日子要求，上年度压减及延后部分项目支出预算。</w:t>
      </w:r>
    </w:p>
    <w:p w:rsidR="00C77E05" w:rsidRDefault="000416A9">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1.按支出功能分类，包括社会保障和就业支出29.12万元、卫生健康支出20.80万元、城乡社区支出506.46万元。</w:t>
      </w:r>
    </w:p>
    <w:p w:rsidR="00C77E05" w:rsidRDefault="000416A9">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2.按支出用途分类，包括人员支出383.72万元，占69.0%；日常公用支出50.27万元，占9.0%；项目支出122.39万元，占22.0%。</w:t>
      </w:r>
    </w:p>
    <w:p w:rsidR="00C77E05" w:rsidRDefault="000416A9">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（四）关于德清县数字化城市管理监督中心2025年财政拨款收支预算情况的总体说明</w:t>
      </w:r>
    </w:p>
    <w:p w:rsidR="00C77E05" w:rsidRDefault="000416A9">
      <w:pPr>
        <w:spacing w:line="520" w:lineRule="exact"/>
        <w:ind w:firstLine="640"/>
        <w:rPr>
          <w:rFonts w:ascii="仿宋_GB2312" w:eastAsia="仿宋_GB2312"/>
          <w:color w:val="000000"/>
          <w:sz w:val="32"/>
          <w:szCs w:val="32"/>
        </w:rPr>
      </w:pPr>
      <w:r>
        <w:rPr>
          <w:rFonts w:ascii="仿宋_GB2312" w:eastAsia="仿宋_GB2312" w:hint="eastAsia"/>
          <w:color w:val="000000"/>
          <w:sz w:val="32"/>
          <w:szCs w:val="32"/>
        </w:rPr>
        <w:t>德清县数字化城市管理监督中心2025年财政拨款收支总预算556.38万元。收入包括：一般公共预算556.38万元；支出包括：社会保障和就业支出29.12万元、卫生健康支出20.80万元、城乡社区支出506.46万元。</w:t>
      </w:r>
    </w:p>
    <w:p w:rsidR="00C77E05" w:rsidRDefault="000416A9">
      <w:pPr>
        <w:numPr>
          <w:ilvl w:val="0"/>
          <w:numId w:val="1"/>
        </w:numPr>
        <w:spacing w:line="520" w:lineRule="exact"/>
        <w:ind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关于德清县数字化城市管理监督中心2025年一</w:t>
      </w:r>
      <w:r>
        <w:rPr>
          <w:rFonts w:ascii="楷体_GB2312" w:eastAsia="楷体_GB2312" w:hAnsi="楷体_GB2312" w:cs="楷体_GB2312" w:hint="eastAsia"/>
          <w:bCs/>
          <w:color w:val="000000"/>
          <w:sz w:val="32"/>
          <w:szCs w:val="32"/>
        </w:rPr>
        <w:lastRenderedPageBreak/>
        <w:t>般公共预算拨款情况说明</w:t>
      </w:r>
    </w:p>
    <w:p w:rsidR="00C77E05" w:rsidRDefault="000416A9">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1.一般公共预算拨款规模变化情况。</w:t>
      </w:r>
    </w:p>
    <w:p w:rsidR="00C77E05" w:rsidRDefault="000416A9">
      <w:pPr>
        <w:spacing w:line="520" w:lineRule="exact"/>
        <w:ind w:firstLine="64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德清县数字化城市管理监督中心2025年收入预算556.38万元，比上年执行数增加85.45万元，增长18.1%，主要是上年项目预算压减延后。</w:t>
      </w:r>
    </w:p>
    <w:p w:rsidR="00C77E05" w:rsidRDefault="000416A9">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2.一般公共预算拨款结构情况。</w:t>
      </w:r>
    </w:p>
    <w:p w:rsidR="00C77E05" w:rsidRDefault="000416A9">
      <w:pPr>
        <w:spacing w:line="520" w:lineRule="exact"/>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color w:val="000000"/>
          <w:sz w:val="32"/>
          <w:szCs w:val="32"/>
        </w:rPr>
        <w:t>社会保障和就业支出29.12万元，占5.2%；卫生健康支出20.80万元，占3.7%；城乡社区支出506.46万元，占91.1%。</w:t>
      </w:r>
    </w:p>
    <w:p w:rsidR="00C77E05" w:rsidRDefault="000416A9">
      <w:pPr>
        <w:spacing w:line="520" w:lineRule="exact"/>
        <w:ind w:firstLine="642"/>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3.一般公共预算拨款具体使用情况。</w:t>
      </w:r>
    </w:p>
    <w:p w:rsidR="00C77E05" w:rsidRDefault="000416A9">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（1）社会保障和就业支出（类）行政事业单位养老支出（款）机关事业单位基本养老保险缴费支出（项）19.41万元，主要用于</w:t>
      </w:r>
      <w:r>
        <w:rPr>
          <w:rFonts w:ascii="仿宋" w:eastAsia="仿宋" w:hAnsi="仿宋" w:cs="仿宋" w:hint="eastAsia"/>
          <w:color w:val="000000"/>
          <w:kern w:val="0"/>
          <w:sz w:val="31"/>
          <w:szCs w:val="31"/>
        </w:rPr>
        <w:t>机关事业单位实施养老保险制度由单位缴纳的基本养老保险支出</w:t>
      </w:r>
      <w:r>
        <w:rPr>
          <w:rFonts w:ascii="仿宋_GB2312" w:eastAsia="仿宋_GB2312" w:hint="eastAsia"/>
          <w:color w:val="000000"/>
          <w:sz w:val="32"/>
          <w:szCs w:val="32"/>
        </w:rPr>
        <w:t>。</w:t>
      </w:r>
    </w:p>
    <w:p w:rsidR="00C77E05" w:rsidRDefault="000416A9">
      <w:pPr>
        <w:widowControl/>
        <w:spacing w:line="520" w:lineRule="exact"/>
        <w:ind w:firstLineChars="200" w:firstLine="640"/>
        <w:jc w:val="left"/>
        <w:rPr>
          <w:rFonts w:ascii="仿宋" w:eastAsia="仿宋" w:hAnsi="仿宋" w:cs="仿宋"/>
          <w:color w:val="000000"/>
          <w:kern w:val="0"/>
          <w:sz w:val="31"/>
          <w:szCs w:val="31"/>
        </w:rPr>
      </w:pPr>
      <w:r>
        <w:rPr>
          <w:rFonts w:ascii="仿宋_GB2312" w:eastAsia="仿宋_GB2312" w:hint="eastAsia"/>
          <w:color w:val="000000"/>
          <w:sz w:val="32"/>
          <w:szCs w:val="32"/>
        </w:rPr>
        <w:t>（2）社会保障和就业支出（类）行政事业单位养老支出（款）机关事业单位职业年金缴费支出（项）9.71万元，主要用于</w:t>
      </w:r>
      <w:r>
        <w:rPr>
          <w:rFonts w:ascii="仿宋" w:eastAsia="仿宋" w:hAnsi="仿宋" w:cs="仿宋" w:hint="eastAsia"/>
          <w:color w:val="000000"/>
          <w:kern w:val="0"/>
          <w:sz w:val="31"/>
          <w:szCs w:val="31"/>
        </w:rPr>
        <w:t>机关事业单位实施养老保险制度由单位缴纳的职业年金支出。</w:t>
      </w:r>
    </w:p>
    <w:p w:rsidR="00C77E05" w:rsidRDefault="000416A9">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（3）卫生健康支出（类）行政事业单位医疗（款）事业单位医疗（项）20.80万元，主要用于事业单位缴纳的基本医疗保险费及公务员医疗补助缴费支出。</w:t>
      </w:r>
    </w:p>
    <w:p w:rsidR="00C77E05" w:rsidRDefault="000416A9">
      <w:pPr>
        <w:spacing w:line="520" w:lineRule="exact"/>
        <w:ind w:firstLineChars="200" w:firstLine="640"/>
        <w:rPr>
          <w:rFonts w:ascii="楷体_GB2312" w:eastAsia="楷体_GB2312" w:hAnsi="楷体_GB2312" w:cs="楷体_GB2312"/>
          <w:bCs/>
          <w:color w:val="000000"/>
          <w:sz w:val="32"/>
          <w:szCs w:val="32"/>
        </w:rPr>
      </w:pPr>
      <w:r>
        <w:rPr>
          <w:rFonts w:ascii="仿宋_GB2312" w:eastAsia="仿宋_GB2312" w:hint="eastAsia"/>
          <w:color w:val="000000"/>
          <w:sz w:val="32"/>
          <w:szCs w:val="32"/>
        </w:rPr>
        <w:t>（4）城乡社区支出（类）城乡社区管理事务（款）城管执法（项）506.46万元，主要用于人员经费及项目支出。</w:t>
      </w:r>
      <w:r>
        <w:rPr>
          <w:rFonts w:ascii="楷体_GB2312" w:eastAsia="楷体_GB2312" w:hAnsi="楷体_GB2312" w:cs="楷体_GB2312" w:hint="eastAsia"/>
          <w:bCs/>
          <w:color w:val="000000"/>
          <w:sz w:val="32"/>
          <w:szCs w:val="32"/>
        </w:rPr>
        <w:t xml:space="preserve">    </w:t>
      </w:r>
    </w:p>
    <w:p w:rsidR="00C77E05" w:rsidRDefault="000416A9">
      <w:pPr>
        <w:spacing w:line="5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（六）关于德清县数字化城市管理监督中心2025年一般公共预算基本支出情况说明</w:t>
      </w:r>
    </w:p>
    <w:p w:rsidR="00C77E05" w:rsidRDefault="000416A9">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德清县数字化城市管理监督中心2025年一般公共预算基本支出433.99万元，其中：</w:t>
      </w:r>
    </w:p>
    <w:p w:rsidR="00C77E05" w:rsidRDefault="000416A9">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lastRenderedPageBreak/>
        <w:t>人员支出383.72万元，主要包括：基本工资、津贴补贴、奖金、伙食补助费、绩效工资、机关事业单位基本养老保险缴费、职业年金缴费、职工基本医疗保险缴费、公务员医疗补助缴费、其他社会保障缴费、住房公积金、其他工资福利支出、其他对个人和家庭的补助；</w:t>
      </w:r>
    </w:p>
    <w:p w:rsidR="00C77E05" w:rsidRDefault="000416A9">
      <w:pPr>
        <w:spacing w:line="520" w:lineRule="exact"/>
        <w:ind w:firstLine="642"/>
        <w:rPr>
          <w:rFonts w:ascii="仿宋_GB2312" w:eastAsia="仿宋_GB2312"/>
          <w:color w:val="000000"/>
          <w:sz w:val="32"/>
          <w:szCs w:val="32"/>
        </w:rPr>
      </w:pPr>
      <w:r>
        <w:rPr>
          <w:rFonts w:ascii="仿宋_GB2312" w:eastAsia="仿宋_GB2312" w:hint="eastAsia"/>
          <w:color w:val="000000"/>
          <w:sz w:val="32"/>
          <w:szCs w:val="32"/>
        </w:rPr>
        <w:t>日常公用支出50.27万元，主要包括：办公费、印刷费、物业管理费、差旅费、维修（护）费、公务接待费、被装购置费、劳务费、工会经费、公务用车运行维护费、其他商品和服务支出。</w:t>
      </w:r>
    </w:p>
    <w:p w:rsidR="00C77E05" w:rsidRDefault="000416A9">
      <w:pPr>
        <w:spacing w:line="520" w:lineRule="exact"/>
        <w:ind w:firstLine="642"/>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（七）关于德清县数字化城市管理监督中心2025年政府性基金预算支出情况说明</w:t>
      </w:r>
    </w:p>
    <w:p w:rsidR="00C77E05" w:rsidRDefault="000416A9">
      <w:pPr>
        <w:spacing w:line="520" w:lineRule="exact"/>
        <w:ind w:firstLineChars="200" w:firstLine="640"/>
        <w:rPr>
          <w:rFonts w:eastAsia="仿宋_GB2312"/>
        </w:rPr>
      </w:pPr>
      <w:r>
        <w:rPr>
          <w:rFonts w:ascii="仿宋_GB2312" w:eastAsia="仿宋_GB2312" w:hint="eastAsia"/>
          <w:color w:val="000000"/>
          <w:sz w:val="32"/>
          <w:szCs w:val="32"/>
        </w:rPr>
        <w:t>德清县数字化城市管理监督中心2025年没有使用政府性基金预算拨款安排的支出，与上年持平。主要是上年与今年均未安排政府性基金预算。</w:t>
      </w:r>
    </w:p>
    <w:p w:rsidR="00C77E05" w:rsidRDefault="000416A9">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（八）关于德清县数字化城市管理监督中心2025年国有资本经营预算支出情况说明</w:t>
      </w:r>
    </w:p>
    <w:p w:rsidR="00C77E05" w:rsidRDefault="000416A9">
      <w:pPr>
        <w:spacing w:line="520" w:lineRule="exact"/>
        <w:ind w:firstLineChars="200" w:firstLine="640"/>
        <w:rPr>
          <w:b/>
          <w:sz w:val="20"/>
        </w:rPr>
      </w:pPr>
      <w:r>
        <w:rPr>
          <w:rFonts w:ascii="仿宋_GB2312" w:eastAsia="仿宋_GB2312" w:hAnsi="仿宋_GB2312" w:cs="仿宋_GB2312" w:hint="eastAsia"/>
          <w:color w:val="000000"/>
          <w:sz w:val="32"/>
          <w:szCs w:val="32"/>
        </w:rPr>
        <w:t>德清县数字化城市管理监督中心2025年没有使用国有资本经营预算拨款安排的支出，与上年持平。</w:t>
      </w:r>
      <w:r>
        <w:rPr>
          <w:rFonts w:ascii="仿宋_GB2312" w:eastAsia="仿宋_GB2312" w:hint="eastAsia"/>
          <w:color w:val="000000"/>
          <w:sz w:val="32"/>
          <w:szCs w:val="32"/>
        </w:rPr>
        <w:t>主要是上年与今年均未安排</w:t>
      </w:r>
      <w:r>
        <w:rPr>
          <w:rFonts w:ascii="仿宋_GB2312" w:eastAsia="仿宋_GB2312" w:hAnsi="仿宋_GB2312" w:cs="仿宋_GB2312" w:hint="eastAsia"/>
          <w:color w:val="000000"/>
          <w:sz w:val="32"/>
          <w:szCs w:val="32"/>
        </w:rPr>
        <w:t>国有资本经营预算</w:t>
      </w:r>
      <w:r>
        <w:rPr>
          <w:rFonts w:ascii="仿宋_GB2312" w:eastAsia="仿宋_GB2312" w:hint="eastAsia"/>
          <w:color w:val="000000"/>
          <w:sz w:val="32"/>
          <w:szCs w:val="32"/>
        </w:rPr>
        <w:t>。</w:t>
      </w:r>
    </w:p>
    <w:p w:rsidR="00C77E05" w:rsidRDefault="000416A9">
      <w:pPr>
        <w:spacing w:line="52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（九）关于德清县数字化城市管理监督中心2025年</w:t>
      </w:r>
      <w:r>
        <w:rPr>
          <w:rFonts w:ascii="楷体_GB2312" w:eastAsia="楷体_GB2312" w:hAnsi="楷体_GB2312" w:cs="楷体_GB2312" w:hint="eastAsia"/>
          <w:bCs/>
          <w:sz w:val="32"/>
          <w:szCs w:val="32"/>
        </w:rPr>
        <w:t>一般公共预算</w:t>
      </w:r>
      <w:r>
        <w:rPr>
          <w:rFonts w:ascii="楷体_GB2312" w:eastAsia="楷体_GB2312" w:hAnsi="楷体_GB2312" w:cs="楷体_GB2312" w:hint="eastAsia"/>
          <w:bCs/>
          <w:color w:val="000000"/>
          <w:sz w:val="32"/>
          <w:szCs w:val="32"/>
        </w:rPr>
        <w:t>“三公”经费预算情况说明</w:t>
      </w:r>
    </w:p>
    <w:p w:rsidR="00C77E05" w:rsidRDefault="000416A9">
      <w:pPr>
        <w:spacing w:line="520" w:lineRule="exact"/>
        <w:ind w:firstLineChars="200" w:firstLine="640"/>
        <w:rPr>
          <w:rFonts w:ascii="仿宋_GB2312" w:eastAsia="仿宋_GB2312" w:hAnsi="仿宋_GB2312"/>
          <w:sz w:val="32"/>
        </w:rPr>
      </w:pPr>
      <w:r>
        <w:rPr>
          <w:rFonts w:ascii="仿宋_GB2312" w:eastAsia="仿宋_GB2312" w:hAnsi="仿宋_GB2312" w:hint="eastAsia"/>
          <w:sz w:val="32"/>
        </w:rPr>
        <w:t>德清县数字化城市管理监督中心2025年“三公”经费预算数为4.20万元，</w:t>
      </w:r>
      <w:r>
        <w:rPr>
          <w:rFonts w:ascii="仿宋_GB2312" w:eastAsia="仿宋_GB2312" w:hAnsi="仿宋_GB2312" w:hint="eastAsia"/>
          <w:sz w:val="32"/>
          <w:shd w:val="clear" w:color="auto" w:fill="FFFFFF"/>
        </w:rPr>
        <w:t>比上年预算数减少0.60万元，下降12.5%</w:t>
      </w:r>
      <w:r>
        <w:rPr>
          <w:rFonts w:ascii="仿宋_GB2312" w:eastAsia="仿宋_GB2312" w:hAnsi="仿宋_GB2312" w:hint="eastAsia"/>
          <w:sz w:val="32"/>
        </w:rPr>
        <w:t>，具体如下：</w:t>
      </w:r>
    </w:p>
    <w:p w:rsidR="00C77E05" w:rsidRDefault="000416A9">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1.因公出国（境）费用：</w:t>
      </w:r>
      <w:r>
        <w:rPr>
          <w:rFonts w:ascii="仿宋_GB2312" w:eastAsia="仿宋_GB2312" w:hAnsi="仿宋_GB2312" w:cs="仿宋_GB2312" w:hint="eastAsia"/>
          <w:sz w:val="32"/>
          <w:szCs w:val="32"/>
        </w:rPr>
        <w:t>根据因公出</w:t>
      </w:r>
      <w:proofErr w:type="gramStart"/>
      <w:r>
        <w:rPr>
          <w:rFonts w:ascii="仿宋_GB2312" w:eastAsia="仿宋_GB2312" w:hAnsi="仿宋_GB2312" w:cs="仿宋_GB2312" w:hint="eastAsia"/>
          <w:sz w:val="32"/>
          <w:szCs w:val="32"/>
        </w:rPr>
        <w:t>国计划</w:t>
      </w:r>
      <w:proofErr w:type="gramEnd"/>
      <w:r>
        <w:rPr>
          <w:rFonts w:ascii="仿宋_GB2312" w:eastAsia="仿宋_GB2312" w:hAnsi="仿宋_GB2312" w:cs="仿宋_GB2312" w:hint="eastAsia"/>
          <w:sz w:val="32"/>
          <w:szCs w:val="32"/>
        </w:rPr>
        <w:t>和实际工作需要，2025年安排因公出国（境）费用预算0.00万元，与</w:t>
      </w:r>
      <w:r>
        <w:rPr>
          <w:rFonts w:ascii="仿宋_GB2312" w:eastAsia="仿宋_GB2312" w:hAnsi="仿宋_GB2312" w:cs="仿宋_GB2312" w:hint="eastAsia"/>
          <w:sz w:val="32"/>
          <w:szCs w:val="32"/>
        </w:rPr>
        <w:lastRenderedPageBreak/>
        <w:t>上年预算数</w:t>
      </w:r>
      <w:r>
        <w:rPr>
          <w:rFonts w:ascii="仿宋_GB2312" w:eastAsia="仿宋_GB2312" w:hAnsi="仿宋_GB2312" w:hint="eastAsia"/>
          <w:sz w:val="32"/>
          <w:shd w:val="clear" w:color="auto" w:fill="FFFFFF"/>
        </w:rPr>
        <w:t>持平</w:t>
      </w:r>
      <w:r>
        <w:rPr>
          <w:rFonts w:ascii="仿宋_GB2312" w:eastAsia="仿宋_GB2312" w:hAnsi="仿宋_GB2312" w:cs="仿宋_GB2312" w:hint="eastAsia"/>
          <w:sz w:val="32"/>
          <w:szCs w:val="32"/>
        </w:rPr>
        <w:t>。主要用于机关及下属预算单位人员等公务出国（境）的国际旅费、国外城市间交通费、住宿费、伙食费、培训费、公杂费等支出。主要原因是</w:t>
      </w:r>
      <w:r>
        <w:rPr>
          <w:rFonts w:ascii="仿宋_GB2312" w:eastAsia="仿宋_GB2312" w:hAnsi="仿宋_GB2312" w:cs="仿宋_GB2312"/>
          <w:bCs/>
          <w:kern w:val="0"/>
          <w:sz w:val="32"/>
          <w:szCs w:val="32"/>
        </w:rPr>
        <w:t>由相关部门从严审批控制，根据实际情况调整，年初未纳入</w:t>
      </w:r>
      <w:r>
        <w:rPr>
          <w:rFonts w:ascii="仿宋_GB2312" w:eastAsia="仿宋_GB2312" w:hAnsi="仿宋_GB2312" w:cs="仿宋_GB2312" w:hint="eastAsia"/>
          <w:bCs/>
          <w:kern w:val="0"/>
          <w:sz w:val="32"/>
          <w:szCs w:val="32"/>
        </w:rPr>
        <w:t>单位</w:t>
      </w:r>
      <w:r>
        <w:rPr>
          <w:rFonts w:ascii="仿宋_GB2312" w:eastAsia="仿宋_GB2312" w:hAnsi="仿宋_GB2312" w:cs="仿宋_GB2312"/>
          <w:bCs/>
          <w:kern w:val="0"/>
          <w:sz w:val="32"/>
          <w:szCs w:val="32"/>
        </w:rPr>
        <w:t>预算</w:t>
      </w:r>
      <w:r>
        <w:rPr>
          <w:rFonts w:ascii="仿宋_GB2312" w:eastAsia="仿宋_GB2312" w:hAnsi="仿宋_GB2312" w:cs="仿宋_GB2312" w:hint="eastAsia"/>
          <w:sz w:val="32"/>
          <w:szCs w:val="32"/>
        </w:rPr>
        <w:t>。</w:t>
      </w:r>
    </w:p>
    <w:p w:rsidR="00C77E05" w:rsidRDefault="000416A9" w:rsidP="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2.公务接待费：2025年安排公务接待费预算0.60万元，比上年预算数</w:t>
      </w:r>
      <w:r>
        <w:rPr>
          <w:rFonts w:ascii="仿宋_GB2312" w:eastAsia="仿宋_GB2312" w:hAnsi="仿宋_GB2312" w:hint="eastAsia"/>
          <w:sz w:val="32"/>
          <w:shd w:val="clear" w:color="auto" w:fill="FFFFFF"/>
        </w:rPr>
        <w:t>减少0.</w:t>
      </w:r>
      <w:r>
        <w:rPr>
          <w:rFonts w:ascii="仿宋_GB2312" w:eastAsia="仿宋_GB2312" w:hAnsi="仿宋_GB2312" w:hint="eastAsia"/>
          <w:sz w:val="32"/>
        </w:rPr>
        <w:t>20</w:t>
      </w:r>
      <w:r>
        <w:rPr>
          <w:rFonts w:ascii="仿宋_GB2312" w:eastAsia="仿宋_GB2312" w:hAnsi="仿宋_GB2312" w:hint="eastAsia"/>
          <w:sz w:val="32"/>
          <w:shd w:val="clear" w:color="auto" w:fill="FFFFFF"/>
        </w:rPr>
        <w:t>万元，</w:t>
      </w:r>
      <w:r>
        <w:rPr>
          <w:rFonts w:ascii="仿宋_GB2312" w:eastAsia="仿宋_GB2312" w:hAnsi="仿宋_GB2312" w:cs="仿宋_GB2312" w:hint="eastAsia"/>
          <w:sz w:val="32"/>
          <w:szCs w:val="32"/>
        </w:rPr>
        <w:t>下降25.0%。主要用于接待</w:t>
      </w:r>
      <w:r>
        <w:rPr>
          <w:rFonts w:ascii="仿宋" w:eastAsia="仿宋" w:hAnsi="仿宋" w:cs="仿宋"/>
          <w:color w:val="000000"/>
          <w:kern w:val="0"/>
          <w:sz w:val="31"/>
          <w:szCs w:val="31"/>
        </w:rPr>
        <w:t>上级及兄弟省（市、区</w:t>
      </w:r>
      <w:r>
        <w:rPr>
          <w:rFonts w:ascii="仿宋" w:eastAsia="仿宋" w:hAnsi="仿宋" w:cs="仿宋" w:hint="eastAsia"/>
          <w:color w:val="000000"/>
          <w:kern w:val="0"/>
          <w:sz w:val="31"/>
          <w:szCs w:val="31"/>
        </w:rPr>
        <w:t>）来德进行调研、考察、交流</w:t>
      </w:r>
      <w:r>
        <w:rPr>
          <w:rFonts w:ascii="仿宋_GB2312" w:eastAsia="仿宋_GB2312" w:hAnsi="仿宋_GB2312" w:cs="仿宋_GB2312" w:hint="eastAsia"/>
          <w:sz w:val="32"/>
          <w:szCs w:val="32"/>
        </w:rPr>
        <w:t>等支出。减少的主要原因是</w:t>
      </w:r>
      <w:r>
        <w:rPr>
          <w:rFonts w:ascii="仿宋_GB2312" w:eastAsia="仿宋_GB2312" w:hAnsi="仿宋_GB2312" w:cs="仿宋_GB2312" w:hint="eastAsia"/>
          <w:color w:val="000000"/>
          <w:sz w:val="32"/>
          <w:szCs w:val="32"/>
        </w:rPr>
        <w:t>根据过紧日子要求，压减预算</w:t>
      </w:r>
      <w:r>
        <w:rPr>
          <w:rFonts w:ascii="仿宋_GB2312" w:eastAsia="仿宋_GB2312" w:hAnsi="仿宋_GB2312" w:cs="仿宋_GB2312" w:hint="eastAsia"/>
          <w:sz w:val="32"/>
          <w:szCs w:val="32"/>
        </w:rPr>
        <w:t>。</w:t>
      </w:r>
    </w:p>
    <w:p w:rsidR="00C77E05" w:rsidRDefault="000416A9" w:rsidP="000416A9">
      <w:pPr>
        <w:pStyle w:val="p0"/>
        <w:spacing w:line="520" w:lineRule="exact"/>
        <w:ind w:firstLineChars="200" w:firstLine="640"/>
        <w:rPr>
          <w:rFonts w:ascii="仿宋_GB2312" w:eastAsia="仿宋_GB2312"/>
          <w:b/>
          <w:bCs/>
          <w:sz w:val="32"/>
          <w:szCs w:val="32"/>
        </w:rPr>
      </w:pPr>
      <w:r>
        <w:rPr>
          <w:rFonts w:ascii="仿宋_GB2312" w:eastAsia="仿宋_GB2312" w:hint="eastAsia"/>
          <w:sz w:val="32"/>
          <w:szCs w:val="32"/>
        </w:rPr>
        <w:t>3.公务用车购置及运行维护费：2025年安排公务用车购置及运行维护费预算3.60万元，比上年预算数减少0.40万元，下降10.0%。其中，公务用车购置支出0.00万元（含购置税等附加费用），主要用于经批准购置的0辆公务用车，与上年预算数持平；公务用车运行维护费支出3.60万元，主要用于公务用车燃料费、新能源汽车充电费、维修费、过桥过路费、保险费、安全奖励费用等支出。比上年预算数减少0.40万元，减少10.0%，主要原因是</w:t>
      </w:r>
      <w:r>
        <w:rPr>
          <w:rFonts w:ascii="仿宋_GB2312" w:eastAsia="仿宋_GB2312" w:hAnsi="仿宋_GB2312" w:cs="仿宋_GB2312" w:hint="eastAsia"/>
          <w:color w:val="000000"/>
          <w:sz w:val="32"/>
          <w:szCs w:val="32"/>
        </w:rPr>
        <w:t>根据过紧日子要求，压减预算。</w:t>
      </w:r>
    </w:p>
    <w:p w:rsidR="00C77E05" w:rsidRDefault="000416A9">
      <w:pPr>
        <w:spacing w:line="52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（十）其他重要事项的情况说明</w:t>
      </w:r>
    </w:p>
    <w:p w:rsidR="00C77E05" w:rsidRDefault="000416A9">
      <w:pPr>
        <w:pStyle w:val="p0"/>
        <w:spacing w:line="520" w:lineRule="exact"/>
        <w:ind w:firstLineChars="200" w:firstLine="643"/>
        <w:rPr>
          <w:rFonts w:ascii="仿宋_GB2312" w:eastAsia="仿宋_GB2312"/>
          <w:b/>
          <w:bCs/>
          <w:sz w:val="32"/>
          <w:szCs w:val="32"/>
        </w:rPr>
      </w:pPr>
      <w:r>
        <w:rPr>
          <w:rFonts w:ascii="仿宋_GB2312" w:eastAsia="仿宋_GB2312" w:hint="eastAsia"/>
          <w:b/>
          <w:bCs/>
          <w:sz w:val="32"/>
          <w:szCs w:val="32"/>
        </w:rPr>
        <w:t>1.政府采购情况。</w:t>
      </w:r>
    </w:p>
    <w:p w:rsidR="00C77E05" w:rsidRDefault="000416A9">
      <w:pPr>
        <w:pStyle w:val="p0"/>
        <w:spacing w:line="520" w:lineRule="exact"/>
        <w:ind w:firstLineChars="200" w:firstLine="640"/>
        <w:rPr>
          <w:rFonts w:ascii="仿宋_GB2312" w:eastAsia="仿宋_GB2312"/>
          <w:sz w:val="32"/>
          <w:szCs w:val="32"/>
        </w:rPr>
      </w:pPr>
      <w:r>
        <w:rPr>
          <w:rFonts w:ascii="仿宋_GB2312" w:eastAsia="仿宋_GB2312" w:hint="eastAsia"/>
          <w:sz w:val="32"/>
          <w:szCs w:val="32"/>
        </w:rPr>
        <w:t>2025年德清县数字化城市管理监督中心</w:t>
      </w:r>
      <w:r>
        <w:rPr>
          <w:rFonts w:ascii="仿宋_GB2312" w:eastAsia="仿宋_GB2312" w:hint="eastAsia"/>
          <w:color w:val="000000"/>
          <w:sz w:val="32"/>
          <w:szCs w:val="32"/>
        </w:rPr>
        <w:t>各单位政府采购预算总额</w:t>
      </w:r>
      <w:r>
        <w:rPr>
          <w:rFonts w:ascii="仿宋_GB2312" w:eastAsia="仿宋_GB2312"/>
          <w:color w:val="000000"/>
          <w:sz w:val="32"/>
          <w:szCs w:val="32"/>
        </w:rPr>
        <w:t>126.00</w:t>
      </w:r>
      <w:r>
        <w:rPr>
          <w:rFonts w:ascii="仿宋_GB2312" w:eastAsia="仿宋_GB2312" w:hint="eastAsia"/>
          <w:color w:val="000000"/>
          <w:sz w:val="32"/>
          <w:szCs w:val="32"/>
        </w:rPr>
        <w:t>万元，其中：政府采购货物预算0.00万元、政府采购工程预算0.00万元、政府采购服务预算</w:t>
      </w:r>
      <w:r>
        <w:rPr>
          <w:rFonts w:ascii="仿宋_GB2312" w:eastAsia="仿宋_GB2312"/>
          <w:color w:val="000000"/>
          <w:sz w:val="32"/>
          <w:szCs w:val="32"/>
        </w:rPr>
        <w:t>126.00</w:t>
      </w:r>
      <w:r>
        <w:rPr>
          <w:rFonts w:ascii="仿宋_GB2312" w:eastAsia="仿宋_GB2312" w:hint="eastAsia"/>
          <w:color w:val="000000"/>
          <w:sz w:val="32"/>
          <w:szCs w:val="32"/>
        </w:rPr>
        <w:t>万元。</w:t>
      </w:r>
    </w:p>
    <w:p w:rsidR="00C77E05" w:rsidRDefault="000416A9">
      <w:pPr>
        <w:pStyle w:val="p0"/>
        <w:spacing w:line="520" w:lineRule="exact"/>
        <w:ind w:firstLine="642"/>
        <w:rPr>
          <w:rFonts w:ascii="仿宋_GB2312" w:eastAsia="仿宋_GB2312"/>
          <w:sz w:val="32"/>
          <w:szCs w:val="32"/>
        </w:rPr>
      </w:pPr>
      <w:r>
        <w:rPr>
          <w:rFonts w:ascii="仿宋_GB2312" w:eastAsia="仿宋_GB2312" w:hint="eastAsia"/>
          <w:b/>
          <w:bCs/>
          <w:sz w:val="32"/>
          <w:szCs w:val="32"/>
        </w:rPr>
        <w:t>2.国有资产占有使用情况。</w:t>
      </w:r>
    </w:p>
    <w:p w:rsidR="00C77E05" w:rsidRDefault="000416A9">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截至2024年12月31日，所属各预算单位共有车辆1</w:t>
      </w:r>
      <w:r>
        <w:rPr>
          <w:rFonts w:ascii="仿宋_GB2312" w:eastAsia="仿宋_GB2312" w:hAnsi="仿宋_GB2312" w:cs="仿宋_GB2312" w:hint="eastAsia"/>
          <w:sz w:val="32"/>
          <w:szCs w:val="32"/>
        </w:rPr>
        <w:t>辆，其中，应急保障用车0辆、老干部服务用车0辆、执法</w:t>
      </w:r>
      <w:r>
        <w:rPr>
          <w:rFonts w:ascii="仿宋_GB2312" w:eastAsia="仿宋_GB2312" w:hAnsi="仿宋_GB2312" w:cs="仿宋_GB2312" w:hint="eastAsia"/>
          <w:sz w:val="32"/>
          <w:szCs w:val="32"/>
        </w:rPr>
        <w:lastRenderedPageBreak/>
        <w:t>执勤用车0辆、特种专业技术用车0辆、行政执法专用车0辆、其他用车1辆。单位价值100万元以上设备0台（套）。</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年部门预算未安排购置车辆、单位价值100万元以上设备</w:t>
      </w:r>
      <w:r>
        <w:rPr>
          <w:rFonts w:ascii="仿宋_GB2312" w:eastAsia="仿宋_GB2312" w:hAnsi="仿宋_GB2312" w:cs="仿宋_GB2312" w:hint="eastAsia"/>
          <w:sz w:val="32"/>
          <w:szCs w:val="32"/>
        </w:rPr>
        <w:t>。</w:t>
      </w:r>
    </w:p>
    <w:p w:rsidR="00C77E05" w:rsidRDefault="000416A9">
      <w:pPr>
        <w:spacing w:line="520" w:lineRule="exact"/>
        <w:ind w:firstLine="640"/>
        <w:rPr>
          <w:rFonts w:ascii="仿宋_GB2312" w:eastAsia="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int="eastAsia"/>
          <w:b/>
          <w:bCs/>
          <w:sz w:val="32"/>
          <w:szCs w:val="32"/>
        </w:rPr>
        <w:t>3.预算绩效情况说明。</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Pr>
          <w:rFonts w:ascii="仿宋_GB2312" w:eastAsia="仿宋_GB2312" w:hAnsi="仿宋_GB2312" w:cs="仿宋_GB2312"/>
          <w:sz w:val="32"/>
          <w:szCs w:val="32"/>
        </w:rPr>
        <w:t>德清县数字化城市管理监督中心其他运转类项目和特定目标类项目均实行绩效目标管理，共计2个一级项目，涉及当年资金122.39万元。</w:t>
      </w:r>
    </w:p>
    <w:p w:rsidR="00C77E05" w:rsidRDefault="000416A9">
      <w:pPr>
        <w:pStyle w:val="p0"/>
        <w:spacing w:line="520" w:lineRule="exact"/>
        <w:ind w:firstLineChars="200" w:firstLine="640"/>
        <w:rPr>
          <w:rFonts w:ascii="黑体" w:eastAsia="黑体" w:hAnsi="黑体" w:cs="黑体"/>
          <w:bCs/>
          <w:kern w:val="2"/>
          <w:sz w:val="32"/>
          <w:szCs w:val="32"/>
        </w:rPr>
      </w:pPr>
      <w:r>
        <w:rPr>
          <w:rFonts w:ascii="黑体" w:eastAsia="黑体" w:hAnsi="黑体" w:cs="黑体" w:hint="eastAsia"/>
          <w:bCs/>
          <w:kern w:val="2"/>
          <w:sz w:val="32"/>
          <w:szCs w:val="32"/>
        </w:rPr>
        <w:t>三、名词解释</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1.财政拨款收入：本级财政部</w:t>
      </w:r>
      <w:proofErr w:type="gramStart"/>
      <w:r>
        <w:rPr>
          <w:rFonts w:ascii="仿宋_GB2312" w:eastAsia="仿宋_GB2312" w:hAnsi="仿宋_GB2312" w:cs="仿宋_GB2312" w:hint="eastAsia"/>
          <w:sz w:val="32"/>
          <w:szCs w:val="32"/>
        </w:rPr>
        <w:t>门当年</w:t>
      </w:r>
      <w:proofErr w:type="gramEnd"/>
      <w:r>
        <w:rPr>
          <w:rFonts w:ascii="仿宋_GB2312" w:eastAsia="仿宋_GB2312" w:hAnsi="仿宋_GB2312" w:cs="仿宋_GB2312" w:hint="eastAsia"/>
          <w:sz w:val="32"/>
          <w:szCs w:val="32"/>
        </w:rPr>
        <w:t>拨付的财政预算资金，包括一般公共预算财政拨款</w:t>
      </w:r>
      <w:r>
        <w:rPr>
          <w:rFonts w:ascii="仿宋_GB2312" w:eastAsia="仿宋_GB2312" w:hint="eastAsia"/>
          <w:color w:val="000000"/>
          <w:sz w:val="32"/>
          <w:szCs w:val="32"/>
        </w:rPr>
        <w:t>、</w:t>
      </w:r>
      <w:r>
        <w:rPr>
          <w:rFonts w:ascii="仿宋_GB2312" w:eastAsia="仿宋_GB2312" w:hAnsi="仿宋_GB2312" w:cs="仿宋_GB2312" w:hint="eastAsia"/>
          <w:sz w:val="32"/>
          <w:szCs w:val="32"/>
        </w:rPr>
        <w:t>政府性基金预算和国有资本经营预算财政拨款。</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2.财政专户管理资金:教育收费作为本部门的事业收入，纳入财政专户管理的资金。</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3.事业收入：事业单位开展专业业务活动及辅助活动所取得的收入，不含财政专户管理资金收入。</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4.事业单位经营收入：事业单位在专业业务活动及辅助活动之外开展非独立核算经营活动取得的收入。</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收入：预算单位在“一般公共预算”“政府性基金预算”“国有资本经营预算”“财政专户管理资金”“事业收入”“事业单位经营收入”“上级补助收入”和“附属单位上缴收入”等之外取得的各项收入。</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6.上年结转结余：包括财政拨款结转结余、财政专户管理结转结余和单位资金结转结余。</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7.基本支出：是预算单位为保障其正常运转，完成日常工作任务所发生的支出，包括人员支出和日常公用支出。</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8.项目支出：是预算单位为完成其特定的行政工作任务或事业发展目标所发生的支出。</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购置税）及燃料费、新能源汽车充电费、维修费、过桥过路费、保险费、安全奖励费用等支出；公务接待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10.社会保障和就业支出（类）行政事业单位养老支出（款）机关事业单位基本养老保险缴费支出（项）：指机关事业单位实施养老保险制度由单位缴纳的基本养老保险费支出。</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11.社会保障和就业支出（类）行政事业单位养老支出（款）机关事业单位职业年金缴费支出（项）：指机关事业单位实施养老保险制度由单位实际缴纳的职业年金支出。</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12.卫生健康支出（类）行政事业单位医疗（款）事业单位医疗（项）：指事业单位基本医疗保险缴费经费及公务员医疗补助经费。</w:t>
      </w:r>
    </w:p>
    <w:p w:rsidR="00C77E05" w:rsidRDefault="000416A9">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13.城乡社区支出（类）城乡社区管理事务（款）城管执法（项）：指</w:t>
      </w:r>
      <w:r>
        <w:rPr>
          <w:rFonts w:ascii="仿宋_GB2312" w:eastAsia="仿宋_GB2312" w:hint="eastAsia"/>
          <w:color w:val="000000"/>
          <w:sz w:val="32"/>
          <w:szCs w:val="32"/>
        </w:rPr>
        <w:t>人员经费及项目支出</w:t>
      </w:r>
      <w:r>
        <w:rPr>
          <w:rFonts w:ascii="仿宋_GB2312" w:eastAsia="仿宋_GB2312" w:hAnsi="仿宋_GB2312" w:cs="仿宋_GB2312" w:hint="eastAsia"/>
          <w:sz w:val="32"/>
          <w:szCs w:val="32"/>
        </w:rPr>
        <w:t>。</w:t>
      </w:r>
    </w:p>
    <w:p w:rsidR="00C77E05" w:rsidRDefault="00C77E05">
      <w:pPr>
        <w:pStyle w:val="Default"/>
        <w:rPr>
          <w:rFonts w:cs="仿宋_GB2312" w:hint="default"/>
          <w:color w:val="auto"/>
          <w:sz w:val="32"/>
          <w:szCs w:val="32"/>
        </w:rPr>
        <w:sectPr w:rsidR="00C77E05">
          <w:headerReference w:type="default" r:id="rId7"/>
          <w:pgSz w:w="11906" w:h="16838"/>
          <w:pgMar w:top="1440" w:right="1800" w:bottom="1440" w:left="1800" w:header="851" w:footer="992" w:gutter="0"/>
          <w:pgNumType w:start="6"/>
          <w:cols w:space="425"/>
          <w:docGrid w:type="lines" w:linePitch="312"/>
        </w:sectPr>
      </w:pPr>
      <w:bookmarkStart w:id="0" w:name="_GoBack"/>
      <w:bookmarkEnd w:id="0"/>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2025年单位收支预算总表（01）</w:t>
      </w:r>
    </w:p>
    <w:p w:rsidR="00C77E05" w:rsidRDefault="000416A9">
      <w:pPr>
        <w:pStyle w:val="Default"/>
        <w:ind w:right="420" w:firstLineChars="100" w:firstLine="210"/>
        <w:rPr>
          <w:rFonts w:ascii="宋体" w:eastAsia="宋体" w:hAnsi="宋体" w:hint="default"/>
          <w:sz w:val="21"/>
          <w:szCs w:val="21"/>
        </w:rPr>
      </w:pPr>
      <w:r>
        <w:rPr>
          <w:rFonts w:ascii="宋体" w:eastAsia="宋体" w:hAnsi="宋体"/>
          <w:sz w:val="21"/>
          <w:szCs w:val="21"/>
        </w:rPr>
        <w:t xml:space="preserve">                                                                                                                     单位：万元</w:t>
      </w:r>
    </w:p>
    <w:tbl>
      <w:tblPr>
        <w:tblW w:w="13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2768"/>
        <w:gridCol w:w="4394"/>
        <w:gridCol w:w="3261"/>
      </w:tblGrid>
      <w:tr w:rsidR="00C77E05">
        <w:trPr>
          <w:trHeight w:val="495"/>
          <w:jc w:val="center"/>
        </w:trPr>
        <w:tc>
          <w:tcPr>
            <w:tcW w:w="5942" w:type="dxa"/>
            <w:gridSpan w:val="2"/>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收                    入</w:t>
            </w:r>
          </w:p>
        </w:tc>
        <w:tc>
          <w:tcPr>
            <w:tcW w:w="7655" w:type="dxa"/>
            <w:gridSpan w:val="2"/>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支                    出</w:t>
            </w:r>
          </w:p>
        </w:tc>
      </w:tr>
      <w:tr w:rsidR="00C77E05">
        <w:trPr>
          <w:trHeight w:val="390"/>
          <w:jc w:val="center"/>
        </w:trPr>
        <w:tc>
          <w:tcPr>
            <w:tcW w:w="3174"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2768"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预算数</w:t>
            </w:r>
          </w:p>
        </w:tc>
        <w:tc>
          <w:tcPr>
            <w:tcW w:w="4394"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3261"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预算数</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一、财政拨款</w:t>
            </w:r>
          </w:p>
        </w:tc>
        <w:tc>
          <w:tcPr>
            <w:tcW w:w="2768" w:type="dxa"/>
            <w:noWrap/>
            <w:vAlign w:val="center"/>
          </w:tcPr>
          <w:p w:rsidR="00C77E05" w:rsidRDefault="000416A9">
            <w:pPr>
              <w:widowControl/>
              <w:jc w:val="right"/>
              <w:textAlignment w:val="center"/>
              <w:rPr>
                <w:rFonts w:ascii="宋体" w:hAnsi="宋体" w:cs="宋体"/>
                <w:color w:val="000000"/>
                <w:sz w:val="20"/>
              </w:rPr>
            </w:pPr>
            <w:r>
              <w:rPr>
                <w:rFonts w:ascii="宋体" w:hAnsi="宋体" w:cs="宋体" w:hint="eastAsia"/>
                <w:color w:val="000000"/>
                <w:kern w:val="0"/>
                <w:sz w:val="20"/>
              </w:rPr>
              <w:t>556.38</w:t>
            </w: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社会保障和就业支出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一般公共预算</w:t>
            </w:r>
          </w:p>
        </w:tc>
        <w:tc>
          <w:tcPr>
            <w:tcW w:w="2768" w:type="dxa"/>
            <w:noWrap/>
            <w:vAlign w:val="center"/>
          </w:tcPr>
          <w:p w:rsidR="00C77E05" w:rsidRDefault="000416A9">
            <w:pPr>
              <w:widowControl/>
              <w:jc w:val="right"/>
              <w:textAlignment w:val="center"/>
              <w:rPr>
                <w:rFonts w:ascii="宋体" w:hAnsi="宋体" w:cs="宋体"/>
                <w:color w:val="000000"/>
                <w:sz w:val="20"/>
              </w:rPr>
            </w:pPr>
            <w:r>
              <w:rPr>
                <w:rFonts w:ascii="宋体" w:hAnsi="宋体" w:cs="宋体" w:hint="eastAsia"/>
                <w:color w:val="000000"/>
                <w:kern w:val="0"/>
                <w:sz w:val="20"/>
              </w:rPr>
              <w:t>556.38</w:t>
            </w: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行政事业单位养老支出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政府性基金预算</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机关事业单位基本养老保险缴费支出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r>
      <w:tr w:rsidR="00C77E05">
        <w:trPr>
          <w:trHeight w:val="390"/>
          <w:jc w:val="center"/>
        </w:trPr>
        <w:tc>
          <w:tcPr>
            <w:tcW w:w="3174" w:type="dxa"/>
            <w:vAlign w:val="center"/>
          </w:tcPr>
          <w:p w:rsidR="00C77E05" w:rsidRDefault="000416A9">
            <w:pPr>
              <w:widowControl/>
              <w:jc w:val="left"/>
              <w:textAlignment w:val="center"/>
              <w:rPr>
                <w:color w:val="000000"/>
                <w:kern w:val="0"/>
                <w:sz w:val="20"/>
              </w:rPr>
            </w:pPr>
            <w:r>
              <w:rPr>
                <w:rFonts w:ascii="宋体" w:hAnsi="宋体" w:cs="宋体" w:hint="eastAsia"/>
                <w:color w:val="000000"/>
                <w:kern w:val="0"/>
                <w:sz w:val="20"/>
              </w:rPr>
              <w:t xml:space="preserve">      国有资本经营预算</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机关事业单位职业年金缴费支出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二、财政专户管理资金</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卫生健康支出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三、事业收入</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行政事业单位医疗</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四、事业单位经营收入</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事业单位医疗</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五、上级补助收入</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城乡社区支出</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六、附属单位上缴收入</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城乡社区管理事务</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七、其他收入</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城管执法</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jc w:val="center"/>
        </w:trPr>
        <w:tc>
          <w:tcPr>
            <w:tcW w:w="3174"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本年收入合计</w:t>
            </w:r>
          </w:p>
        </w:tc>
        <w:tc>
          <w:tcPr>
            <w:tcW w:w="276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4394"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本年支出合计</w:t>
            </w:r>
          </w:p>
        </w:tc>
        <w:tc>
          <w:tcPr>
            <w:tcW w:w="3261"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r>
      <w:tr w:rsidR="00C77E05">
        <w:trPr>
          <w:trHeight w:val="390"/>
          <w:jc w:val="center"/>
        </w:trPr>
        <w:tc>
          <w:tcPr>
            <w:tcW w:w="317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上年结转结余</w:t>
            </w:r>
          </w:p>
        </w:tc>
        <w:tc>
          <w:tcPr>
            <w:tcW w:w="2768" w:type="dxa"/>
            <w:noWrap/>
            <w:vAlign w:val="center"/>
          </w:tcPr>
          <w:p w:rsidR="00C77E05" w:rsidRDefault="00C77E05">
            <w:pPr>
              <w:jc w:val="right"/>
              <w:rPr>
                <w:rFonts w:ascii="宋体" w:hAnsi="宋体" w:cs="Arial"/>
                <w:color w:val="000000"/>
                <w:kern w:val="0"/>
                <w:sz w:val="20"/>
              </w:rPr>
            </w:pPr>
          </w:p>
        </w:tc>
        <w:tc>
          <w:tcPr>
            <w:tcW w:w="4394"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年终结转结余</w:t>
            </w:r>
          </w:p>
        </w:tc>
        <w:tc>
          <w:tcPr>
            <w:tcW w:w="3261" w:type="dxa"/>
            <w:vAlign w:val="center"/>
          </w:tcPr>
          <w:p w:rsidR="00C77E05" w:rsidRDefault="00C77E05">
            <w:pPr>
              <w:jc w:val="right"/>
              <w:rPr>
                <w:rFonts w:ascii="宋体" w:hAnsi="宋体" w:cs="Arial"/>
                <w:color w:val="000000"/>
                <w:kern w:val="0"/>
                <w:sz w:val="20"/>
              </w:rPr>
            </w:pPr>
          </w:p>
        </w:tc>
      </w:tr>
      <w:tr w:rsidR="00C77E05">
        <w:trPr>
          <w:trHeight w:val="495"/>
          <w:jc w:val="center"/>
        </w:trPr>
        <w:tc>
          <w:tcPr>
            <w:tcW w:w="3174" w:type="dxa"/>
            <w:shd w:val="clear" w:color="000000" w:fill="FFFFFF"/>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收  入  总  计</w:t>
            </w:r>
          </w:p>
        </w:tc>
        <w:tc>
          <w:tcPr>
            <w:tcW w:w="276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4394"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支  出  总  计</w:t>
            </w:r>
          </w:p>
        </w:tc>
        <w:tc>
          <w:tcPr>
            <w:tcW w:w="3261"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r>
    </w:tbl>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2025年单位收入预算总表（02）</w:t>
      </w:r>
    </w:p>
    <w:p w:rsidR="00C77E05" w:rsidRDefault="000416A9">
      <w:pPr>
        <w:pStyle w:val="Default"/>
        <w:ind w:firstLineChars="6150" w:firstLine="12915"/>
        <w:rPr>
          <w:rFonts w:ascii="宋体" w:eastAsia="宋体" w:hAnsi="宋体" w:cs="宋体" w:hint="default"/>
          <w:sz w:val="21"/>
          <w:szCs w:val="21"/>
        </w:rPr>
      </w:pPr>
      <w:r>
        <w:rPr>
          <w:rFonts w:ascii="宋体" w:eastAsia="宋体" w:hAnsi="宋体" w:cs="宋体"/>
          <w:sz w:val="21"/>
          <w:szCs w:val="21"/>
        </w:rPr>
        <w:t>单位：万元</w:t>
      </w:r>
    </w:p>
    <w:tbl>
      <w:tblPr>
        <w:tblW w:w="5000" w:type="pct"/>
        <w:jc w:val="center"/>
        <w:tblLook w:val="04A0"/>
      </w:tblPr>
      <w:tblGrid>
        <w:gridCol w:w="1205"/>
        <w:gridCol w:w="816"/>
        <w:gridCol w:w="816"/>
        <w:gridCol w:w="816"/>
        <w:gridCol w:w="736"/>
        <w:gridCol w:w="736"/>
        <w:gridCol w:w="736"/>
        <w:gridCol w:w="742"/>
        <w:gridCol w:w="742"/>
        <w:gridCol w:w="747"/>
        <w:gridCol w:w="747"/>
        <w:gridCol w:w="838"/>
        <w:gridCol w:w="750"/>
        <w:gridCol w:w="751"/>
        <w:gridCol w:w="751"/>
        <w:gridCol w:w="751"/>
        <w:gridCol w:w="751"/>
        <w:gridCol w:w="743"/>
      </w:tblGrid>
      <w:tr w:rsidR="00C77E05">
        <w:trPr>
          <w:trHeight w:val="600"/>
          <w:jc w:val="center"/>
        </w:trPr>
        <w:tc>
          <w:tcPr>
            <w:tcW w:w="424" w:type="pct"/>
            <w:vMerge w:val="restart"/>
            <w:tcBorders>
              <w:top w:val="single" w:sz="4" w:space="0" w:color="000000"/>
              <w:left w:val="single" w:sz="4" w:space="0" w:color="000000"/>
              <w:bottom w:val="single" w:sz="4" w:space="0" w:color="000000"/>
              <w:right w:val="single" w:sz="4" w:space="0" w:color="000000"/>
            </w:tcBorders>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单位名称</w:t>
            </w:r>
          </w:p>
        </w:tc>
        <w:tc>
          <w:tcPr>
            <w:tcW w:w="286" w:type="pct"/>
            <w:vMerge w:val="restart"/>
            <w:tcBorders>
              <w:top w:val="single" w:sz="4" w:space="0" w:color="000000"/>
              <w:left w:val="single" w:sz="4" w:space="0" w:color="000000"/>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总计</w:t>
            </w:r>
          </w:p>
        </w:tc>
        <w:tc>
          <w:tcPr>
            <w:tcW w:w="2700" w:type="pct"/>
            <w:gridSpan w:val="10"/>
            <w:tcBorders>
              <w:top w:val="single" w:sz="4" w:space="0" w:color="000000"/>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本年收入</w:t>
            </w:r>
          </w:p>
        </w:tc>
        <w:tc>
          <w:tcPr>
            <w:tcW w:w="1587" w:type="pct"/>
            <w:gridSpan w:val="6"/>
            <w:tcBorders>
              <w:top w:val="single" w:sz="4" w:space="0" w:color="000000"/>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上年结转结余</w:t>
            </w:r>
          </w:p>
        </w:tc>
      </w:tr>
      <w:tr w:rsidR="00C77E05">
        <w:trPr>
          <w:trHeight w:val="1237"/>
          <w:jc w:val="center"/>
        </w:trPr>
        <w:tc>
          <w:tcPr>
            <w:tcW w:w="424" w:type="pct"/>
            <w:vMerge/>
            <w:tcBorders>
              <w:top w:val="single" w:sz="4" w:space="0" w:color="000000"/>
              <w:left w:val="single" w:sz="4" w:space="0" w:color="000000"/>
              <w:bottom w:val="single" w:sz="4" w:space="0" w:color="000000"/>
              <w:right w:val="single" w:sz="4" w:space="0" w:color="000000"/>
            </w:tcBorders>
            <w:vAlign w:val="center"/>
          </w:tcPr>
          <w:p w:rsidR="00C77E05" w:rsidRDefault="00C77E05">
            <w:pPr>
              <w:widowControl/>
              <w:jc w:val="left"/>
              <w:rPr>
                <w:rFonts w:ascii="宋体" w:hAnsi="宋体" w:cs="Arial"/>
                <w:color w:val="000000"/>
                <w:kern w:val="0"/>
                <w:sz w:val="20"/>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C77E05" w:rsidRDefault="00C77E05">
            <w:pPr>
              <w:widowControl/>
              <w:jc w:val="left"/>
              <w:rPr>
                <w:rFonts w:ascii="宋体" w:hAnsi="宋体" w:cs="Arial"/>
                <w:color w:val="000000"/>
                <w:kern w:val="0"/>
                <w:sz w:val="20"/>
              </w:rPr>
            </w:pPr>
          </w:p>
        </w:tc>
        <w:tc>
          <w:tcPr>
            <w:tcW w:w="286"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小计</w:t>
            </w:r>
          </w:p>
        </w:tc>
        <w:tc>
          <w:tcPr>
            <w:tcW w:w="286"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 一般公共预算</w:t>
            </w:r>
          </w:p>
        </w:tc>
        <w:tc>
          <w:tcPr>
            <w:tcW w:w="260"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政府性基金预算</w:t>
            </w:r>
          </w:p>
        </w:tc>
        <w:tc>
          <w:tcPr>
            <w:tcW w:w="260"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国有资本经营预算</w:t>
            </w:r>
          </w:p>
        </w:tc>
        <w:tc>
          <w:tcPr>
            <w:tcW w:w="260"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财政专户管理资金</w:t>
            </w:r>
          </w:p>
        </w:tc>
        <w:tc>
          <w:tcPr>
            <w:tcW w:w="262"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事业收入</w:t>
            </w:r>
          </w:p>
        </w:tc>
        <w:tc>
          <w:tcPr>
            <w:tcW w:w="262"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事业单位经营收入</w:t>
            </w:r>
          </w:p>
        </w:tc>
        <w:tc>
          <w:tcPr>
            <w:tcW w:w="264"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上级补助收入</w:t>
            </w:r>
          </w:p>
        </w:tc>
        <w:tc>
          <w:tcPr>
            <w:tcW w:w="264"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附属单位上缴收入</w:t>
            </w:r>
          </w:p>
        </w:tc>
        <w:tc>
          <w:tcPr>
            <w:tcW w:w="290"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其他收入</w:t>
            </w:r>
          </w:p>
        </w:tc>
        <w:tc>
          <w:tcPr>
            <w:tcW w:w="265"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小计</w:t>
            </w:r>
          </w:p>
        </w:tc>
        <w:tc>
          <w:tcPr>
            <w:tcW w:w="265"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一般公共预算</w:t>
            </w:r>
          </w:p>
        </w:tc>
        <w:tc>
          <w:tcPr>
            <w:tcW w:w="265"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政府性基金预算</w:t>
            </w:r>
          </w:p>
        </w:tc>
        <w:tc>
          <w:tcPr>
            <w:tcW w:w="265" w:type="pct"/>
            <w:tcBorders>
              <w:top w:val="nil"/>
              <w:left w:val="nil"/>
              <w:bottom w:val="single" w:sz="4" w:space="0" w:color="000000"/>
              <w:right w:val="single" w:sz="4" w:space="0" w:color="000000"/>
            </w:tcBorders>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国有资本经营预算</w:t>
            </w:r>
          </w:p>
        </w:tc>
        <w:tc>
          <w:tcPr>
            <w:tcW w:w="265" w:type="pct"/>
            <w:tcBorders>
              <w:top w:val="nil"/>
              <w:left w:val="nil"/>
              <w:bottom w:val="single" w:sz="4" w:space="0" w:color="000000"/>
              <w:right w:val="single" w:sz="4" w:space="0" w:color="000000"/>
            </w:tcBorders>
            <w:vAlign w:val="center"/>
          </w:tcPr>
          <w:p w:rsidR="00C77E05" w:rsidRDefault="000416A9">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261" w:type="pct"/>
            <w:tcBorders>
              <w:top w:val="nil"/>
              <w:left w:val="nil"/>
              <w:bottom w:val="single" w:sz="4" w:space="0" w:color="000000"/>
              <w:right w:val="single" w:sz="4" w:space="0" w:color="000000"/>
            </w:tcBorders>
            <w:vAlign w:val="center"/>
          </w:tcPr>
          <w:p w:rsidR="00C77E05" w:rsidRDefault="000416A9">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rsidR="00C77E05">
        <w:trPr>
          <w:trHeight w:val="546"/>
          <w:jc w:val="center"/>
        </w:trPr>
        <w:tc>
          <w:tcPr>
            <w:tcW w:w="1205" w:type="dxa"/>
            <w:tcBorders>
              <w:top w:val="nil"/>
              <w:left w:val="single" w:sz="4" w:space="0" w:color="000000"/>
              <w:bottom w:val="single" w:sz="4" w:space="0" w:color="000000"/>
              <w:right w:val="single" w:sz="4" w:space="0" w:color="000000"/>
            </w:tcBorders>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816" w:type="dxa"/>
            <w:tcBorders>
              <w:top w:val="single" w:sz="4" w:space="0" w:color="000000"/>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260" w:type="pct"/>
            <w:tcBorders>
              <w:top w:val="nil"/>
              <w:left w:val="nil"/>
              <w:bottom w:val="single" w:sz="4" w:space="0" w:color="000000"/>
              <w:right w:val="single" w:sz="4" w:space="0" w:color="000000"/>
            </w:tcBorders>
            <w:noWrap/>
            <w:vAlign w:val="center"/>
          </w:tcPr>
          <w:p w:rsidR="00C77E05" w:rsidRDefault="00C77E05">
            <w:pPr>
              <w:widowControl/>
              <w:jc w:val="right"/>
              <w:rPr>
                <w:rFonts w:ascii="宋体" w:hAnsi="宋体" w:cs="Arial"/>
                <w:color w:val="000000"/>
                <w:kern w:val="0"/>
                <w:sz w:val="20"/>
              </w:rPr>
            </w:pPr>
          </w:p>
        </w:tc>
        <w:tc>
          <w:tcPr>
            <w:tcW w:w="260" w:type="pct"/>
            <w:tcBorders>
              <w:top w:val="nil"/>
              <w:left w:val="nil"/>
              <w:bottom w:val="single" w:sz="4" w:space="0" w:color="000000"/>
              <w:right w:val="single" w:sz="4" w:space="0" w:color="000000"/>
            </w:tcBorders>
            <w:noWrap/>
            <w:vAlign w:val="center"/>
          </w:tcPr>
          <w:p w:rsidR="00C77E05" w:rsidRDefault="00C77E05">
            <w:pPr>
              <w:widowControl/>
              <w:jc w:val="right"/>
              <w:rPr>
                <w:rFonts w:ascii="宋体" w:hAnsi="宋体" w:cs="Arial"/>
                <w:color w:val="000000"/>
                <w:kern w:val="0"/>
                <w:sz w:val="20"/>
              </w:rPr>
            </w:pPr>
          </w:p>
        </w:tc>
        <w:tc>
          <w:tcPr>
            <w:tcW w:w="260" w:type="pct"/>
            <w:tcBorders>
              <w:top w:val="nil"/>
              <w:left w:val="nil"/>
              <w:bottom w:val="single" w:sz="4" w:space="0" w:color="000000"/>
              <w:right w:val="single" w:sz="4" w:space="0" w:color="000000"/>
            </w:tcBorders>
            <w:noWrap/>
            <w:vAlign w:val="center"/>
          </w:tcPr>
          <w:p w:rsidR="00C77E05" w:rsidRDefault="00C77E05">
            <w:pPr>
              <w:widowControl/>
              <w:jc w:val="right"/>
              <w:rPr>
                <w:rFonts w:ascii="宋体" w:hAnsi="宋体" w:cs="Arial"/>
                <w:color w:val="000000"/>
                <w:kern w:val="0"/>
                <w:sz w:val="20"/>
              </w:rPr>
            </w:pPr>
          </w:p>
        </w:tc>
        <w:tc>
          <w:tcPr>
            <w:tcW w:w="262" w:type="pct"/>
            <w:tcBorders>
              <w:top w:val="nil"/>
              <w:left w:val="nil"/>
              <w:bottom w:val="single" w:sz="4" w:space="0" w:color="000000"/>
              <w:right w:val="single" w:sz="4" w:space="0" w:color="000000"/>
            </w:tcBorders>
            <w:noWrap/>
            <w:vAlign w:val="center"/>
          </w:tcPr>
          <w:p w:rsidR="00C77E05" w:rsidRDefault="00C77E05">
            <w:pPr>
              <w:widowControl/>
              <w:jc w:val="right"/>
              <w:rPr>
                <w:rFonts w:ascii="宋体" w:hAnsi="宋体" w:cs="Arial"/>
                <w:color w:val="000000"/>
                <w:kern w:val="0"/>
                <w:sz w:val="20"/>
              </w:rPr>
            </w:pPr>
          </w:p>
        </w:tc>
        <w:tc>
          <w:tcPr>
            <w:tcW w:w="262"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9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1"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427"/>
          <w:jc w:val="center"/>
        </w:trPr>
        <w:tc>
          <w:tcPr>
            <w:tcW w:w="1205" w:type="dxa"/>
            <w:tcBorders>
              <w:top w:val="nil"/>
              <w:left w:val="single" w:sz="4" w:space="0" w:color="000000"/>
              <w:bottom w:val="single" w:sz="4" w:space="0" w:color="000000"/>
              <w:right w:val="single" w:sz="4" w:space="0" w:color="000000"/>
            </w:tcBorders>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德清县综合行政执法局</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2"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2"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9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1"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404"/>
          <w:jc w:val="center"/>
        </w:trPr>
        <w:tc>
          <w:tcPr>
            <w:tcW w:w="1205" w:type="dxa"/>
            <w:tcBorders>
              <w:top w:val="nil"/>
              <w:left w:val="single" w:sz="4" w:space="0" w:color="000000"/>
              <w:bottom w:val="single" w:sz="4" w:space="0" w:color="000000"/>
              <w:right w:val="single" w:sz="4" w:space="0" w:color="000000"/>
            </w:tcBorders>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德清县数字化城市管理监督中心</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816" w:type="dxa"/>
            <w:tcBorders>
              <w:top w:val="nil"/>
              <w:left w:val="nil"/>
              <w:bottom w:val="single" w:sz="4" w:space="0" w:color="000000"/>
              <w:right w:val="single" w:sz="4" w:space="0" w:color="000000"/>
            </w:tcBorders>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2"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2"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4"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90"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5"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61" w:type="pct"/>
            <w:tcBorders>
              <w:top w:val="nil"/>
              <w:left w:val="nil"/>
              <w:bottom w:val="single" w:sz="4" w:space="0" w:color="000000"/>
              <w:right w:val="single" w:sz="4" w:space="0" w:color="000000"/>
            </w:tcBorders>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bl>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0416A9">
      <w:pPr>
        <w:jc w:val="center"/>
        <w:rPr>
          <w:rFonts w:ascii="宋体" w:hAnsi="宋体"/>
          <w:b/>
          <w:color w:val="000000"/>
          <w:sz w:val="32"/>
        </w:rPr>
      </w:pPr>
      <w:r>
        <w:rPr>
          <w:rFonts w:ascii="宋体" w:eastAsia="黑体" w:hAnsi="宋体" w:hint="eastAsia"/>
          <w:b/>
          <w:color w:val="000000"/>
          <w:sz w:val="32"/>
        </w:rPr>
        <w:lastRenderedPageBreak/>
        <w:t>2025</w:t>
      </w:r>
      <w:r>
        <w:rPr>
          <w:rFonts w:ascii="宋体" w:hAnsi="宋体" w:hint="eastAsia"/>
          <w:b/>
          <w:color w:val="000000"/>
          <w:sz w:val="32"/>
        </w:rPr>
        <w:t>年单位支出预算总表（03）</w:t>
      </w:r>
    </w:p>
    <w:p w:rsidR="00C77E05" w:rsidRDefault="000416A9">
      <w:pPr>
        <w:spacing w:line="640" w:lineRule="exact"/>
        <w:ind w:right="400"/>
        <w:jc w:val="right"/>
        <w:rPr>
          <w:rFonts w:ascii="仿宋_GB2312" w:eastAsia="仿宋_GB2312" w:hAnsi="仿宋_GB2312"/>
          <w:szCs w:val="21"/>
        </w:rPr>
      </w:pPr>
      <w:r>
        <w:rPr>
          <w:rFonts w:ascii="宋体" w:hAnsi="宋体" w:hint="eastAsia"/>
          <w:color w:val="000000"/>
          <w:szCs w:val="21"/>
        </w:rPr>
        <w:t>单位：万元</w:t>
      </w:r>
    </w:p>
    <w:tbl>
      <w:tblPr>
        <w:tblW w:w="13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3437"/>
        <w:gridCol w:w="1472"/>
        <w:gridCol w:w="1418"/>
        <w:gridCol w:w="1417"/>
        <w:gridCol w:w="1363"/>
        <w:gridCol w:w="1134"/>
        <w:gridCol w:w="1142"/>
        <w:gridCol w:w="1126"/>
      </w:tblGrid>
      <w:tr w:rsidR="00C77E05">
        <w:trPr>
          <w:trHeight w:val="600"/>
          <w:jc w:val="center"/>
        </w:trPr>
        <w:tc>
          <w:tcPr>
            <w:tcW w:w="1164"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3437"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1472"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总计</w:t>
            </w:r>
          </w:p>
        </w:tc>
        <w:tc>
          <w:tcPr>
            <w:tcW w:w="2835" w:type="dxa"/>
            <w:gridSpan w:val="2"/>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1363"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项目支出</w:t>
            </w:r>
          </w:p>
        </w:tc>
        <w:tc>
          <w:tcPr>
            <w:tcW w:w="1134"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事业单位经营支出</w:t>
            </w:r>
          </w:p>
        </w:tc>
        <w:tc>
          <w:tcPr>
            <w:tcW w:w="1142"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上缴上级支出</w:t>
            </w:r>
          </w:p>
        </w:tc>
        <w:tc>
          <w:tcPr>
            <w:tcW w:w="1126"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对附属单位补助支出</w:t>
            </w:r>
          </w:p>
        </w:tc>
      </w:tr>
      <w:tr w:rsidR="00C77E05">
        <w:trPr>
          <w:trHeight w:val="600"/>
          <w:jc w:val="center"/>
        </w:trPr>
        <w:tc>
          <w:tcPr>
            <w:tcW w:w="1164" w:type="dxa"/>
            <w:vMerge/>
            <w:vAlign w:val="center"/>
          </w:tcPr>
          <w:p w:rsidR="00C77E05" w:rsidRDefault="00C77E05">
            <w:pPr>
              <w:widowControl/>
              <w:jc w:val="left"/>
              <w:rPr>
                <w:rFonts w:ascii="宋体" w:hAnsi="宋体" w:cs="Arial"/>
                <w:color w:val="000000"/>
                <w:kern w:val="0"/>
                <w:sz w:val="20"/>
              </w:rPr>
            </w:pPr>
          </w:p>
        </w:tc>
        <w:tc>
          <w:tcPr>
            <w:tcW w:w="3437" w:type="dxa"/>
            <w:vMerge/>
            <w:vAlign w:val="center"/>
          </w:tcPr>
          <w:p w:rsidR="00C77E05" w:rsidRDefault="00C77E05">
            <w:pPr>
              <w:widowControl/>
              <w:jc w:val="left"/>
              <w:rPr>
                <w:rFonts w:ascii="宋体" w:hAnsi="宋体" w:cs="Arial"/>
                <w:color w:val="000000"/>
                <w:kern w:val="0"/>
                <w:sz w:val="20"/>
              </w:rPr>
            </w:pPr>
          </w:p>
        </w:tc>
        <w:tc>
          <w:tcPr>
            <w:tcW w:w="1472" w:type="dxa"/>
            <w:vMerge/>
            <w:vAlign w:val="center"/>
          </w:tcPr>
          <w:p w:rsidR="00C77E05" w:rsidRDefault="00C77E05">
            <w:pPr>
              <w:widowControl/>
              <w:jc w:val="left"/>
              <w:rPr>
                <w:rFonts w:ascii="宋体" w:hAnsi="宋体" w:cs="Arial"/>
                <w:color w:val="000000"/>
                <w:kern w:val="0"/>
                <w:sz w:val="20"/>
              </w:rPr>
            </w:pPr>
          </w:p>
        </w:tc>
        <w:tc>
          <w:tcPr>
            <w:tcW w:w="1418"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人员支出</w:t>
            </w:r>
          </w:p>
        </w:tc>
        <w:tc>
          <w:tcPr>
            <w:tcW w:w="1417"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公用经费</w:t>
            </w:r>
          </w:p>
        </w:tc>
        <w:tc>
          <w:tcPr>
            <w:tcW w:w="1363" w:type="dxa"/>
            <w:vMerge/>
            <w:vAlign w:val="center"/>
          </w:tcPr>
          <w:p w:rsidR="00C77E05" w:rsidRDefault="00C77E05">
            <w:pPr>
              <w:widowControl/>
              <w:jc w:val="left"/>
              <w:rPr>
                <w:rFonts w:ascii="宋体" w:hAnsi="宋体" w:cs="Arial"/>
                <w:color w:val="000000"/>
                <w:kern w:val="0"/>
                <w:sz w:val="20"/>
              </w:rPr>
            </w:pPr>
          </w:p>
        </w:tc>
        <w:tc>
          <w:tcPr>
            <w:tcW w:w="1134" w:type="dxa"/>
            <w:vMerge/>
            <w:vAlign w:val="center"/>
          </w:tcPr>
          <w:p w:rsidR="00C77E05" w:rsidRDefault="00C77E05">
            <w:pPr>
              <w:widowControl/>
              <w:jc w:val="left"/>
              <w:rPr>
                <w:rFonts w:ascii="宋体" w:hAnsi="宋体" w:cs="Arial"/>
                <w:color w:val="000000"/>
                <w:kern w:val="0"/>
                <w:sz w:val="20"/>
              </w:rPr>
            </w:pPr>
          </w:p>
        </w:tc>
        <w:tc>
          <w:tcPr>
            <w:tcW w:w="1142" w:type="dxa"/>
            <w:vMerge/>
            <w:vAlign w:val="center"/>
          </w:tcPr>
          <w:p w:rsidR="00C77E05" w:rsidRDefault="00C77E05">
            <w:pPr>
              <w:widowControl/>
              <w:jc w:val="left"/>
              <w:rPr>
                <w:rFonts w:ascii="宋体" w:hAnsi="宋体" w:cs="Arial"/>
                <w:color w:val="000000"/>
                <w:kern w:val="0"/>
                <w:sz w:val="20"/>
              </w:rPr>
            </w:pPr>
          </w:p>
        </w:tc>
        <w:tc>
          <w:tcPr>
            <w:tcW w:w="1126" w:type="dxa"/>
            <w:vMerge/>
            <w:vAlign w:val="center"/>
          </w:tcPr>
          <w:p w:rsidR="00C77E05" w:rsidRDefault="00C77E05">
            <w:pPr>
              <w:widowControl/>
              <w:jc w:val="left"/>
              <w:rPr>
                <w:rFonts w:ascii="宋体" w:hAnsi="宋体" w:cs="Arial"/>
                <w:color w:val="000000"/>
                <w:kern w:val="0"/>
                <w:sz w:val="20"/>
              </w:rPr>
            </w:pPr>
          </w:p>
        </w:tc>
      </w:tr>
      <w:tr w:rsidR="00C77E05">
        <w:trPr>
          <w:trHeight w:val="390"/>
          <w:jc w:val="center"/>
        </w:trPr>
        <w:tc>
          <w:tcPr>
            <w:tcW w:w="1164" w:type="dxa"/>
            <w:noWrap/>
            <w:vAlign w:val="center"/>
          </w:tcPr>
          <w:p w:rsidR="00C77E05" w:rsidRDefault="00C77E05">
            <w:pPr>
              <w:rPr>
                <w:rFonts w:ascii="宋体" w:hAnsi="宋体" w:cs="Arial"/>
                <w:color w:val="000000"/>
                <w:kern w:val="0"/>
                <w:sz w:val="22"/>
                <w:szCs w:val="22"/>
              </w:rPr>
            </w:pP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383.72</w:t>
            </w:r>
          </w:p>
        </w:tc>
        <w:tc>
          <w:tcPr>
            <w:tcW w:w="1417"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c>
          <w:tcPr>
            <w:tcW w:w="1363"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208</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社会保障和就业支出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20805</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行政事业单位养老支出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2080505</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机关事业单位基本养老保险缴费支出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2080506</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机关事业单位职业年金缴费支出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526"/>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210</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卫生健康支出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561"/>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21011</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行政事业单位医疗</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2101102</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事业单位医疗</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c>
          <w:tcPr>
            <w:tcW w:w="1417" w:type="dxa"/>
            <w:noWrap/>
            <w:vAlign w:val="center"/>
          </w:tcPr>
          <w:p w:rsidR="00C77E05" w:rsidRDefault="00C77E05">
            <w:pPr>
              <w:jc w:val="right"/>
              <w:rPr>
                <w:rFonts w:ascii="宋体" w:hAnsi="宋体" w:cs="Arial"/>
                <w:color w:val="000000"/>
                <w:kern w:val="0"/>
                <w:sz w:val="20"/>
              </w:rPr>
            </w:pPr>
          </w:p>
        </w:tc>
        <w:tc>
          <w:tcPr>
            <w:tcW w:w="1363" w:type="dxa"/>
            <w:noWrap/>
            <w:vAlign w:val="center"/>
          </w:tcPr>
          <w:p w:rsidR="00C77E05" w:rsidRDefault="00C77E05">
            <w:pPr>
              <w:jc w:val="right"/>
              <w:rPr>
                <w:rFonts w:ascii="宋体" w:hAnsi="宋体" w:cs="Arial"/>
                <w:color w:val="000000"/>
                <w:kern w:val="0"/>
                <w:sz w:val="20"/>
              </w:rPr>
            </w:pPr>
          </w:p>
        </w:tc>
        <w:tc>
          <w:tcPr>
            <w:tcW w:w="1134"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42"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126"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212</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城乡社区支出</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333.80</w:t>
            </w:r>
          </w:p>
        </w:tc>
        <w:tc>
          <w:tcPr>
            <w:tcW w:w="1417"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c>
          <w:tcPr>
            <w:tcW w:w="1363"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134" w:type="dxa"/>
            <w:noWrap/>
            <w:vAlign w:val="center"/>
          </w:tcPr>
          <w:p w:rsidR="00C77E05" w:rsidRDefault="00C77E05">
            <w:pPr>
              <w:widowControl/>
              <w:jc w:val="right"/>
              <w:rPr>
                <w:rFonts w:ascii="宋体" w:hAnsi="宋体" w:cs="Arial"/>
                <w:color w:val="000000"/>
                <w:kern w:val="0"/>
                <w:sz w:val="20"/>
              </w:rPr>
            </w:pPr>
          </w:p>
        </w:tc>
        <w:tc>
          <w:tcPr>
            <w:tcW w:w="1142" w:type="dxa"/>
            <w:noWrap/>
            <w:vAlign w:val="center"/>
          </w:tcPr>
          <w:p w:rsidR="00C77E05" w:rsidRDefault="00C77E05">
            <w:pPr>
              <w:widowControl/>
              <w:jc w:val="right"/>
              <w:rPr>
                <w:rFonts w:ascii="宋体" w:hAnsi="宋体" w:cs="Arial"/>
                <w:color w:val="000000"/>
                <w:kern w:val="0"/>
                <w:sz w:val="20"/>
              </w:rPr>
            </w:pPr>
          </w:p>
        </w:tc>
        <w:tc>
          <w:tcPr>
            <w:tcW w:w="1126" w:type="dxa"/>
            <w:noWrap/>
            <w:vAlign w:val="center"/>
          </w:tcPr>
          <w:p w:rsidR="00C77E05" w:rsidRDefault="00C77E05">
            <w:pPr>
              <w:widowControl/>
              <w:jc w:val="right"/>
              <w:rPr>
                <w:rFonts w:ascii="宋体" w:hAnsi="宋体" w:cs="Arial"/>
                <w:color w:val="000000"/>
                <w:kern w:val="0"/>
                <w:sz w:val="20"/>
              </w:rPr>
            </w:pP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21201</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城乡社区管理事务</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333.80</w:t>
            </w:r>
          </w:p>
        </w:tc>
        <w:tc>
          <w:tcPr>
            <w:tcW w:w="1417"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c>
          <w:tcPr>
            <w:tcW w:w="1363"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134" w:type="dxa"/>
            <w:noWrap/>
            <w:vAlign w:val="center"/>
          </w:tcPr>
          <w:p w:rsidR="00C77E05" w:rsidRDefault="00C77E05">
            <w:pPr>
              <w:widowControl/>
              <w:jc w:val="right"/>
              <w:rPr>
                <w:rFonts w:ascii="宋体" w:hAnsi="宋体" w:cs="Arial"/>
                <w:color w:val="000000"/>
                <w:kern w:val="0"/>
                <w:sz w:val="20"/>
              </w:rPr>
            </w:pPr>
          </w:p>
        </w:tc>
        <w:tc>
          <w:tcPr>
            <w:tcW w:w="1142" w:type="dxa"/>
            <w:noWrap/>
            <w:vAlign w:val="center"/>
          </w:tcPr>
          <w:p w:rsidR="00C77E05" w:rsidRDefault="00C77E05">
            <w:pPr>
              <w:widowControl/>
              <w:jc w:val="right"/>
              <w:rPr>
                <w:rFonts w:ascii="宋体" w:hAnsi="宋体" w:cs="Arial"/>
                <w:color w:val="000000"/>
                <w:kern w:val="0"/>
                <w:sz w:val="20"/>
              </w:rPr>
            </w:pPr>
          </w:p>
        </w:tc>
        <w:tc>
          <w:tcPr>
            <w:tcW w:w="1126" w:type="dxa"/>
            <w:noWrap/>
            <w:vAlign w:val="center"/>
          </w:tcPr>
          <w:p w:rsidR="00C77E05" w:rsidRDefault="00C77E05">
            <w:pPr>
              <w:widowControl/>
              <w:jc w:val="right"/>
              <w:rPr>
                <w:rFonts w:ascii="宋体" w:hAnsi="宋体" w:cs="Arial"/>
                <w:color w:val="000000"/>
                <w:kern w:val="0"/>
                <w:sz w:val="20"/>
              </w:rPr>
            </w:pPr>
          </w:p>
        </w:tc>
      </w:tr>
      <w:tr w:rsidR="00C77E05">
        <w:trPr>
          <w:trHeight w:val="390"/>
          <w:jc w:val="center"/>
        </w:trPr>
        <w:tc>
          <w:tcPr>
            <w:tcW w:w="1164" w:type="dxa"/>
            <w:noWrap/>
            <w:vAlign w:val="center"/>
          </w:tcPr>
          <w:p w:rsidR="00C77E05" w:rsidRDefault="000416A9">
            <w:pPr>
              <w:widowControl/>
              <w:jc w:val="left"/>
              <w:textAlignment w:val="center"/>
              <w:rPr>
                <w:rFonts w:ascii="宋体" w:hAnsi="宋体" w:cs="Arial"/>
                <w:color w:val="000000"/>
                <w:kern w:val="0"/>
                <w:sz w:val="22"/>
                <w:szCs w:val="22"/>
              </w:rPr>
            </w:pPr>
            <w:r>
              <w:rPr>
                <w:rFonts w:ascii="宋体" w:hAnsi="宋体" w:cs="宋体" w:hint="eastAsia"/>
                <w:color w:val="000000"/>
                <w:kern w:val="0"/>
                <w:sz w:val="22"/>
                <w:szCs w:val="22"/>
              </w:rPr>
              <w:t xml:space="preserve">　　2120104</w:t>
            </w:r>
          </w:p>
        </w:tc>
        <w:tc>
          <w:tcPr>
            <w:tcW w:w="3437"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城管执法</w:t>
            </w:r>
          </w:p>
        </w:tc>
        <w:tc>
          <w:tcPr>
            <w:tcW w:w="147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333.80</w:t>
            </w:r>
          </w:p>
        </w:tc>
        <w:tc>
          <w:tcPr>
            <w:tcW w:w="1417"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c>
          <w:tcPr>
            <w:tcW w:w="1363"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134" w:type="dxa"/>
            <w:noWrap/>
            <w:vAlign w:val="center"/>
          </w:tcPr>
          <w:p w:rsidR="00C77E05" w:rsidRDefault="00C77E05">
            <w:pPr>
              <w:widowControl/>
              <w:jc w:val="right"/>
              <w:rPr>
                <w:rFonts w:ascii="宋体" w:hAnsi="宋体" w:cs="Arial"/>
                <w:color w:val="000000"/>
                <w:kern w:val="0"/>
                <w:sz w:val="20"/>
              </w:rPr>
            </w:pPr>
          </w:p>
        </w:tc>
        <w:tc>
          <w:tcPr>
            <w:tcW w:w="1142" w:type="dxa"/>
            <w:noWrap/>
            <w:vAlign w:val="center"/>
          </w:tcPr>
          <w:p w:rsidR="00C77E05" w:rsidRDefault="00C77E05">
            <w:pPr>
              <w:widowControl/>
              <w:jc w:val="right"/>
              <w:rPr>
                <w:rFonts w:ascii="宋体" w:hAnsi="宋体" w:cs="Arial"/>
                <w:color w:val="000000"/>
                <w:kern w:val="0"/>
                <w:sz w:val="20"/>
              </w:rPr>
            </w:pPr>
          </w:p>
        </w:tc>
        <w:tc>
          <w:tcPr>
            <w:tcW w:w="1126" w:type="dxa"/>
            <w:noWrap/>
            <w:vAlign w:val="center"/>
          </w:tcPr>
          <w:p w:rsidR="00C77E05" w:rsidRDefault="00C77E05">
            <w:pPr>
              <w:widowControl/>
              <w:jc w:val="right"/>
              <w:rPr>
                <w:rFonts w:ascii="宋体" w:hAnsi="宋体" w:cs="Arial"/>
                <w:color w:val="000000"/>
                <w:kern w:val="0"/>
                <w:sz w:val="20"/>
              </w:rPr>
            </w:pPr>
          </w:p>
        </w:tc>
      </w:tr>
    </w:tbl>
    <w:p w:rsidR="00C77E05" w:rsidRDefault="00C77E05">
      <w:pPr>
        <w:spacing w:line="640" w:lineRule="exact"/>
        <w:jc w:val="center"/>
        <w:rPr>
          <w:rFonts w:ascii="宋体" w:hAnsi="宋体"/>
          <w:b/>
          <w:color w:val="000000"/>
          <w:sz w:val="32"/>
        </w:rPr>
        <w:sectPr w:rsidR="00C77E05">
          <w:pgSz w:w="16838" w:h="11906" w:orient="landscape"/>
          <w:pgMar w:top="1800" w:right="1440" w:bottom="1800" w:left="1440" w:header="851" w:footer="992" w:gutter="0"/>
          <w:pgNumType w:start="6"/>
          <w:cols w:space="425"/>
          <w:docGrid w:type="lines" w:linePitch="312"/>
        </w:sectPr>
      </w:pPr>
    </w:p>
    <w:p w:rsidR="00C77E05" w:rsidRDefault="000416A9">
      <w:pPr>
        <w:spacing w:line="640" w:lineRule="exact"/>
        <w:ind w:right="160"/>
        <w:jc w:val="center"/>
        <w:rPr>
          <w:rFonts w:ascii="宋体" w:hAnsi="宋体"/>
          <w:b/>
          <w:color w:val="000000"/>
          <w:sz w:val="32"/>
        </w:rPr>
      </w:pPr>
      <w:r>
        <w:rPr>
          <w:rFonts w:ascii="宋体" w:hAnsi="宋体" w:hint="eastAsia"/>
          <w:b/>
          <w:color w:val="000000"/>
          <w:sz w:val="32"/>
        </w:rPr>
        <w:lastRenderedPageBreak/>
        <w:t>2025年单位财政拨款收支预算总表（04）</w:t>
      </w:r>
    </w:p>
    <w:tbl>
      <w:tblPr>
        <w:tblpPr w:leftFromText="180" w:rightFromText="180" w:vertAnchor="text" w:horzAnchor="page" w:tblpX="1746" w:tblpY="639"/>
        <w:tblOverlap w:val="never"/>
        <w:tblW w:w="13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509"/>
        <w:gridCol w:w="4639"/>
        <w:gridCol w:w="3395"/>
      </w:tblGrid>
      <w:tr w:rsidR="00C77E05">
        <w:trPr>
          <w:trHeight w:val="410"/>
        </w:trPr>
        <w:tc>
          <w:tcPr>
            <w:tcW w:w="5486" w:type="dxa"/>
            <w:gridSpan w:val="2"/>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收                    入</w:t>
            </w:r>
          </w:p>
        </w:tc>
        <w:tc>
          <w:tcPr>
            <w:tcW w:w="8034" w:type="dxa"/>
            <w:gridSpan w:val="2"/>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支                    出</w:t>
            </w:r>
          </w:p>
        </w:tc>
      </w:tr>
      <w:tr w:rsidR="00C77E05">
        <w:trPr>
          <w:trHeight w:val="390"/>
        </w:trPr>
        <w:tc>
          <w:tcPr>
            <w:tcW w:w="2977"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2509"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预算数</w:t>
            </w:r>
          </w:p>
        </w:tc>
        <w:tc>
          <w:tcPr>
            <w:tcW w:w="4639"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    目</w:t>
            </w:r>
          </w:p>
        </w:tc>
        <w:tc>
          <w:tcPr>
            <w:tcW w:w="3395"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预算数</w:t>
            </w:r>
          </w:p>
        </w:tc>
      </w:tr>
      <w:tr w:rsidR="00C77E05">
        <w:trPr>
          <w:trHeight w:val="390"/>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一、财政拨款</w:t>
            </w:r>
          </w:p>
        </w:tc>
        <w:tc>
          <w:tcPr>
            <w:tcW w:w="2509"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社会保障和就业支出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r>
      <w:tr w:rsidR="00C77E05">
        <w:trPr>
          <w:trHeight w:val="390"/>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一般公共预算</w:t>
            </w:r>
          </w:p>
        </w:tc>
        <w:tc>
          <w:tcPr>
            <w:tcW w:w="2509"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行政事业单位养老支出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29.12</w:t>
            </w:r>
          </w:p>
        </w:tc>
      </w:tr>
      <w:tr w:rsidR="00C77E05">
        <w:trPr>
          <w:trHeight w:val="390"/>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政府性基金预算</w:t>
            </w: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机关事业单位基本养老保险缴费支出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r>
      <w:tr w:rsidR="00C77E05">
        <w:trPr>
          <w:trHeight w:val="390"/>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国有资本经营预算</w:t>
            </w: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机关事业单位职业年金缴费支出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r>
      <w:tr w:rsidR="00C77E05">
        <w:trPr>
          <w:trHeight w:val="390"/>
        </w:trPr>
        <w:tc>
          <w:tcPr>
            <w:tcW w:w="2977" w:type="dxa"/>
            <w:vAlign w:val="center"/>
          </w:tcPr>
          <w:p w:rsidR="00C77E05" w:rsidRDefault="00C77E05">
            <w:pPr>
              <w:rPr>
                <w:rFonts w:ascii="宋体" w:hAnsi="宋体" w:cs="Arial"/>
                <w:color w:val="000000"/>
                <w:kern w:val="0"/>
                <w:sz w:val="20"/>
              </w:rPr>
            </w:pPr>
          </w:p>
        </w:tc>
        <w:tc>
          <w:tcPr>
            <w:tcW w:w="2509" w:type="dxa"/>
            <w:noWrap/>
            <w:vAlign w:val="bottom"/>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卫生健康支出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trPr>
        <w:tc>
          <w:tcPr>
            <w:tcW w:w="2977" w:type="dxa"/>
            <w:vAlign w:val="center"/>
          </w:tcPr>
          <w:p w:rsidR="00C77E05" w:rsidRDefault="00C77E05">
            <w:pPr>
              <w:rPr>
                <w:rFonts w:ascii="宋体" w:hAnsi="宋体" w:cs="Arial"/>
                <w:color w:val="000000"/>
                <w:kern w:val="0"/>
                <w:sz w:val="20"/>
              </w:rPr>
            </w:pPr>
          </w:p>
        </w:tc>
        <w:tc>
          <w:tcPr>
            <w:tcW w:w="2509" w:type="dxa"/>
            <w:noWrap/>
            <w:vAlign w:val="bottom"/>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行政事业单位医疗</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trPr>
        <w:tc>
          <w:tcPr>
            <w:tcW w:w="2977" w:type="dxa"/>
            <w:vAlign w:val="center"/>
          </w:tcPr>
          <w:p w:rsidR="00C77E05" w:rsidRDefault="00C77E05">
            <w:pPr>
              <w:rPr>
                <w:rFonts w:ascii="宋体" w:hAnsi="宋体" w:cs="Arial"/>
                <w:color w:val="000000"/>
                <w:kern w:val="0"/>
                <w:sz w:val="20"/>
              </w:rPr>
            </w:pP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事业单位医疗</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20.80</w:t>
            </w:r>
          </w:p>
        </w:tc>
      </w:tr>
      <w:tr w:rsidR="00C77E05">
        <w:trPr>
          <w:trHeight w:val="390"/>
        </w:trPr>
        <w:tc>
          <w:tcPr>
            <w:tcW w:w="2977" w:type="dxa"/>
            <w:vAlign w:val="center"/>
          </w:tcPr>
          <w:p w:rsidR="00C77E05" w:rsidRDefault="00C77E05">
            <w:pPr>
              <w:rPr>
                <w:rFonts w:ascii="宋体" w:hAnsi="宋体" w:cs="Arial"/>
                <w:color w:val="000000"/>
                <w:kern w:val="0"/>
                <w:sz w:val="20"/>
              </w:rPr>
            </w:pP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城乡社区支出</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trPr>
        <w:tc>
          <w:tcPr>
            <w:tcW w:w="2977" w:type="dxa"/>
            <w:vAlign w:val="center"/>
          </w:tcPr>
          <w:p w:rsidR="00C77E05" w:rsidRDefault="00C77E05">
            <w:pPr>
              <w:rPr>
                <w:rFonts w:ascii="宋体" w:hAnsi="宋体" w:cs="Arial"/>
                <w:color w:val="000000"/>
                <w:kern w:val="0"/>
                <w:sz w:val="20"/>
              </w:rPr>
            </w:pP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城乡社区管理事务</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trPr>
        <w:tc>
          <w:tcPr>
            <w:tcW w:w="2977" w:type="dxa"/>
            <w:vAlign w:val="center"/>
          </w:tcPr>
          <w:p w:rsidR="00C77E05" w:rsidRDefault="00C77E05">
            <w:pPr>
              <w:jc w:val="left"/>
              <w:rPr>
                <w:rFonts w:ascii="宋体" w:hAnsi="宋体" w:cs="Arial"/>
                <w:color w:val="000000"/>
                <w:kern w:val="0"/>
                <w:sz w:val="20"/>
              </w:rPr>
            </w:pP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城管执法</w:t>
            </w:r>
          </w:p>
        </w:tc>
        <w:tc>
          <w:tcPr>
            <w:tcW w:w="3395"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506.46</w:t>
            </w:r>
          </w:p>
        </w:tc>
      </w:tr>
      <w:tr w:rsidR="00C77E05">
        <w:trPr>
          <w:trHeight w:val="390"/>
        </w:trPr>
        <w:tc>
          <w:tcPr>
            <w:tcW w:w="2977"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本年收入合计</w:t>
            </w:r>
          </w:p>
        </w:tc>
        <w:tc>
          <w:tcPr>
            <w:tcW w:w="2509"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556.38</w:t>
            </w:r>
          </w:p>
        </w:tc>
        <w:tc>
          <w:tcPr>
            <w:tcW w:w="4639" w:type="dxa"/>
            <w:vAlign w:val="center"/>
          </w:tcPr>
          <w:p w:rsidR="00C77E05" w:rsidRDefault="00C77E05">
            <w:pPr>
              <w:rPr>
                <w:rFonts w:ascii="宋体" w:hAnsi="宋体" w:cs="Arial"/>
                <w:color w:val="000000"/>
                <w:kern w:val="0"/>
                <w:sz w:val="20"/>
              </w:rPr>
            </w:pPr>
          </w:p>
        </w:tc>
        <w:tc>
          <w:tcPr>
            <w:tcW w:w="3395" w:type="dxa"/>
            <w:vAlign w:val="center"/>
          </w:tcPr>
          <w:p w:rsidR="00C77E05" w:rsidRDefault="00C77E05">
            <w:pPr>
              <w:rPr>
                <w:rFonts w:ascii="宋体" w:hAnsi="宋体" w:cs="Arial"/>
                <w:color w:val="000000"/>
                <w:kern w:val="0"/>
                <w:sz w:val="20"/>
              </w:rPr>
            </w:pPr>
          </w:p>
        </w:tc>
      </w:tr>
      <w:tr w:rsidR="00C77E05">
        <w:trPr>
          <w:trHeight w:val="350"/>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上年结转结余</w:t>
            </w:r>
          </w:p>
        </w:tc>
        <w:tc>
          <w:tcPr>
            <w:tcW w:w="2509" w:type="dxa"/>
            <w:noWrap/>
            <w:vAlign w:val="center"/>
          </w:tcPr>
          <w:p w:rsidR="00C77E05" w:rsidRDefault="00C77E05">
            <w:pPr>
              <w:jc w:val="right"/>
              <w:rPr>
                <w:rFonts w:ascii="宋体" w:hAnsi="宋体" w:cs="Arial"/>
                <w:color w:val="000000"/>
                <w:kern w:val="0"/>
                <w:sz w:val="20"/>
              </w:rPr>
            </w:pPr>
          </w:p>
        </w:tc>
        <w:tc>
          <w:tcPr>
            <w:tcW w:w="4639" w:type="dxa"/>
            <w:vAlign w:val="center"/>
          </w:tcPr>
          <w:p w:rsidR="00C77E05" w:rsidRDefault="00C77E05">
            <w:pPr>
              <w:rPr>
                <w:rFonts w:ascii="宋体" w:hAnsi="宋体" w:cs="Arial"/>
                <w:color w:val="000000"/>
                <w:kern w:val="0"/>
                <w:sz w:val="20"/>
              </w:rPr>
            </w:pPr>
          </w:p>
        </w:tc>
        <w:tc>
          <w:tcPr>
            <w:tcW w:w="3395" w:type="dxa"/>
            <w:vAlign w:val="center"/>
          </w:tcPr>
          <w:p w:rsidR="00C77E05" w:rsidRDefault="00C77E05">
            <w:pPr>
              <w:rPr>
                <w:rFonts w:ascii="宋体" w:hAnsi="宋体" w:cs="Arial"/>
                <w:color w:val="000000"/>
                <w:kern w:val="0"/>
                <w:sz w:val="20"/>
              </w:rPr>
            </w:pPr>
          </w:p>
        </w:tc>
      </w:tr>
      <w:tr w:rsidR="00C77E05">
        <w:trPr>
          <w:trHeight w:val="325"/>
        </w:trPr>
        <w:tc>
          <w:tcPr>
            <w:tcW w:w="2977"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一般公共预算</w:t>
            </w:r>
          </w:p>
        </w:tc>
        <w:tc>
          <w:tcPr>
            <w:tcW w:w="2509" w:type="dxa"/>
            <w:noWrap/>
            <w:vAlign w:val="center"/>
          </w:tcPr>
          <w:p w:rsidR="00C77E05" w:rsidRDefault="00C77E05">
            <w:pPr>
              <w:jc w:val="right"/>
              <w:rPr>
                <w:rFonts w:ascii="宋体" w:hAnsi="宋体" w:cs="Arial"/>
                <w:color w:val="000000"/>
                <w:kern w:val="0"/>
                <w:sz w:val="20"/>
              </w:rPr>
            </w:pPr>
          </w:p>
        </w:tc>
        <w:tc>
          <w:tcPr>
            <w:tcW w:w="4639" w:type="dxa"/>
            <w:noWrap/>
            <w:vAlign w:val="center"/>
          </w:tcPr>
          <w:p w:rsidR="00C77E05" w:rsidRDefault="00C77E05">
            <w:pPr>
              <w:rPr>
                <w:rFonts w:ascii="宋体" w:hAnsi="宋体" w:cs="Arial"/>
                <w:color w:val="000000"/>
                <w:kern w:val="0"/>
                <w:sz w:val="20"/>
              </w:rPr>
            </w:pPr>
          </w:p>
        </w:tc>
        <w:tc>
          <w:tcPr>
            <w:tcW w:w="3395" w:type="dxa"/>
            <w:noWrap/>
            <w:vAlign w:val="center"/>
          </w:tcPr>
          <w:p w:rsidR="00C77E05" w:rsidRDefault="00C77E05">
            <w:pPr>
              <w:rPr>
                <w:rFonts w:ascii="宋体" w:hAnsi="宋体" w:cs="Arial"/>
                <w:color w:val="000000"/>
                <w:kern w:val="0"/>
                <w:sz w:val="20"/>
              </w:rPr>
            </w:pPr>
          </w:p>
        </w:tc>
      </w:tr>
      <w:tr w:rsidR="00C77E05">
        <w:trPr>
          <w:trHeight w:val="335"/>
        </w:trPr>
        <w:tc>
          <w:tcPr>
            <w:tcW w:w="2977" w:type="dxa"/>
            <w:shd w:val="clear" w:color="000000" w:fill="FFFFFF"/>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政府性基金预算</w:t>
            </w:r>
          </w:p>
        </w:tc>
        <w:tc>
          <w:tcPr>
            <w:tcW w:w="2509" w:type="dxa"/>
            <w:shd w:val="clear" w:color="auto" w:fill="auto"/>
            <w:noWrap/>
            <w:vAlign w:val="center"/>
          </w:tcPr>
          <w:p w:rsidR="00C77E05" w:rsidRDefault="00C77E05">
            <w:pPr>
              <w:jc w:val="right"/>
              <w:rPr>
                <w:rFonts w:ascii="宋体" w:hAnsi="宋体" w:cs="宋体"/>
                <w:color w:val="000000"/>
                <w:sz w:val="20"/>
              </w:rPr>
            </w:pPr>
          </w:p>
        </w:tc>
        <w:tc>
          <w:tcPr>
            <w:tcW w:w="4639" w:type="dxa"/>
            <w:shd w:val="clear" w:color="000000" w:fill="FFFFFF"/>
            <w:vAlign w:val="center"/>
          </w:tcPr>
          <w:p w:rsidR="00C77E05" w:rsidRDefault="00C77E05">
            <w:pPr>
              <w:rPr>
                <w:rFonts w:ascii="宋体" w:hAnsi="宋体" w:cs="Arial"/>
                <w:color w:val="000000"/>
                <w:kern w:val="0"/>
                <w:sz w:val="20"/>
              </w:rPr>
            </w:pPr>
          </w:p>
        </w:tc>
        <w:tc>
          <w:tcPr>
            <w:tcW w:w="3395" w:type="dxa"/>
            <w:noWrap/>
            <w:vAlign w:val="center"/>
          </w:tcPr>
          <w:p w:rsidR="00C77E05" w:rsidRDefault="00C77E05">
            <w:pPr>
              <w:rPr>
                <w:rFonts w:ascii="宋体" w:hAnsi="宋体" w:cs="宋体"/>
                <w:color w:val="000000"/>
                <w:sz w:val="20"/>
              </w:rPr>
            </w:pPr>
          </w:p>
        </w:tc>
      </w:tr>
      <w:tr w:rsidR="00C77E05">
        <w:trPr>
          <w:trHeight w:val="315"/>
        </w:trPr>
        <w:tc>
          <w:tcPr>
            <w:tcW w:w="2977" w:type="dxa"/>
            <w:shd w:val="clear" w:color="000000" w:fill="FFFFFF"/>
            <w:vAlign w:val="center"/>
          </w:tcPr>
          <w:p w:rsidR="00C77E05" w:rsidRDefault="000416A9">
            <w:pPr>
              <w:widowControl/>
              <w:jc w:val="left"/>
              <w:textAlignment w:val="center"/>
              <w:rPr>
                <w:rFonts w:ascii="宋体" w:hAnsi="宋体" w:cs="宋体"/>
                <w:color w:val="000000"/>
                <w:kern w:val="0"/>
                <w:sz w:val="20"/>
              </w:rPr>
            </w:pPr>
            <w:r>
              <w:rPr>
                <w:rFonts w:ascii="宋体" w:hAnsi="宋体" w:cs="宋体" w:hint="eastAsia"/>
                <w:color w:val="000000"/>
                <w:kern w:val="0"/>
                <w:sz w:val="20"/>
              </w:rPr>
              <w:t xml:space="preserve">    国有资本经营预算</w:t>
            </w:r>
          </w:p>
        </w:tc>
        <w:tc>
          <w:tcPr>
            <w:tcW w:w="2509" w:type="dxa"/>
            <w:shd w:val="clear" w:color="auto" w:fill="auto"/>
            <w:noWrap/>
            <w:vAlign w:val="center"/>
          </w:tcPr>
          <w:p w:rsidR="00C77E05" w:rsidRDefault="00C77E05">
            <w:pPr>
              <w:jc w:val="right"/>
              <w:rPr>
                <w:rFonts w:ascii="宋体" w:hAnsi="宋体" w:cs="宋体"/>
                <w:color w:val="000000"/>
                <w:sz w:val="20"/>
              </w:rPr>
            </w:pPr>
          </w:p>
        </w:tc>
        <w:tc>
          <w:tcPr>
            <w:tcW w:w="4639" w:type="dxa"/>
            <w:shd w:val="clear" w:color="000000" w:fill="FFFFFF"/>
            <w:vAlign w:val="center"/>
          </w:tcPr>
          <w:p w:rsidR="00C77E05" w:rsidRDefault="00C77E05">
            <w:pPr>
              <w:rPr>
                <w:rFonts w:ascii="宋体" w:hAnsi="宋体" w:cs="Arial"/>
                <w:color w:val="000000"/>
                <w:kern w:val="0"/>
                <w:sz w:val="20"/>
              </w:rPr>
            </w:pPr>
          </w:p>
        </w:tc>
        <w:tc>
          <w:tcPr>
            <w:tcW w:w="3395" w:type="dxa"/>
            <w:noWrap/>
            <w:vAlign w:val="center"/>
          </w:tcPr>
          <w:p w:rsidR="00C77E05" w:rsidRDefault="00C77E05">
            <w:pPr>
              <w:rPr>
                <w:rFonts w:ascii="宋体" w:hAnsi="宋体" w:cs="宋体"/>
                <w:color w:val="000000"/>
                <w:sz w:val="20"/>
              </w:rPr>
            </w:pPr>
          </w:p>
        </w:tc>
      </w:tr>
      <w:tr w:rsidR="00C77E05">
        <w:trPr>
          <w:trHeight w:val="315"/>
        </w:trPr>
        <w:tc>
          <w:tcPr>
            <w:tcW w:w="2977" w:type="dxa"/>
            <w:shd w:val="clear" w:color="000000" w:fill="FFFFFF"/>
            <w:vAlign w:val="center"/>
          </w:tcPr>
          <w:p w:rsidR="00C77E05" w:rsidRDefault="000416A9">
            <w:pPr>
              <w:widowControl/>
              <w:jc w:val="center"/>
              <w:textAlignment w:val="center"/>
              <w:rPr>
                <w:rFonts w:ascii="宋体" w:hAnsi="宋体" w:cs="宋体"/>
                <w:color w:val="000000"/>
                <w:kern w:val="0"/>
                <w:sz w:val="20"/>
              </w:rPr>
            </w:pPr>
            <w:r>
              <w:rPr>
                <w:rFonts w:ascii="宋体" w:hAnsi="宋体" w:cs="宋体" w:hint="eastAsia"/>
                <w:color w:val="000000"/>
                <w:kern w:val="0"/>
                <w:sz w:val="20"/>
              </w:rPr>
              <w:t>收  入  总  计</w:t>
            </w:r>
          </w:p>
        </w:tc>
        <w:tc>
          <w:tcPr>
            <w:tcW w:w="2509" w:type="dxa"/>
            <w:shd w:val="clear" w:color="auto" w:fill="auto"/>
            <w:noWrap/>
            <w:vAlign w:val="center"/>
          </w:tcPr>
          <w:p w:rsidR="00C77E05" w:rsidRDefault="000416A9">
            <w:pPr>
              <w:widowControl/>
              <w:jc w:val="right"/>
              <w:textAlignment w:val="center"/>
              <w:rPr>
                <w:rFonts w:ascii="宋体" w:hAnsi="宋体" w:cs="宋体"/>
                <w:color w:val="000000"/>
                <w:sz w:val="20"/>
              </w:rPr>
            </w:pPr>
            <w:r>
              <w:rPr>
                <w:rFonts w:ascii="宋体" w:hAnsi="宋体" w:cs="宋体" w:hint="eastAsia"/>
                <w:color w:val="000000"/>
                <w:kern w:val="0"/>
                <w:sz w:val="20"/>
              </w:rPr>
              <w:t>556.38</w:t>
            </w:r>
          </w:p>
        </w:tc>
        <w:tc>
          <w:tcPr>
            <w:tcW w:w="4639" w:type="dxa"/>
            <w:shd w:val="clear" w:color="000000" w:fill="FFFFFF"/>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支  出  总  计</w:t>
            </w:r>
          </w:p>
        </w:tc>
        <w:tc>
          <w:tcPr>
            <w:tcW w:w="3395" w:type="dxa"/>
            <w:noWrap/>
            <w:vAlign w:val="center"/>
          </w:tcPr>
          <w:p w:rsidR="00C77E05" w:rsidRDefault="000416A9">
            <w:pPr>
              <w:widowControl/>
              <w:jc w:val="right"/>
              <w:textAlignment w:val="center"/>
              <w:rPr>
                <w:rFonts w:ascii="宋体" w:hAnsi="宋体" w:cs="宋体"/>
                <w:color w:val="000000"/>
                <w:sz w:val="20"/>
              </w:rPr>
            </w:pPr>
            <w:r>
              <w:rPr>
                <w:rFonts w:ascii="宋体" w:hAnsi="宋体" w:cs="宋体" w:hint="eastAsia"/>
                <w:color w:val="000000"/>
                <w:kern w:val="0"/>
                <w:sz w:val="20"/>
              </w:rPr>
              <w:t>556.38</w:t>
            </w:r>
          </w:p>
        </w:tc>
      </w:tr>
    </w:tbl>
    <w:p w:rsidR="00C77E05" w:rsidRDefault="000416A9">
      <w:pPr>
        <w:pStyle w:val="Default"/>
        <w:jc w:val="center"/>
        <w:rPr>
          <w:rFonts w:ascii="宋体" w:eastAsia="宋体" w:hAnsi="宋体" w:cs="宋体" w:hint="default"/>
          <w:sz w:val="21"/>
          <w:szCs w:val="21"/>
        </w:rPr>
      </w:pPr>
      <w:r>
        <w:rPr>
          <w:rFonts w:ascii="宋体" w:hAnsi="宋体"/>
          <w:sz w:val="22"/>
          <w:szCs w:val="28"/>
        </w:rPr>
        <w:t xml:space="preserve">                                                                                                          </w:t>
      </w:r>
      <w:r>
        <w:rPr>
          <w:rFonts w:ascii="宋体" w:eastAsia="宋体" w:hAnsi="宋体" w:cs="宋体"/>
          <w:sz w:val="21"/>
          <w:szCs w:val="21"/>
        </w:rPr>
        <w:t xml:space="preserve">     单位：万元</w:t>
      </w:r>
    </w:p>
    <w:p w:rsidR="00C77E05" w:rsidRDefault="00C77E05">
      <w:pPr>
        <w:spacing w:line="640" w:lineRule="exact"/>
        <w:jc w:val="center"/>
        <w:rPr>
          <w:rFonts w:ascii="宋体" w:hAnsi="宋体"/>
          <w:b/>
          <w:color w:val="000000"/>
          <w:sz w:val="32"/>
        </w:rPr>
        <w:sectPr w:rsidR="00C77E05">
          <w:pgSz w:w="16838" w:h="11906" w:orient="landscape"/>
          <w:pgMar w:top="1800" w:right="1440" w:bottom="1800" w:left="1440" w:header="851" w:footer="992" w:gutter="0"/>
          <w:pgNumType w:start="6"/>
          <w:cols w:space="425"/>
          <w:docGrid w:type="lines" w:linePitch="312"/>
        </w:sect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2025年单位一般公共预算支出表（05）</w:t>
      </w:r>
    </w:p>
    <w:p w:rsidR="00C77E05" w:rsidRDefault="000416A9">
      <w:pPr>
        <w:spacing w:line="640" w:lineRule="exact"/>
        <w:ind w:firstLineChars="300" w:firstLine="600"/>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hint="eastAsia"/>
          <w:color w:val="000000"/>
          <w:szCs w:val="21"/>
        </w:rPr>
        <w:t>单位：万元</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4394"/>
        <w:gridCol w:w="1559"/>
        <w:gridCol w:w="1418"/>
        <w:gridCol w:w="1559"/>
        <w:gridCol w:w="1559"/>
        <w:gridCol w:w="1843"/>
      </w:tblGrid>
      <w:tr w:rsidR="00C77E05">
        <w:trPr>
          <w:trHeight w:val="600"/>
          <w:jc w:val="center"/>
        </w:trPr>
        <w:tc>
          <w:tcPr>
            <w:tcW w:w="1431" w:type="dxa"/>
            <w:vMerge w:val="restart"/>
            <w:vAlign w:val="center"/>
          </w:tcPr>
          <w:p w:rsidR="00C77E05" w:rsidRDefault="000416A9">
            <w:pPr>
              <w:jc w:val="center"/>
              <w:rPr>
                <w:rFonts w:ascii="宋体" w:hAnsi="宋体" w:cs="Arial"/>
                <w:color w:val="000000"/>
                <w:sz w:val="20"/>
              </w:rPr>
            </w:pPr>
            <w:r>
              <w:rPr>
                <w:rFonts w:cs="Arial" w:hint="eastAsia"/>
                <w:color w:val="000000"/>
                <w:sz w:val="20"/>
              </w:rPr>
              <w:t>科目编码</w:t>
            </w:r>
          </w:p>
        </w:tc>
        <w:tc>
          <w:tcPr>
            <w:tcW w:w="4394" w:type="dxa"/>
            <w:vMerge w:val="restart"/>
            <w:vAlign w:val="center"/>
          </w:tcPr>
          <w:p w:rsidR="00C77E05" w:rsidRDefault="000416A9">
            <w:pPr>
              <w:jc w:val="center"/>
              <w:rPr>
                <w:rFonts w:ascii="宋体" w:hAnsi="宋体" w:cs="Arial"/>
                <w:color w:val="000000"/>
                <w:sz w:val="20"/>
              </w:rPr>
            </w:pPr>
            <w:r>
              <w:rPr>
                <w:rFonts w:cs="Arial" w:hint="eastAsia"/>
                <w:color w:val="000000"/>
                <w:sz w:val="20"/>
              </w:rPr>
              <w:t>科目名称</w:t>
            </w:r>
          </w:p>
        </w:tc>
        <w:tc>
          <w:tcPr>
            <w:tcW w:w="1559" w:type="dxa"/>
            <w:vMerge w:val="restart"/>
            <w:vAlign w:val="center"/>
          </w:tcPr>
          <w:p w:rsidR="00C77E05" w:rsidRDefault="000416A9">
            <w:pPr>
              <w:jc w:val="center"/>
              <w:rPr>
                <w:rFonts w:ascii="宋体" w:hAnsi="宋体" w:cs="Arial"/>
                <w:color w:val="000000"/>
                <w:sz w:val="20"/>
              </w:rPr>
            </w:pPr>
            <w:r>
              <w:rPr>
                <w:rFonts w:cs="Arial" w:hint="eastAsia"/>
                <w:color w:val="000000"/>
                <w:sz w:val="20"/>
              </w:rPr>
              <w:t>合</w:t>
            </w:r>
            <w:r>
              <w:rPr>
                <w:rFonts w:cs="Arial" w:hint="eastAsia"/>
                <w:color w:val="000000"/>
                <w:sz w:val="20"/>
              </w:rPr>
              <w:t xml:space="preserve">  </w:t>
            </w:r>
            <w:r>
              <w:rPr>
                <w:rFonts w:cs="Arial" w:hint="eastAsia"/>
                <w:color w:val="000000"/>
                <w:sz w:val="20"/>
              </w:rPr>
              <w:t>计</w:t>
            </w:r>
          </w:p>
        </w:tc>
        <w:tc>
          <w:tcPr>
            <w:tcW w:w="4536" w:type="dxa"/>
            <w:gridSpan w:val="3"/>
            <w:vAlign w:val="center"/>
          </w:tcPr>
          <w:p w:rsidR="00C77E05" w:rsidRDefault="000416A9">
            <w:pPr>
              <w:jc w:val="center"/>
              <w:rPr>
                <w:rFonts w:ascii="宋体" w:hAnsi="宋体" w:cs="Arial"/>
                <w:color w:val="000000"/>
                <w:sz w:val="20"/>
              </w:rPr>
            </w:pPr>
            <w:r>
              <w:rPr>
                <w:rFonts w:cs="Arial" w:hint="eastAsia"/>
                <w:color w:val="000000"/>
                <w:sz w:val="20"/>
              </w:rPr>
              <w:t>基本支出</w:t>
            </w:r>
          </w:p>
        </w:tc>
        <w:tc>
          <w:tcPr>
            <w:tcW w:w="1843" w:type="dxa"/>
            <w:vMerge w:val="restart"/>
            <w:vAlign w:val="center"/>
          </w:tcPr>
          <w:p w:rsidR="00C77E05" w:rsidRDefault="000416A9">
            <w:pPr>
              <w:jc w:val="center"/>
              <w:rPr>
                <w:rFonts w:ascii="宋体" w:hAnsi="宋体" w:cs="Arial"/>
                <w:color w:val="000000"/>
                <w:sz w:val="20"/>
              </w:rPr>
            </w:pPr>
            <w:r>
              <w:rPr>
                <w:rFonts w:cs="Arial" w:hint="eastAsia"/>
                <w:color w:val="000000"/>
                <w:sz w:val="20"/>
              </w:rPr>
              <w:t>项目支出</w:t>
            </w:r>
          </w:p>
        </w:tc>
      </w:tr>
      <w:tr w:rsidR="00C77E05">
        <w:trPr>
          <w:trHeight w:val="600"/>
          <w:jc w:val="center"/>
        </w:trPr>
        <w:tc>
          <w:tcPr>
            <w:tcW w:w="1431" w:type="dxa"/>
            <w:vMerge/>
            <w:vAlign w:val="center"/>
          </w:tcPr>
          <w:p w:rsidR="00C77E05" w:rsidRDefault="00C77E05">
            <w:pPr>
              <w:rPr>
                <w:rFonts w:ascii="宋体" w:hAnsi="宋体" w:cs="Arial"/>
                <w:color w:val="000000"/>
                <w:sz w:val="20"/>
              </w:rPr>
            </w:pPr>
          </w:p>
        </w:tc>
        <w:tc>
          <w:tcPr>
            <w:tcW w:w="4394" w:type="dxa"/>
            <w:vMerge/>
            <w:vAlign w:val="center"/>
          </w:tcPr>
          <w:p w:rsidR="00C77E05" w:rsidRDefault="00C77E05">
            <w:pPr>
              <w:rPr>
                <w:rFonts w:ascii="宋体" w:hAnsi="宋体" w:cs="Arial"/>
                <w:color w:val="000000"/>
                <w:sz w:val="20"/>
              </w:rPr>
            </w:pPr>
          </w:p>
        </w:tc>
        <w:tc>
          <w:tcPr>
            <w:tcW w:w="1559" w:type="dxa"/>
            <w:vMerge/>
            <w:vAlign w:val="center"/>
          </w:tcPr>
          <w:p w:rsidR="00C77E05" w:rsidRDefault="00C77E05">
            <w:pPr>
              <w:rPr>
                <w:rFonts w:ascii="宋体" w:hAnsi="宋体" w:cs="Arial"/>
                <w:color w:val="000000"/>
                <w:sz w:val="20"/>
              </w:rPr>
            </w:pPr>
          </w:p>
        </w:tc>
        <w:tc>
          <w:tcPr>
            <w:tcW w:w="1418" w:type="dxa"/>
            <w:vAlign w:val="center"/>
          </w:tcPr>
          <w:p w:rsidR="00C77E05" w:rsidRDefault="000416A9">
            <w:pPr>
              <w:jc w:val="center"/>
              <w:rPr>
                <w:rFonts w:ascii="宋体" w:hAnsi="宋体" w:cs="Arial"/>
                <w:color w:val="000000"/>
                <w:sz w:val="20"/>
              </w:rPr>
            </w:pPr>
            <w:r>
              <w:rPr>
                <w:rFonts w:cs="Arial" w:hint="eastAsia"/>
                <w:color w:val="000000"/>
                <w:sz w:val="20"/>
              </w:rPr>
              <w:t>小计</w:t>
            </w:r>
          </w:p>
        </w:tc>
        <w:tc>
          <w:tcPr>
            <w:tcW w:w="1559" w:type="dxa"/>
            <w:vAlign w:val="center"/>
          </w:tcPr>
          <w:p w:rsidR="00C77E05" w:rsidRDefault="000416A9">
            <w:pPr>
              <w:jc w:val="center"/>
              <w:rPr>
                <w:rFonts w:ascii="宋体" w:hAnsi="宋体" w:cs="Arial"/>
                <w:color w:val="000000"/>
                <w:sz w:val="20"/>
              </w:rPr>
            </w:pPr>
            <w:r>
              <w:rPr>
                <w:rFonts w:cs="Arial" w:hint="eastAsia"/>
                <w:color w:val="000000"/>
                <w:sz w:val="20"/>
              </w:rPr>
              <w:t>人员经费</w:t>
            </w:r>
          </w:p>
        </w:tc>
        <w:tc>
          <w:tcPr>
            <w:tcW w:w="1559" w:type="dxa"/>
            <w:vAlign w:val="center"/>
          </w:tcPr>
          <w:p w:rsidR="00C77E05" w:rsidRDefault="000416A9">
            <w:pPr>
              <w:jc w:val="center"/>
              <w:rPr>
                <w:rFonts w:ascii="宋体" w:hAnsi="宋体" w:cs="Arial"/>
                <w:color w:val="000000"/>
                <w:sz w:val="20"/>
              </w:rPr>
            </w:pPr>
            <w:r>
              <w:rPr>
                <w:rFonts w:cs="Arial" w:hint="eastAsia"/>
                <w:color w:val="000000"/>
                <w:sz w:val="20"/>
              </w:rPr>
              <w:t>公用经费</w:t>
            </w:r>
          </w:p>
        </w:tc>
        <w:tc>
          <w:tcPr>
            <w:tcW w:w="1843" w:type="dxa"/>
            <w:vMerge/>
            <w:vAlign w:val="center"/>
          </w:tcPr>
          <w:p w:rsidR="00C77E05" w:rsidRDefault="00C77E05">
            <w:pPr>
              <w:rPr>
                <w:rFonts w:ascii="宋体" w:hAnsi="宋体" w:cs="Arial"/>
                <w:color w:val="000000"/>
                <w:sz w:val="20"/>
              </w:rPr>
            </w:pPr>
          </w:p>
        </w:tc>
      </w:tr>
      <w:tr w:rsidR="00C77E05">
        <w:trPr>
          <w:trHeight w:val="390"/>
          <w:jc w:val="center"/>
        </w:trPr>
        <w:tc>
          <w:tcPr>
            <w:tcW w:w="1431" w:type="dxa"/>
            <w:vAlign w:val="center"/>
          </w:tcPr>
          <w:p w:rsidR="00C77E05" w:rsidRDefault="00C77E05">
            <w:pPr>
              <w:jc w:val="left"/>
              <w:rPr>
                <w:rFonts w:ascii="宋体" w:hAnsi="宋体" w:cs="Arial"/>
                <w:color w:val="000000"/>
                <w:sz w:val="20"/>
              </w:rPr>
            </w:pP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合计</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556.38</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433.99</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383.72</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50.27</w:t>
            </w:r>
          </w:p>
        </w:tc>
        <w:tc>
          <w:tcPr>
            <w:tcW w:w="1843"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122.39</w:t>
            </w: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208</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社会保障和就业支出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行政事业单位养老支出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29.12</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2080505</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机关事业单位基本养老保险缴费支出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19.42</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19.42</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19.42</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2080506</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机关事业单位职业年金缴费支出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9.71</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9.71</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9.71</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210</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卫生健康支出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21011</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行政事业单位医疗</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2101102</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事业单位医疗</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20.80</w:t>
            </w:r>
          </w:p>
        </w:tc>
        <w:tc>
          <w:tcPr>
            <w:tcW w:w="1559" w:type="dxa"/>
            <w:noWrap/>
            <w:vAlign w:val="center"/>
          </w:tcPr>
          <w:p w:rsidR="00C77E05" w:rsidRDefault="00C77E05">
            <w:pPr>
              <w:jc w:val="right"/>
              <w:rPr>
                <w:rFonts w:ascii="宋体" w:hAnsi="宋体" w:cs="Arial"/>
                <w:color w:val="000000"/>
                <w:sz w:val="20"/>
              </w:rPr>
            </w:pPr>
          </w:p>
        </w:tc>
        <w:tc>
          <w:tcPr>
            <w:tcW w:w="1843" w:type="dxa"/>
            <w:noWrap/>
            <w:vAlign w:val="center"/>
          </w:tcPr>
          <w:p w:rsidR="00C77E05" w:rsidRDefault="00C77E05">
            <w:pPr>
              <w:jc w:val="right"/>
              <w:rPr>
                <w:rFonts w:ascii="宋体" w:hAnsi="宋体" w:cs="Arial"/>
                <w:color w:val="000000"/>
                <w:sz w:val="20"/>
              </w:rPr>
            </w:pP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212</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城乡社区支出</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384.07</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333.80</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50.27</w:t>
            </w:r>
          </w:p>
        </w:tc>
        <w:tc>
          <w:tcPr>
            <w:tcW w:w="1843"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122.39</w:t>
            </w:r>
          </w:p>
        </w:tc>
      </w:tr>
      <w:tr w:rsidR="00C77E05">
        <w:trPr>
          <w:trHeight w:val="390"/>
          <w:jc w:val="center"/>
        </w:trPr>
        <w:tc>
          <w:tcPr>
            <w:tcW w:w="1431"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21201</w:t>
            </w:r>
          </w:p>
        </w:tc>
        <w:tc>
          <w:tcPr>
            <w:tcW w:w="4394" w:type="dxa"/>
            <w:vAlign w:val="center"/>
          </w:tcPr>
          <w:p w:rsidR="00C77E05" w:rsidRDefault="000416A9">
            <w:pPr>
              <w:widowControl/>
              <w:jc w:val="left"/>
              <w:textAlignment w:val="center"/>
              <w:rPr>
                <w:rFonts w:ascii="宋体" w:hAnsi="宋体" w:cs="Arial"/>
                <w:color w:val="000000"/>
                <w:sz w:val="20"/>
              </w:rPr>
            </w:pPr>
            <w:r>
              <w:rPr>
                <w:rFonts w:ascii="宋体" w:hAnsi="宋体" w:cs="宋体" w:hint="eastAsia"/>
                <w:color w:val="000000"/>
                <w:kern w:val="0"/>
                <w:sz w:val="20"/>
              </w:rPr>
              <w:t xml:space="preserve">　城乡社区管理事务</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384.07</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333.80</w:t>
            </w:r>
          </w:p>
        </w:tc>
        <w:tc>
          <w:tcPr>
            <w:tcW w:w="1559"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50.27</w:t>
            </w:r>
          </w:p>
        </w:tc>
        <w:tc>
          <w:tcPr>
            <w:tcW w:w="1843" w:type="dxa"/>
            <w:noWrap/>
            <w:vAlign w:val="center"/>
          </w:tcPr>
          <w:p w:rsidR="00C77E05" w:rsidRDefault="000416A9">
            <w:pPr>
              <w:widowControl/>
              <w:jc w:val="right"/>
              <w:textAlignment w:val="center"/>
              <w:rPr>
                <w:rFonts w:ascii="宋体" w:hAnsi="宋体" w:cs="Arial"/>
                <w:color w:val="000000"/>
                <w:sz w:val="20"/>
              </w:rPr>
            </w:pPr>
            <w:r>
              <w:rPr>
                <w:rFonts w:ascii="宋体" w:hAnsi="宋体" w:cs="宋体" w:hint="eastAsia"/>
                <w:color w:val="000000"/>
                <w:kern w:val="0"/>
                <w:sz w:val="20"/>
              </w:rPr>
              <w:t>122.39</w:t>
            </w:r>
          </w:p>
        </w:tc>
      </w:tr>
      <w:tr w:rsidR="00C77E05">
        <w:trPr>
          <w:trHeight w:val="390"/>
          <w:jc w:val="center"/>
        </w:trPr>
        <w:tc>
          <w:tcPr>
            <w:tcW w:w="1431" w:type="dxa"/>
            <w:vAlign w:val="center"/>
          </w:tcPr>
          <w:p w:rsidR="00C77E05" w:rsidRDefault="000416A9">
            <w:pPr>
              <w:widowControl/>
              <w:jc w:val="left"/>
              <w:textAlignment w:val="center"/>
              <w:rPr>
                <w:rFonts w:cs="Arial"/>
                <w:color w:val="000000"/>
                <w:sz w:val="20"/>
              </w:rPr>
            </w:pPr>
            <w:r>
              <w:rPr>
                <w:rFonts w:ascii="宋体" w:hAnsi="宋体" w:cs="宋体" w:hint="eastAsia"/>
                <w:color w:val="000000"/>
                <w:kern w:val="0"/>
                <w:sz w:val="20"/>
              </w:rPr>
              <w:t xml:space="preserve">　　2120104</w:t>
            </w:r>
          </w:p>
        </w:tc>
        <w:tc>
          <w:tcPr>
            <w:tcW w:w="4394" w:type="dxa"/>
            <w:vAlign w:val="center"/>
          </w:tcPr>
          <w:p w:rsidR="00C77E05" w:rsidRDefault="000416A9">
            <w:pPr>
              <w:widowControl/>
              <w:jc w:val="left"/>
              <w:textAlignment w:val="center"/>
              <w:rPr>
                <w:rFonts w:cs="Arial"/>
                <w:color w:val="000000"/>
                <w:sz w:val="20"/>
              </w:rPr>
            </w:pPr>
            <w:r>
              <w:rPr>
                <w:rFonts w:ascii="宋体" w:hAnsi="宋体" w:cs="宋体" w:hint="eastAsia"/>
                <w:color w:val="000000"/>
                <w:kern w:val="0"/>
                <w:sz w:val="20"/>
              </w:rPr>
              <w:t xml:space="preserve">　　城管执法</w:t>
            </w:r>
          </w:p>
        </w:tc>
        <w:tc>
          <w:tcPr>
            <w:tcW w:w="1559" w:type="dxa"/>
            <w:noWrap/>
            <w:vAlign w:val="center"/>
          </w:tcPr>
          <w:p w:rsidR="00C77E05" w:rsidRDefault="000416A9">
            <w:pPr>
              <w:widowControl/>
              <w:jc w:val="right"/>
              <w:textAlignment w:val="center"/>
              <w:rPr>
                <w:rFonts w:cs="Arial"/>
                <w:color w:val="000000"/>
                <w:sz w:val="20"/>
              </w:rPr>
            </w:pPr>
            <w:r>
              <w:rPr>
                <w:rFonts w:ascii="宋体" w:hAnsi="宋体" w:cs="宋体" w:hint="eastAsia"/>
                <w:color w:val="000000"/>
                <w:kern w:val="0"/>
                <w:sz w:val="20"/>
              </w:rPr>
              <w:t>506.46</w:t>
            </w:r>
          </w:p>
        </w:tc>
        <w:tc>
          <w:tcPr>
            <w:tcW w:w="1418" w:type="dxa"/>
            <w:noWrap/>
            <w:vAlign w:val="center"/>
          </w:tcPr>
          <w:p w:rsidR="00C77E05" w:rsidRDefault="000416A9">
            <w:pPr>
              <w:widowControl/>
              <w:jc w:val="right"/>
              <w:textAlignment w:val="center"/>
              <w:rPr>
                <w:rFonts w:cs="Arial"/>
                <w:color w:val="000000"/>
                <w:sz w:val="20"/>
              </w:rPr>
            </w:pPr>
            <w:r>
              <w:rPr>
                <w:rFonts w:ascii="宋体" w:hAnsi="宋体" w:cs="宋体" w:hint="eastAsia"/>
                <w:color w:val="000000"/>
                <w:kern w:val="0"/>
                <w:sz w:val="20"/>
              </w:rPr>
              <w:t>384.07</w:t>
            </w:r>
          </w:p>
        </w:tc>
        <w:tc>
          <w:tcPr>
            <w:tcW w:w="1559" w:type="dxa"/>
            <w:noWrap/>
            <w:vAlign w:val="center"/>
          </w:tcPr>
          <w:p w:rsidR="00C77E05" w:rsidRDefault="000416A9">
            <w:pPr>
              <w:widowControl/>
              <w:jc w:val="right"/>
              <w:textAlignment w:val="center"/>
              <w:rPr>
                <w:rFonts w:cs="Arial"/>
                <w:color w:val="000000"/>
                <w:sz w:val="20"/>
              </w:rPr>
            </w:pPr>
            <w:r>
              <w:rPr>
                <w:rFonts w:ascii="宋体" w:hAnsi="宋体" w:cs="宋体" w:hint="eastAsia"/>
                <w:color w:val="000000"/>
                <w:kern w:val="0"/>
                <w:sz w:val="20"/>
              </w:rPr>
              <w:t>333.80</w:t>
            </w:r>
          </w:p>
        </w:tc>
        <w:tc>
          <w:tcPr>
            <w:tcW w:w="1559" w:type="dxa"/>
            <w:noWrap/>
            <w:vAlign w:val="center"/>
          </w:tcPr>
          <w:p w:rsidR="00C77E05" w:rsidRDefault="000416A9">
            <w:pPr>
              <w:widowControl/>
              <w:jc w:val="right"/>
              <w:textAlignment w:val="center"/>
              <w:rPr>
                <w:rFonts w:cs="Arial"/>
                <w:color w:val="000000"/>
                <w:sz w:val="20"/>
              </w:rPr>
            </w:pPr>
            <w:r>
              <w:rPr>
                <w:rFonts w:ascii="宋体" w:hAnsi="宋体" w:cs="宋体" w:hint="eastAsia"/>
                <w:color w:val="000000"/>
                <w:kern w:val="0"/>
                <w:sz w:val="20"/>
              </w:rPr>
              <w:t>50.27</w:t>
            </w:r>
          </w:p>
        </w:tc>
        <w:tc>
          <w:tcPr>
            <w:tcW w:w="1843" w:type="dxa"/>
            <w:noWrap/>
            <w:vAlign w:val="center"/>
          </w:tcPr>
          <w:p w:rsidR="00C77E05" w:rsidRDefault="000416A9">
            <w:pPr>
              <w:widowControl/>
              <w:jc w:val="right"/>
              <w:textAlignment w:val="center"/>
              <w:rPr>
                <w:rFonts w:cs="Arial"/>
                <w:color w:val="000000"/>
                <w:sz w:val="20"/>
              </w:rPr>
            </w:pPr>
            <w:r>
              <w:rPr>
                <w:rFonts w:ascii="宋体" w:hAnsi="宋体" w:cs="宋体" w:hint="eastAsia"/>
                <w:color w:val="000000"/>
                <w:kern w:val="0"/>
                <w:sz w:val="20"/>
              </w:rPr>
              <w:t>122.39</w:t>
            </w:r>
          </w:p>
        </w:tc>
      </w:tr>
    </w:tbl>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2025年单位一般公共预算基本支出表（06）</w:t>
      </w:r>
    </w:p>
    <w:p w:rsidR="00C77E05" w:rsidRDefault="000416A9">
      <w:pPr>
        <w:spacing w:line="640" w:lineRule="exact"/>
        <w:jc w:val="center"/>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Cs w:val="21"/>
        </w:rPr>
        <w:t xml:space="preserve"> </w:t>
      </w:r>
      <w:r>
        <w:rPr>
          <w:rFonts w:ascii="宋体" w:hAnsi="宋体" w:hint="eastAsia"/>
          <w:color w:val="000000"/>
          <w:szCs w:val="21"/>
        </w:rPr>
        <w:t>单位：万元</w:t>
      </w:r>
    </w:p>
    <w:tbl>
      <w:tblPr>
        <w:tblW w:w="13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3686"/>
        <w:gridCol w:w="2645"/>
        <w:gridCol w:w="2458"/>
        <w:gridCol w:w="2693"/>
      </w:tblGrid>
      <w:tr w:rsidR="00C77E05">
        <w:trPr>
          <w:trHeight w:val="600"/>
          <w:jc w:val="center"/>
        </w:trPr>
        <w:tc>
          <w:tcPr>
            <w:tcW w:w="5797" w:type="dxa"/>
            <w:gridSpan w:val="2"/>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经济分类科目</w:t>
            </w:r>
          </w:p>
        </w:tc>
        <w:tc>
          <w:tcPr>
            <w:tcW w:w="7796" w:type="dxa"/>
            <w:gridSpan w:val="3"/>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本年一般公共预算基本支出</w:t>
            </w:r>
          </w:p>
        </w:tc>
      </w:tr>
      <w:tr w:rsidR="00C77E05">
        <w:trPr>
          <w:trHeight w:val="600"/>
          <w:jc w:val="center"/>
        </w:trPr>
        <w:tc>
          <w:tcPr>
            <w:tcW w:w="2111"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3686"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2645"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合计</w:t>
            </w:r>
          </w:p>
        </w:tc>
        <w:tc>
          <w:tcPr>
            <w:tcW w:w="2458"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人员经费</w:t>
            </w:r>
          </w:p>
        </w:tc>
        <w:tc>
          <w:tcPr>
            <w:tcW w:w="2693"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公用经费</w:t>
            </w:r>
          </w:p>
        </w:tc>
      </w:tr>
      <w:tr w:rsidR="00C77E05">
        <w:trPr>
          <w:trHeight w:val="390"/>
          <w:jc w:val="center"/>
        </w:trPr>
        <w:tc>
          <w:tcPr>
            <w:tcW w:w="2111"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w:t>
            </w:r>
          </w:p>
        </w:tc>
        <w:tc>
          <w:tcPr>
            <w:tcW w:w="3686"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w:t>
            </w:r>
          </w:p>
        </w:tc>
        <w:tc>
          <w:tcPr>
            <w:tcW w:w="2645"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1</w:t>
            </w:r>
          </w:p>
        </w:tc>
        <w:tc>
          <w:tcPr>
            <w:tcW w:w="2458"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2</w:t>
            </w:r>
          </w:p>
        </w:tc>
        <w:tc>
          <w:tcPr>
            <w:tcW w:w="2693"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3</w:t>
            </w:r>
          </w:p>
        </w:tc>
      </w:tr>
      <w:tr w:rsidR="00C77E05">
        <w:trPr>
          <w:trHeight w:val="390"/>
          <w:jc w:val="center"/>
        </w:trPr>
        <w:tc>
          <w:tcPr>
            <w:tcW w:w="2111" w:type="dxa"/>
            <w:vAlign w:val="center"/>
          </w:tcPr>
          <w:p w:rsidR="00C77E05" w:rsidRDefault="00C77E05">
            <w:pPr>
              <w:jc w:val="left"/>
              <w:rPr>
                <w:rFonts w:ascii="宋体" w:hAnsi="宋体" w:cs="Arial"/>
                <w:color w:val="000000"/>
                <w:kern w:val="0"/>
                <w:sz w:val="20"/>
              </w:rPr>
            </w:pP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433.99</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383.72</w:t>
            </w: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301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工资福利支出</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379.82</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379.82</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基本工资</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52.82</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52.82</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30102</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津贴补贴</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114.69</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114.69</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30103</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奖金</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15.29</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15.29</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30106</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伙食补助费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70.37</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70.37</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30107</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绩效工资</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19.42</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30108</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机关事业单位基本养老保险缴费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9.71</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30109</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职业年金缴费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10.35</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10.35</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30110</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职工基本医疗保险缴费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10.45</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10.45</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30111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公务员医疗补助缴费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0.86</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0.86</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30112</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其他社会保障缴费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34.67</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34.67</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30113</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住房公积金</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41.20</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41.20</w:t>
            </w:r>
          </w:p>
        </w:tc>
        <w:tc>
          <w:tcPr>
            <w:tcW w:w="2693" w:type="dxa"/>
            <w:vAlign w:val="center"/>
          </w:tcPr>
          <w:p w:rsidR="00C77E05" w:rsidRDefault="00C77E05">
            <w:pPr>
              <w:rPr>
                <w:rFonts w:ascii="宋体" w:hAnsi="宋体" w:cs="Arial"/>
                <w:color w:val="000000"/>
                <w:kern w:val="0"/>
                <w:sz w:val="20"/>
              </w:rPr>
            </w:pP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lastRenderedPageBreak/>
              <w:t xml:space="preserve">　30199</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其他工资福利支出</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50.27</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302</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商品和服务支出</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2.18</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2.18</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30201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办公费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0.13</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0.13</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30202</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印刷费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5.65</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5.65</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30209</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物业管理费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11.20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11.20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30211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差旅费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0.29</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0.29</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30213</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维修(护)费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0.50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0.50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30217</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公务接待费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0.60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0.60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30224</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被装购置费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1.30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1.30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30226</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劳务费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7.15</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7.15</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30228</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工会经费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6.10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6.10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30231</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公务用车运行维护费</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30299</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其他商品和服务支出</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0.52</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0.52</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303</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对个人和家庭的补助</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11.05</w:t>
            </w:r>
          </w:p>
        </w:tc>
        <w:tc>
          <w:tcPr>
            <w:tcW w:w="2458" w:type="dxa"/>
            <w:vAlign w:val="center"/>
          </w:tcPr>
          <w:p w:rsidR="00C77E05" w:rsidRDefault="00C77E05">
            <w:pPr>
              <w:rPr>
                <w:rFonts w:ascii="宋体" w:hAnsi="宋体" w:cs="Arial"/>
                <w:color w:val="000000"/>
                <w:kern w:val="0"/>
                <w:sz w:val="20"/>
              </w:rPr>
            </w:pPr>
          </w:p>
        </w:tc>
        <w:tc>
          <w:tcPr>
            <w:tcW w:w="2693"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11.05</w:t>
            </w:r>
          </w:p>
        </w:tc>
      </w:tr>
      <w:tr w:rsidR="00C77E05">
        <w:trPr>
          <w:trHeight w:val="390"/>
          <w:jc w:val="center"/>
        </w:trPr>
        <w:tc>
          <w:tcPr>
            <w:tcW w:w="211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30399</w:t>
            </w:r>
          </w:p>
        </w:tc>
        <w:tc>
          <w:tcPr>
            <w:tcW w:w="3686"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 xml:space="preserve">　其他对个人和家庭的补助</w:t>
            </w:r>
          </w:p>
        </w:tc>
        <w:tc>
          <w:tcPr>
            <w:tcW w:w="264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3.90</w:t>
            </w:r>
          </w:p>
        </w:tc>
        <w:tc>
          <w:tcPr>
            <w:tcW w:w="2458" w:type="dxa"/>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3.90</w:t>
            </w:r>
          </w:p>
        </w:tc>
        <w:tc>
          <w:tcPr>
            <w:tcW w:w="2693" w:type="dxa"/>
            <w:vAlign w:val="center"/>
          </w:tcPr>
          <w:p w:rsidR="00C77E05" w:rsidRDefault="00C77E05">
            <w:pPr>
              <w:rPr>
                <w:rFonts w:ascii="宋体" w:hAnsi="宋体" w:cs="Arial"/>
                <w:color w:val="000000"/>
                <w:kern w:val="0"/>
                <w:sz w:val="20"/>
              </w:rPr>
            </w:pPr>
          </w:p>
        </w:tc>
      </w:tr>
    </w:tbl>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C77E05">
      <w:pPr>
        <w:pStyle w:val="Default"/>
        <w:rPr>
          <w:rFonts w:ascii="宋体" w:hAnsi="宋体" w:hint="default"/>
          <w:b/>
          <w:sz w:val="28"/>
          <w:szCs w:val="28"/>
          <w:u w:val="single"/>
        </w:rPr>
      </w:pPr>
    </w:p>
    <w:p w:rsidR="00C77E05" w:rsidRDefault="000416A9">
      <w:pPr>
        <w:spacing w:line="640" w:lineRule="exact"/>
        <w:jc w:val="center"/>
        <w:rPr>
          <w:rFonts w:ascii="宋体" w:hAnsi="宋体"/>
          <w:b/>
          <w:color w:val="000000"/>
          <w:sz w:val="32"/>
        </w:rPr>
      </w:pPr>
      <w:r>
        <w:rPr>
          <w:rFonts w:ascii="宋体" w:hAnsi="宋体"/>
          <w:b/>
          <w:color w:val="000000"/>
          <w:sz w:val="32"/>
        </w:rPr>
        <w:lastRenderedPageBreak/>
        <w:t>202</w:t>
      </w:r>
      <w:r>
        <w:rPr>
          <w:rFonts w:ascii="宋体" w:hAnsi="宋体" w:hint="eastAsia"/>
          <w:b/>
          <w:color w:val="000000"/>
          <w:sz w:val="32"/>
        </w:rPr>
        <w:t>5</w:t>
      </w:r>
      <w:r>
        <w:rPr>
          <w:rFonts w:ascii="宋体" w:hAnsi="宋体"/>
          <w:b/>
          <w:color w:val="000000"/>
          <w:sz w:val="32"/>
        </w:rPr>
        <w:t>年</w:t>
      </w:r>
      <w:r>
        <w:rPr>
          <w:rFonts w:ascii="宋体" w:hAnsi="宋体" w:hint="eastAsia"/>
          <w:b/>
          <w:color w:val="000000"/>
          <w:sz w:val="32"/>
        </w:rPr>
        <w:t>单位一般公共预算“三公”经费支出表（07）</w:t>
      </w:r>
    </w:p>
    <w:p w:rsidR="00C77E05" w:rsidRDefault="000416A9">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color w:val="000000"/>
          <w:sz w:val="20"/>
        </w:rPr>
        <w:t xml:space="preserve">  </w:t>
      </w:r>
      <w:r>
        <w:rPr>
          <w:rFonts w:ascii="宋体" w:hAnsi="宋体"/>
          <w:color w:val="000000"/>
          <w:szCs w:val="21"/>
        </w:rPr>
        <w:t xml:space="preserve">      </w:t>
      </w:r>
      <w:r>
        <w:rPr>
          <w:rFonts w:ascii="宋体" w:hAnsi="宋体" w:hint="eastAsia"/>
          <w:color w:val="000000"/>
          <w:szCs w:val="21"/>
        </w:rPr>
        <w:t>单位：万元</w:t>
      </w:r>
    </w:p>
    <w:tbl>
      <w:tblPr>
        <w:tblW w:w="12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65"/>
        <w:gridCol w:w="2107"/>
        <w:gridCol w:w="1480"/>
        <w:gridCol w:w="1480"/>
        <w:gridCol w:w="1480"/>
        <w:gridCol w:w="1480"/>
      </w:tblGrid>
      <w:tr w:rsidR="00C77E05">
        <w:trPr>
          <w:trHeight w:val="600"/>
          <w:jc w:val="center"/>
        </w:trPr>
        <w:tc>
          <w:tcPr>
            <w:tcW w:w="2835"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单位名称</w:t>
            </w:r>
          </w:p>
        </w:tc>
        <w:tc>
          <w:tcPr>
            <w:tcW w:w="1965"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“三公”经费合计</w:t>
            </w:r>
          </w:p>
        </w:tc>
        <w:tc>
          <w:tcPr>
            <w:tcW w:w="2107"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因公出国(境)费用</w:t>
            </w:r>
          </w:p>
        </w:tc>
        <w:tc>
          <w:tcPr>
            <w:tcW w:w="4440" w:type="dxa"/>
            <w:gridSpan w:val="3"/>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公务用车购置及运行费</w:t>
            </w:r>
          </w:p>
        </w:tc>
        <w:tc>
          <w:tcPr>
            <w:tcW w:w="1480"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公务接待费</w:t>
            </w:r>
          </w:p>
        </w:tc>
      </w:tr>
      <w:tr w:rsidR="00C77E05">
        <w:trPr>
          <w:trHeight w:val="600"/>
          <w:jc w:val="center"/>
        </w:trPr>
        <w:tc>
          <w:tcPr>
            <w:tcW w:w="2835" w:type="dxa"/>
            <w:vMerge/>
            <w:vAlign w:val="center"/>
          </w:tcPr>
          <w:p w:rsidR="00C77E05" w:rsidRDefault="00C77E05">
            <w:pPr>
              <w:widowControl/>
              <w:jc w:val="left"/>
              <w:rPr>
                <w:rFonts w:ascii="宋体" w:hAnsi="宋体" w:cs="Arial"/>
                <w:color w:val="000000"/>
                <w:kern w:val="0"/>
                <w:sz w:val="20"/>
              </w:rPr>
            </w:pPr>
          </w:p>
        </w:tc>
        <w:tc>
          <w:tcPr>
            <w:tcW w:w="1965" w:type="dxa"/>
            <w:vMerge/>
            <w:vAlign w:val="center"/>
          </w:tcPr>
          <w:p w:rsidR="00C77E05" w:rsidRDefault="00C77E05">
            <w:pPr>
              <w:widowControl/>
              <w:jc w:val="left"/>
              <w:rPr>
                <w:rFonts w:ascii="宋体" w:hAnsi="宋体" w:cs="Arial"/>
                <w:color w:val="000000"/>
                <w:kern w:val="0"/>
                <w:sz w:val="20"/>
              </w:rPr>
            </w:pPr>
          </w:p>
        </w:tc>
        <w:tc>
          <w:tcPr>
            <w:tcW w:w="2107" w:type="dxa"/>
            <w:vMerge/>
            <w:vAlign w:val="center"/>
          </w:tcPr>
          <w:p w:rsidR="00C77E05" w:rsidRDefault="00C77E05">
            <w:pPr>
              <w:widowControl/>
              <w:jc w:val="left"/>
              <w:rPr>
                <w:rFonts w:ascii="宋体" w:hAnsi="宋体" w:cs="Arial"/>
                <w:color w:val="000000"/>
                <w:kern w:val="0"/>
                <w:sz w:val="20"/>
              </w:rPr>
            </w:pPr>
          </w:p>
        </w:tc>
        <w:tc>
          <w:tcPr>
            <w:tcW w:w="1480"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小计</w:t>
            </w:r>
          </w:p>
        </w:tc>
        <w:tc>
          <w:tcPr>
            <w:tcW w:w="1480"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公务用车购置费</w:t>
            </w:r>
          </w:p>
        </w:tc>
        <w:tc>
          <w:tcPr>
            <w:tcW w:w="1480"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公务用车运行维护费</w:t>
            </w:r>
          </w:p>
        </w:tc>
        <w:tc>
          <w:tcPr>
            <w:tcW w:w="1480" w:type="dxa"/>
            <w:vMerge/>
            <w:vAlign w:val="center"/>
          </w:tcPr>
          <w:p w:rsidR="00C77E05" w:rsidRDefault="00C77E05">
            <w:pPr>
              <w:widowControl/>
              <w:jc w:val="left"/>
              <w:rPr>
                <w:rFonts w:ascii="宋体" w:hAnsi="宋体" w:cs="Arial"/>
                <w:color w:val="000000"/>
                <w:kern w:val="0"/>
                <w:sz w:val="20"/>
              </w:rPr>
            </w:pPr>
          </w:p>
        </w:tc>
      </w:tr>
      <w:tr w:rsidR="00C77E05">
        <w:trPr>
          <w:trHeight w:val="390"/>
          <w:jc w:val="center"/>
        </w:trPr>
        <w:tc>
          <w:tcPr>
            <w:tcW w:w="2835"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1965"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1</w:t>
            </w:r>
          </w:p>
        </w:tc>
        <w:tc>
          <w:tcPr>
            <w:tcW w:w="2107"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2</w:t>
            </w:r>
          </w:p>
        </w:tc>
        <w:tc>
          <w:tcPr>
            <w:tcW w:w="148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3</w:t>
            </w:r>
          </w:p>
        </w:tc>
        <w:tc>
          <w:tcPr>
            <w:tcW w:w="148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4</w:t>
            </w:r>
          </w:p>
        </w:tc>
        <w:tc>
          <w:tcPr>
            <w:tcW w:w="148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5</w:t>
            </w:r>
          </w:p>
        </w:tc>
        <w:tc>
          <w:tcPr>
            <w:tcW w:w="148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6</w:t>
            </w:r>
          </w:p>
        </w:tc>
      </w:tr>
      <w:tr w:rsidR="00C77E05">
        <w:trPr>
          <w:trHeight w:val="390"/>
          <w:jc w:val="center"/>
        </w:trPr>
        <w:tc>
          <w:tcPr>
            <w:tcW w:w="2835"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196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4.20</w:t>
            </w:r>
          </w:p>
        </w:tc>
        <w:tc>
          <w:tcPr>
            <w:tcW w:w="2107" w:type="dxa"/>
            <w:noWrap/>
            <w:vAlign w:val="center"/>
          </w:tcPr>
          <w:p w:rsidR="00C77E05" w:rsidRDefault="00C77E05">
            <w:pPr>
              <w:jc w:val="right"/>
              <w:rPr>
                <w:rFonts w:ascii="宋体" w:hAnsi="宋体" w:cs="Arial"/>
                <w:color w:val="000000"/>
                <w:kern w:val="0"/>
                <w:sz w:val="20"/>
              </w:rPr>
            </w:pP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c>
          <w:tcPr>
            <w:tcW w:w="1480" w:type="dxa"/>
            <w:noWrap/>
            <w:vAlign w:val="center"/>
          </w:tcPr>
          <w:p w:rsidR="00C77E05" w:rsidRDefault="00C77E05">
            <w:pPr>
              <w:jc w:val="right"/>
              <w:rPr>
                <w:rFonts w:ascii="宋体" w:hAnsi="宋体" w:cs="Arial"/>
                <w:color w:val="000000"/>
                <w:kern w:val="0"/>
                <w:sz w:val="20"/>
              </w:rPr>
            </w:pP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0.60</w:t>
            </w:r>
          </w:p>
        </w:tc>
      </w:tr>
      <w:tr w:rsidR="00C77E05">
        <w:trPr>
          <w:trHeight w:val="390"/>
          <w:jc w:val="center"/>
        </w:trPr>
        <w:tc>
          <w:tcPr>
            <w:tcW w:w="2835"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德清县数字化城市管理监督中心</w:t>
            </w:r>
          </w:p>
        </w:tc>
        <w:tc>
          <w:tcPr>
            <w:tcW w:w="1965"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4.20</w:t>
            </w:r>
          </w:p>
        </w:tc>
        <w:tc>
          <w:tcPr>
            <w:tcW w:w="2107" w:type="dxa"/>
            <w:noWrap/>
            <w:vAlign w:val="center"/>
          </w:tcPr>
          <w:p w:rsidR="00C77E05" w:rsidRDefault="00C77E05">
            <w:pPr>
              <w:jc w:val="right"/>
              <w:rPr>
                <w:rFonts w:ascii="宋体" w:hAnsi="宋体" w:cs="Arial"/>
                <w:color w:val="000000"/>
                <w:kern w:val="0"/>
                <w:sz w:val="20"/>
              </w:rPr>
            </w:pP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c>
          <w:tcPr>
            <w:tcW w:w="1480" w:type="dxa"/>
            <w:noWrap/>
            <w:vAlign w:val="center"/>
          </w:tcPr>
          <w:p w:rsidR="00C77E05" w:rsidRDefault="00C77E05">
            <w:pPr>
              <w:jc w:val="right"/>
              <w:rPr>
                <w:rFonts w:ascii="宋体" w:hAnsi="宋体" w:cs="Arial"/>
                <w:color w:val="000000"/>
                <w:kern w:val="0"/>
                <w:sz w:val="20"/>
              </w:rPr>
            </w:pP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3.60</w:t>
            </w:r>
          </w:p>
        </w:tc>
        <w:tc>
          <w:tcPr>
            <w:tcW w:w="14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0.60</w:t>
            </w:r>
          </w:p>
        </w:tc>
      </w:tr>
      <w:tr w:rsidR="00C77E05">
        <w:trPr>
          <w:trHeight w:val="390"/>
          <w:jc w:val="center"/>
        </w:trPr>
        <w:tc>
          <w:tcPr>
            <w:tcW w:w="2835" w:type="dxa"/>
            <w:noWrap/>
            <w:vAlign w:val="center"/>
          </w:tcPr>
          <w:p w:rsidR="00C77E05" w:rsidRDefault="000416A9">
            <w:pPr>
              <w:widowControl/>
              <w:jc w:val="left"/>
              <w:rPr>
                <w:rFonts w:ascii="宋体" w:hAnsi="宋体" w:cs="Arial"/>
                <w:color w:val="000000"/>
                <w:kern w:val="0"/>
                <w:sz w:val="20"/>
              </w:rPr>
            </w:pPr>
            <w:r>
              <w:rPr>
                <w:rFonts w:ascii="宋体" w:hAnsi="宋体" w:cs="Arial" w:hint="eastAsia"/>
                <w:color w:val="000000"/>
                <w:kern w:val="0"/>
                <w:sz w:val="20"/>
              </w:rPr>
              <w:t xml:space="preserve">　</w:t>
            </w:r>
          </w:p>
        </w:tc>
        <w:tc>
          <w:tcPr>
            <w:tcW w:w="1965"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2107"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c>
          <w:tcPr>
            <w:tcW w:w="1480" w:type="dxa"/>
            <w:noWrap/>
            <w:vAlign w:val="center"/>
          </w:tcPr>
          <w:p w:rsidR="00C77E05" w:rsidRDefault="000416A9">
            <w:pPr>
              <w:widowControl/>
              <w:jc w:val="right"/>
              <w:rPr>
                <w:rFonts w:ascii="宋体" w:hAnsi="宋体" w:cs="Arial"/>
                <w:color w:val="000000"/>
                <w:kern w:val="0"/>
                <w:sz w:val="20"/>
              </w:rPr>
            </w:pPr>
            <w:r>
              <w:rPr>
                <w:rFonts w:ascii="宋体" w:hAnsi="宋体" w:cs="Arial" w:hint="eastAsia"/>
                <w:color w:val="000000"/>
                <w:kern w:val="0"/>
                <w:sz w:val="20"/>
              </w:rPr>
              <w:t xml:space="preserve">　</w:t>
            </w:r>
          </w:p>
        </w:tc>
      </w:tr>
    </w:tbl>
    <w:p w:rsidR="00C77E05" w:rsidRDefault="000416A9">
      <w:pPr>
        <w:pStyle w:val="Default"/>
        <w:ind w:firstLineChars="200" w:firstLine="480"/>
        <w:rPr>
          <w:rFonts w:hint="default"/>
        </w:rPr>
      </w:pPr>
      <w:r>
        <w:t>注：不含教学科研人员学术</w:t>
      </w:r>
      <w:proofErr w:type="gramStart"/>
      <w:r>
        <w:t>交流因</w:t>
      </w:r>
      <w:proofErr w:type="gramEnd"/>
      <w:r>
        <w:t>公出国（境）费用</w:t>
      </w:r>
    </w:p>
    <w:p w:rsidR="00C77E05" w:rsidRDefault="00C77E05">
      <w:pPr>
        <w:pStyle w:val="Default"/>
        <w:tabs>
          <w:tab w:val="left" w:pos="838"/>
        </w:tabs>
        <w:rPr>
          <w:rFonts w:ascii="宋体" w:hAnsi="宋体" w:hint="default"/>
          <w:b/>
          <w:sz w:val="28"/>
          <w:szCs w:val="28"/>
          <w:u w:val="single"/>
        </w:rPr>
      </w:pPr>
    </w:p>
    <w:p w:rsidR="00C77E05" w:rsidRDefault="00C77E05">
      <w:pPr>
        <w:pStyle w:val="Default"/>
        <w:tabs>
          <w:tab w:val="left" w:pos="838"/>
        </w:tabs>
        <w:rPr>
          <w:rFonts w:ascii="宋体" w:hAnsi="宋体" w:hint="default"/>
          <w:b/>
          <w:sz w:val="28"/>
          <w:szCs w:val="28"/>
          <w:u w:val="single"/>
        </w:rPr>
      </w:pPr>
    </w:p>
    <w:p w:rsidR="00C77E05" w:rsidRDefault="00C77E05">
      <w:pPr>
        <w:pStyle w:val="Default"/>
        <w:tabs>
          <w:tab w:val="left" w:pos="838"/>
        </w:tabs>
        <w:rPr>
          <w:rFonts w:ascii="宋体" w:hAnsi="宋体" w:hint="default"/>
          <w:b/>
          <w:sz w:val="28"/>
          <w:szCs w:val="28"/>
          <w:u w:val="single"/>
        </w:rPr>
      </w:pPr>
    </w:p>
    <w:p w:rsidR="00C77E05" w:rsidRDefault="00C77E05">
      <w:pPr>
        <w:pStyle w:val="Default"/>
        <w:tabs>
          <w:tab w:val="left" w:pos="838"/>
        </w:tabs>
        <w:rPr>
          <w:rFonts w:ascii="宋体" w:hAnsi="宋体" w:hint="default"/>
          <w:b/>
          <w:sz w:val="28"/>
          <w:szCs w:val="28"/>
          <w:u w:val="single"/>
        </w:rPr>
      </w:pPr>
    </w:p>
    <w:p w:rsidR="00C77E05" w:rsidRDefault="00C77E05">
      <w:pPr>
        <w:pStyle w:val="Default"/>
        <w:tabs>
          <w:tab w:val="left" w:pos="838"/>
        </w:tabs>
        <w:rPr>
          <w:rFonts w:ascii="宋体" w:hAnsi="宋体" w:hint="default"/>
          <w:b/>
          <w:sz w:val="28"/>
          <w:szCs w:val="28"/>
          <w:u w:val="single"/>
        </w:rPr>
      </w:pPr>
    </w:p>
    <w:p w:rsidR="00C77E05" w:rsidRDefault="00C77E05">
      <w:pPr>
        <w:pStyle w:val="Default"/>
        <w:tabs>
          <w:tab w:val="left" w:pos="838"/>
        </w:tabs>
        <w:rPr>
          <w:rFonts w:ascii="宋体" w:hAnsi="宋体" w:hint="default"/>
          <w:b/>
          <w:sz w:val="28"/>
          <w:szCs w:val="28"/>
          <w:u w:val="single"/>
        </w:r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2025年单位政府性基金预算支出表（08）</w:t>
      </w:r>
    </w:p>
    <w:p w:rsidR="00C77E05" w:rsidRDefault="000416A9">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Pr>
          <w:rFonts w:ascii="宋体" w:hAnsi="宋体" w:hint="eastAsia"/>
          <w:color w:val="000000"/>
          <w:szCs w:val="21"/>
        </w:rPr>
        <w:t xml:space="preserve">             单位：万元</w:t>
      </w:r>
    </w:p>
    <w:tbl>
      <w:tblPr>
        <w:tblW w:w="1404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691"/>
        <w:gridCol w:w="2977"/>
        <w:gridCol w:w="3118"/>
        <w:gridCol w:w="3261"/>
      </w:tblGrid>
      <w:tr w:rsidR="00C77E05">
        <w:trPr>
          <w:trHeight w:val="450"/>
        </w:trPr>
        <w:tc>
          <w:tcPr>
            <w:tcW w:w="2000"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2691"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9356" w:type="dxa"/>
            <w:gridSpan w:val="3"/>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本年政府性基金预算支出</w:t>
            </w:r>
          </w:p>
        </w:tc>
      </w:tr>
      <w:tr w:rsidR="00C77E05">
        <w:trPr>
          <w:trHeight w:val="600"/>
        </w:trPr>
        <w:tc>
          <w:tcPr>
            <w:tcW w:w="2000" w:type="dxa"/>
            <w:vMerge/>
            <w:vAlign w:val="center"/>
          </w:tcPr>
          <w:p w:rsidR="00C77E05" w:rsidRDefault="00C77E05">
            <w:pPr>
              <w:widowControl/>
              <w:jc w:val="left"/>
              <w:rPr>
                <w:rFonts w:ascii="宋体" w:hAnsi="宋体" w:cs="Arial"/>
                <w:color w:val="000000"/>
                <w:kern w:val="0"/>
                <w:sz w:val="20"/>
              </w:rPr>
            </w:pPr>
          </w:p>
        </w:tc>
        <w:tc>
          <w:tcPr>
            <w:tcW w:w="2691" w:type="dxa"/>
            <w:vMerge/>
            <w:vAlign w:val="center"/>
          </w:tcPr>
          <w:p w:rsidR="00C77E05" w:rsidRDefault="00C77E05">
            <w:pPr>
              <w:widowControl/>
              <w:jc w:val="left"/>
              <w:rPr>
                <w:rFonts w:ascii="宋体" w:hAnsi="宋体" w:cs="Arial"/>
                <w:color w:val="000000"/>
                <w:kern w:val="0"/>
                <w:sz w:val="20"/>
              </w:rPr>
            </w:pPr>
          </w:p>
        </w:tc>
        <w:tc>
          <w:tcPr>
            <w:tcW w:w="2977"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合  计</w:t>
            </w:r>
          </w:p>
        </w:tc>
        <w:tc>
          <w:tcPr>
            <w:tcW w:w="3118"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基本支出</w:t>
            </w:r>
          </w:p>
        </w:tc>
        <w:tc>
          <w:tcPr>
            <w:tcW w:w="3261" w:type="dxa"/>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项目支出</w:t>
            </w:r>
          </w:p>
        </w:tc>
      </w:tr>
      <w:tr w:rsidR="00C77E05">
        <w:trPr>
          <w:trHeight w:val="390"/>
        </w:trPr>
        <w:tc>
          <w:tcPr>
            <w:tcW w:w="2000"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2691"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2977"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1</w:t>
            </w:r>
          </w:p>
        </w:tc>
        <w:tc>
          <w:tcPr>
            <w:tcW w:w="3118"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2</w:t>
            </w:r>
          </w:p>
        </w:tc>
        <w:tc>
          <w:tcPr>
            <w:tcW w:w="3261"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3</w:t>
            </w:r>
          </w:p>
        </w:tc>
      </w:tr>
      <w:tr w:rsidR="00C77E05">
        <w:trPr>
          <w:trHeight w:val="390"/>
        </w:trPr>
        <w:tc>
          <w:tcPr>
            <w:tcW w:w="2000" w:type="dxa"/>
            <w:vAlign w:val="center"/>
          </w:tcPr>
          <w:p w:rsidR="00C77E05" w:rsidRDefault="00C77E05">
            <w:pPr>
              <w:jc w:val="left"/>
              <w:rPr>
                <w:rFonts w:ascii="宋体" w:hAnsi="宋体" w:cs="Arial"/>
                <w:color w:val="000000"/>
                <w:kern w:val="0"/>
                <w:sz w:val="20"/>
              </w:rPr>
            </w:pPr>
          </w:p>
        </w:tc>
        <w:tc>
          <w:tcPr>
            <w:tcW w:w="2691"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2977" w:type="dxa"/>
            <w:noWrap/>
            <w:vAlign w:val="center"/>
          </w:tcPr>
          <w:p w:rsidR="00C77E05" w:rsidRDefault="00C77E05">
            <w:pPr>
              <w:jc w:val="right"/>
              <w:rPr>
                <w:rFonts w:ascii="宋体" w:hAnsi="宋体" w:cs="Arial"/>
                <w:color w:val="000000"/>
                <w:kern w:val="0"/>
                <w:sz w:val="20"/>
              </w:rPr>
            </w:pPr>
          </w:p>
        </w:tc>
        <w:tc>
          <w:tcPr>
            <w:tcW w:w="3118" w:type="dxa"/>
            <w:noWrap/>
            <w:vAlign w:val="center"/>
          </w:tcPr>
          <w:p w:rsidR="00C77E05" w:rsidRDefault="00C77E05">
            <w:pPr>
              <w:jc w:val="right"/>
              <w:rPr>
                <w:rFonts w:ascii="宋体" w:hAnsi="宋体" w:cs="Arial"/>
                <w:color w:val="000000"/>
                <w:kern w:val="0"/>
                <w:sz w:val="20"/>
              </w:rPr>
            </w:pPr>
          </w:p>
        </w:tc>
        <w:tc>
          <w:tcPr>
            <w:tcW w:w="3261" w:type="dxa"/>
            <w:noWrap/>
            <w:vAlign w:val="center"/>
          </w:tcPr>
          <w:p w:rsidR="00C77E05" w:rsidRDefault="00C77E05">
            <w:pPr>
              <w:jc w:val="right"/>
              <w:rPr>
                <w:rFonts w:ascii="宋体" w:hAnsi="宋体" w:cs="Arial"/>
                <w:color w:val="000000"/>
                <w:kern w:val="0"/>
                <w:sz w:val="20"/>
              </w:rPr>
            </w:pPr>
          </w:p>
        </w:tc>
      </w:tr>
      <w:tr w:rsidR="00C77E05">
        <w:trPr>
          <w:trHeight w:val="390"/>
        </w:trPr>
        <w:tc>
          <w:tcPr>
            <w:tcW w:w="2000" w:type="dxa"/>
            <w:vAlign w:val="center"/>
          </w:tcPr>
          <w:p w:rsidR="00C77E05" w:rsidRDefault="00C77E05">
            <w:pPr>
              <w:widowControl/>
              <w:jc w:val="left"/>
              <w:rPr>
                <w:rFonts w:ascii="宋体" w:hAnsi="宋体" w:cs="Arial"/>
                <w:color w:val="000000"/>
                <w:kern w:val="0"/>
                <w:sz w:val="20"/>
              </w:rPr>
            </w:pPr>
          </w:p>
        </w:tc>
        <w:tc>
          <w:tcPr>
            <w:tcW w:w="2691" w:type="dxa"/>
            <w:vAlign w:val="center"/>
          </w:tcPr>
          <w:p w:rsidR="00C77E05" w:rsidRDefault="00C77E05">
            <w:pPr>
              <w:widowControl/>
              <w:jc w:val="left"/>
              <w:rPr>
                <w:rFonts w:ascii="宋体" w:hAnsi="宋体" w:cs="Arial"/>
                <w:color w:val="000000"/>
                <w:kern w:val="0"/>
                <w:sz w:val="20"/>
              </w:rPr>
            </w:pPr>
          </w:p>
        </w:tc>
        <w:tc>
          <w:tcPr>
            <w:tcW w:w="2977" w:type="dxa"/>
            <w:noWrap/>
            <w:vAlign w:val="center"/>
          </w:tcPr>
          <w:p w:rsidR="00C77E05" w:rsidRDefault="00C77E05">
            <w:pPr>
              <w:widowControl/>
              <w:jc w:val="right"/>
              <w:rPr>
                <w:rFonts w:ascii="宋体" w:hAnsi="宋体" w:cs="Arial"/>
                <w:color w:val="000000"/>
                <w:kern w:val="0"/>
                <w:sz w:val="20"/>
              </w:rPr>
            </w:pPr>
          </w:p>
        </w:tc>
        <w:tc>
          <w:tcPr>
            <w:tcW w:w="3118" w:type="dxa"/>
            <w:noWrap/>
            <w:vAlign w:val="center"/>
          </w:tcPr>
          <w:p w:rsidR="00C77E05" w:rsidRDefault="00C77E05">
            <w:pPr>
              <w:widowControl/>
              <w:jc w:val="right"/>
              <w:rPr>
                <w:rFonts w:ascii="宋体" w:hAnsi="宋体" w:cs="Arial"/>
                <w:color w:val="000000"/>
                <w:kern w:val="0"/>
                <w:sz w:val="20"/>
              </w:rPr>
            </w:pPr>
          </w:p>
        </w:tc>
        <w:tc>
          <w:tcPr>
            <w:tcW w:w="3261" w:type="dxa"/>
            <w:noWrap/>
            <w:vAlign w:val="center"/>
          </w:tcPr>
          <w:p w:rsidR="00C77E05" w:rsidRDefault="00C77E05">
            <w:pPr>
              <w:widowControl/>
              <w:jc w:val="right"/>
              <w:rPr>
                <w:rFonts w:ascii="宋体" w:hAnsi="宋体" w:cs="Arial"/>
                <w:color w:val="000000"/>
                <w:kern w:val="0"/>
                <w:sz w:val="20"/>
              </w:rPr>
            </w:pPr>
          </w:p>
        </w:tc>
      </w:tr>
    </w:tbl>
    <w:p w:rsidR="00C77E05" w:rsidRDefault="00C77E05">
      <w:pPr>
        <w:pStyle w:val="Default"/>
        <w:rPr>
          <w:rFonts w:hint="default"/>
        </w:rPr>
      </w:pPr>
    </w:p>
    <w:p w:rsidR="00C77E05" w:rsidRDefault="00C77E05">
      <w:pPr>
        <w:spacing w:line="640" w:lineRule="exact"/>
        <w:rPr>
          <w:rFonts w:ascii="仿宋_GB2312" w:eastAsia="仿宋_GB2312" w:hAnsi="仿宋_GB2312"/>
          <w:sz w:val="24"/>
        </w:rPr>
      </w:pPr>
    </w:p>
    <w:p w:rsidR="00C77E05" w:rsidRDefault="00C77E05">
      <w:pPr>
        <w:spacing w:line="580" w:lineRule="exact"/>
        <w:rPr>
          <w:rFonts w:ascii="黑体" w:eastAsia="黑体" w:hAnsi="黑体" w:cs="黑体"/>
          <w:spacing w:val="15"/>
          <w:sz w:val="32"/>
          <w:szCs w:val="32"/>
        </w:rPr>
      </w:pPr>
    </w:p>
    <w:p w:rsidR="00C77E05" w:rsidRDefault="000416A9">
      <w:pPr>
        <w:pStyle w:val="Default"/>
        <w:tabs>
          <w:tab w:val="left" w:pos="838"/>
        </w:tabs>
        <w:rPr>
          <w:rFonts w:cs="仿宋_GB2312" w:hint="default"/>
          <w:szCs w:val="32"/>
        </w:rPr>
      </w:pPr>
      <w:r>
        <w:rPr>
          <w:rFonts w:cs="仿宋_GB2312"/>
          <w:szCs w:val="32"/>
        </w:rPr>
        <w:t>德清县数字化城市管理监督中心当年没有政府性基金拨款安排的支出，故本表无数据。</w:t>
      </w: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2025年单位国有资本经营预算支出表（09）</w:t>
      </w:r>
    </w:p>
    <w:p w:rsidR="00C77E05" w:rsidRDefault="00C77E05">
      <w:pPr>
        <w:pStyle w:val="Default"/>
        <w:rPr>
          <w:rFonts w:hint="default"/>
        </w:rPr>
      </w:pPr>
    </w:p>
    <w:p w:rsidR="00C77E05" w:rsidRDefault="000416A9">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w:t>
      </w:r>
      <w:r>
        <w:rPr>
          <w:rFonts w:ascii="宋体" w:hAnsi="宋体" w:cs="Arial"/>
          <w:color w:val="000000"/>
          <w:kern w:val="0"/>
          <w:sz w:val="18"/>
          <w:szCs w:val="18"/>
        </w:rPr>
        <w:t xml:space="preserve">     </w:t>
      </w:r>
      <w:r>
        <w:rPr>
          <w:rFonts w:ascii="宋体" w:hAnsi="宋体" w:cs="Arial" w:hint="eastAsia"/>
          <w:color w:val="000000"/>
          <w:kern w:val="0"/>
          <w:sz w:val="18"/>
          <w:szCs w:val="18"/>
        </w:rPr>
        <w:t xml:space="preserve">                           </w:t>
      </w:r>
      <w:r>
        <w:rPr>
          <w:rFonts w:ascii="宋体" w:hAnsi="宋体" w:cs="Arial" w:hint="eastAsia"/>
          <w:color w:val="000000"/>
          <w:kern w:val="0"/>
          <w:szCs w:val="21"/>
        </w:rPr>
        <w:t xml:space="preserve">       单位</w:t>
      </w:r>
      <w:r>
        <w:rPr>
          <w:rFonts w:ascii="宋体" w:hAnsi="宋体" w:cs="Arial"/>
          <w:color w:val="000000"/>
          <w:kern w:val="0"/>
          <w:szCs w:val="21"/>
        </w:rPr>
        <w:t>：万元</w:t>
      </w:r>
      <w:r>
        <w:rPr>
          <w:rFonts w:ascii="宋体" w:hAnsi="宋体" w:cs="Arial" w:hint="eastAsia"/>
          <w:b/>
          <w:bCs/>
          <w:color w:val="000000"/>
          <w:kern w:val="0"/>
          <w:szCs w:val="21"/>
        </w:rPr>
        <w:t xml:space="preserve"> </w:t>
      </w:r>
    </w:p>
    <w:tbl>
      <w:tblPr>
        <w:tblW w:w="13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4509"/>
        <w:gridCol w:w="6095"/>
      </w:tblGrid>
      <w:tr w:rsidR="00C77E05">
        <w:trPr>
          <w:trHeight w:val="312"/>
          <w:jc w:val="center"/>
        </w:trPr>
        <w:tc>
          <w:tcPr>
            <w:tcW w:w="3300" w:type="dxa"/>
            <w:vMerge w:val="restart"/>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科目编码</w:t>
            </w:r>
          </w:p>
        </w:tc>
        <w:tc>
          <w:tcPr>
            <w:tcW w:w="4509" w:type="dxa"/>
            <w:vMerge w:val="restart"/>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科目名称</w:t>
            </w:r>
          </w:p>
        </w:tc>
        <w:tc>
          <w:tcPr>
            <w:tcW w:w="6095" w:type="dxa"/>
            <w:vMerge w:val="restart"/>
            <w:noWrap/>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项目支出</w:t>
            </w:r>
          </w:p>
        </w:tc>
      </w:tr>
      <w:tr w:rsidR="00C77E05">
        <w:trPr>
          <w:trHeight w:val="312"/>
          <w:jc w:val="center"/>
        </w:trPr>
        <w:tc>
          <w:tcPr>
            <w:tcW w:w="3300" w:type="dxa"/>
            <w:vMerge/>
            <w:vAlign w:val="center"/>
          </w:tcPr>
          <w:p w:rsidR="00C77E05" w:rsidRDefault="00C77E05">
            <w:pPr>
              <w:widowControl/>
              <w:jc w:val="left"/>
              <w:rPr>
                <w:rFonts w:ascii="宋体" w:hAnsi="宋体" w:cs="Arial"/>
                <w:color w:val="000000"/>
                <w:kern w:val="0"/>
                <w:sz w:val="20"/>
              </w:rPr>
            </w:pPr>
          </w:p>
        </w:tc>
        <w:tc>
          <w:tcPr>
            <w:tcW w:w="4509" w:type="dxa"/>
            <w:vMerge/>
            <w:vAlign w:val="center"/>
          </w:tcPr>
          <w:p w:rsidR="00C77E05" w:rsidRDefault="00C77E05">
            <w:pPr>
              <w:widowControl/>
              <w:jc w:val="left"/>
              <w:rPr>
                <w:rFonts w:ascii="宋体" w:hAnsi="宋体" w:cs="Arial"/>
                <w:color w:val="000000"/>
                <w:kern w:val="0"/>
                <w:sz w:val="20"/>
              </w:rPr>
            </w:pPr>
          </w:p>
        </w:tc>
        <w:tc>
          <w:tcPr>
            <w:tcW w:w="6095" w:type="dxa"/>
            <w:vMerge/>
            <w:vAlign w:val="center"/>
          </w:tcPr>
          <w:p w:rsidR="00C77E05" w:rsidRDefault="00C77E05">
            <w:pPr>
              <w:widowControl/>
              <w:jc w:val="left"/>
              <w:rPr>
                <w:rFonts w:ascii="宋体" w:hAnsi="宋体" w:cs="Arial"/>
                <w:color w:val="000000"/>
                <w:kern w:val="0"/>
                <w:sz w:val="20"/>
              </w:rPr>
            </w:pPr>
          </w:p>
        </w:tc>
      </w:tr>
      <w:tr w:rsidR="00C77E05">
        <w:trPr>
          <w:trHeight w:val="523"/>
          <w:jc w:val="center"/>
        </w:trPr>
        <w:tc>
          <w:tcPr>
            <w:tcW w:w="330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4509"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6095"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1</w:t>
            </w:r>
          </w:p>
        </w:tc>
      </w:tr>
      <w:tr w:rsidR="00C77E05">
        <w:trPr>
          <w:trHeight w:val="523"/>
          <w:jc w:val="center"/>
        </w:trPr>
        <w:tc>
          <w:tcPr>
            <w:tcW w:w="3300" w:type="dxa"/>
            <w:noWrap/>
            <w:vAlign w:val="center"/>
          </w:tcPr>
          <w:p w:rsidR="00C77E05" w:rsidRDefault="00C77E05">
            <w:pPr>
              <w:jc w:val="left"/>
              <w:rPr>
                <w:rFonts w:ascii="宋体" w:hAnsi="宋体" w:cs="Arial"/>
                <w:color w:val="000000"/>
                <w:kern w:val="0"/>
                <w:sz w:val="20"/>
              </w:rPr>
            </w:pPr>
          </w:p>
        </w:tc>
        <w:tc>
          <w:tcPr>
            <w:tcW w:w="4509" w:type="dxa"/>
            <w:noWrap/>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6095" w:type="dxa"/>
            <w:noWrap/>
            <w:vAlign w:val="center"/>
          </w:tcPr>
          <w:p w:rsidR="00C77E05" w:rsidRDefault="00C77E05">
            <w:pPr>
              <w:jc w:val="right"/>
              <w:rPr>
                <w:rFonts w:ascii="宋体" w:hAnsi="宋体" w:cs="Arial"/>
                <w:color w:val="000000"/>
                <w:kern w:val="0"/>
                <w:sz w:val="20"/>
              </w:rPr>
            </w:pPr>
          </w:p>
        </w:tc>
      </w:tr>
    </w:tbl>
    <w:p w:rsidR="00C77E05" w:rsidRDefault="00C77E05">
      <w:pPr>
        <w:pStyle w:val="Default"/>
        <w:rPr>
          <w:rFonts w:hint="default"/>
        </w:rPr>
      </w:pPr>
    </w:p>
    <w:p w:rsidR="00C77E05" w:rsidRDefault="00C77E05">
      <w:pPr>
        <w:pStyle w:val="Default"/>
        <w:rPr>
          <w:rFonts w:hint="default"/>
        </w:rPr>
      </w:pPr>
    </w:p>
    <w:p w:rsidR="00C77E05" w:rsidRDefault="00C77E05">
      <w:pPr>
        <w:pStyle w:val="Default"/>
        <w:rPr>
          <w:rFonts w:hint="default"/>
        </w:rPr>
      </w:pPr>
    </w:p>
    <w:p w:rsidR="00C77E05" w:rsidRDefault="00C77E05">
      <w:pPr>
        <w:pStyle w:val="Default"/>
        <w:rPr>
          <w:rFonts w:hint="default"/>
        </w:rPr>
      </w:pPr>
    </w:p>
    <w:p w:rsidR="00C77E05" w:rsidRDefault="000416A9">
      <w:pPr>
        <w:pStyle w:val="Default"/>
        <w:rPr>
          <w:rFonts w:hint="default"/>
        </w:rPr>
      </w:pPr>
      <w:r>
        <w:rPr>
          <w:rFonts w:cs="仿宋_GB2312"/>
          <w:szCs w:val="32"/>
        </w:rPr>
        <w:t>德清县数字化城市管理监督中心当年没有国有资本经营预算拨款安排的支出，故本表无数据。</w:t>
      </w:r>
    </w:p>
    <w:p w:rsidR="00C77E05" w:rsidRDefault="00C77E05">
      <w:pPr>
        <w:pStyle w:val="Default"/>
        <w:rPr>
          <w:rFonts w:hint="default"/>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0416A9">
      <w:pPr>
        <w:spacing w:line="640" w:lineRule="exact"/>
        <w:jc w:val="center"/>
        <w:rPr>
          <w:rFonts w:ascii="宋体" w:hAnsi="宋体"/>
          <w:b/>
          <w:color w:val="000000"/>
          <w:sz w:val="32"/>
        </w:rPr>
      </w:pPr>
      <w:r>
        <w:rPr>
          <w:rFonts w:ascii="宋体" w:hAnsi="宋体" w:hint="eastAsia"/>
          <w:b/>
          <w:color w:val="000000"/>
          <w:sz w:val="32"/>
        </w:rPr>
        <w:lastRenderedPageBreak/>
        <w:t>2025年单位项目支出预算表（10）</w:t>
      </w:r>
    </w:p>
    <w:p w:rsidR="00C77E05" w:rsidRDefault="000416A9">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w:t>
      </w:r>
      <w:r>
        <w:rPr>
          <w:rFonts w:ascii="宋体" w:hAnsi="宋体" w:cs="Arial" w:hint="eastAsia"/>
          <w:color w:val="000000"/>
          <w:kern w:val="0"/>
          <w:szCs w:val="21"/>
        </w:rPr>
        <w:t xml:space="preserve"> 单位</w:t>
      </w:r>
      <w:r>
        <w:rPr>
          <w:rFonts w:ascii="宋体" w:hAnsi="宋体" w:cs="Arial"/>
          <w:color w:val="000000"/>
          <w:kern w:val="0"/>
          <w:szCs w:val="21"/>
        </w:rPr>
        <w:t>：万元</w:t>
      </w:r>
      <w:r>
        <w:rPr>
          <w:rFonts w:ascii="宋体" w:hAnsi="宋体" w:cs="Arial" w:hint="eastAsia"/>
          <w:b/>
          <w:bCs/>
          <w:color w:val="000000"/>
          <w:kern w:val="0"/>
          <w:szCs w:val="21"/>
        </w:rPr>
        <w:t xml:space="preserve"> </w:t>
      </w:r>
    </w:p>
    <w:tbl>
      <w:tblPr>
        <w:tblW w:w="1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4"/>
        <w:gridCol w:w="2693"/>
        <w:gridCol w:w="1822"/>
        <w:gridCol w:w="1580"/>
        <w:gridCol w:w="1515"/>
        <w:gridCol w:w="1276"/>
        <w:gridCol w:w="1276"/>
        <w:gridCol w:w="1276"/>
      </w:tblGrid>
      <w:tr w:rsidR="00C77E05">
        <w:trPr>
          <w:trHeight w:val="390"/>
          <w:jc w:val="center"/>
        </w:trPr>
        <w:tc>
          <w:tcPr>
            <w:tcW w:w="2814"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单位名称</w:t>
            </w:r>
          </w:p>
        </w:tc>
        <w:tc>
          <w:tcPr>
            <w:tcW w:w="2693"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项目名称</w:t>
            </w:r>
          </w:p>
        </w:tc>
        <w:tc>
          <w:tcPr>
            <w:tcW w:w="1822"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总计</w:t>
            </w:r>
          </w:p>
        </w:tc>
        <w:tc>
          <w:tcPr>
            <w:tcW w:w="1580"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一般公共预算</w:t>
            </w:r>
          </w:p>
        </w:tc>
        <w:tc>
          <w:tcPr>
            <w:tcW w:w="1515"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政府性基金</w:t>
            </w:r>
          </w:p>
        </w:tc>
        <w:tc>
          <w:tcPr>
            <w:tcW w:w="1276"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国有资本经营预算</w:t>
            </w:r>
          </w:p>
        </w:tc>
        <w:tc>
          <w:tcPr>
            <w:tcW w:w="1276"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财政专户管理资金</w:t>
            </w:r>
          </w:p>
        </w:tc>
        <w:tc>
          <w:tcPr>
            <w:tcW w:w="1276" w:type="dxa"/>
            <w:vMerge w:val="restart"/>
            <w:vAlign w:val="center"/>
          </w:tcPr>
          <w:p w:rsidR="00C77E05" w:rsidRDefault="000416A9">
            <w:pPr>
              <w:widowControl/>
              <w:jc w:val="center"/>
              <w:rPr>
                <w:rFonts w:ascii="宋体" w:hAnsi="宋体" w:cs="Arial"/>
                <w:color w:val="000000"/>
                <w:kern w:val="0"/>
                <w:sz w:val="20"/>
              </w:rPr>
            </w:pPr>
            <w:r>
              <w:rPr>
                <w:rFonts w:ascii="宋体" w:hAnsi="宋体" w:cs="Arial" w:hint="eastAsia"/>
                <w:color w:val="000000"/>
                <w:kern w:val="0"/>
                <w:sz w:val="20"/>
              </w:rPr>
              <w:t>单位资金</w:t>
            </w:r>
          </w:p>
        </w:tc>
      </w:tr>
      <w:tr w:rsidR="00C77E05">
        <w:trPr>
          <w:trHeight w:val="390"/>
          <w:jc w:val="center"/>
        </w:trPr>
        <w:tc>
          <w:tcPr>
            <w:tcW w:w="2814" w:type="dxa"/>
            <w:vMerge/>
            <w:vAlign w:val="center"/>
          </w:tcPr>
          <w:p w:rsidR="00C77E05" w:rsidRDefault="00C77E05">
            <w:pPr>
              <w:widowControl/>
              <w:jc w:val="left"/>
              <w:rPr>
                <w:rFonts w:ascii="宋体" w:hAnsi="宋体" w:cs="Arial"/>
                <w:color w:val="000000"/>
                <w:kern w:val="0"/>
                <w:sz w:val="20"/>
              </w:rPr>
            </w:pPr>
          </w:p>
        </w:tc>
        <w:tc>
          <w:tcPr>
            <w:tcW w:w="2693" w:type="dxa"/>
            <w:vMerge/>
            <w:vAlign w:val="center"/>
          </w:tcPr>
          <w:p w:rsidR="00C77E05" w:rsidRDefault="00C77E05">
            <w:pPr>
              <w:widowControl/>
              <w:jc w:val="left"/>
              <w:rPr>
                <w:rFonts w:ascii="宋体" w:hAnsi="宋体" w:cs="Arial"/>
                <w:color w:val="000000"/>
                <w:kern w:val="0"/>
                <w:sz w:val="20"/>
              </w:rPr>
            </w:pPr>
          </w:p>
        </w:tc>
        <w:tc>
          <w:tcPr>
            <w:tcW w:w="1822" w:type="dxa"/>
            <w:vMerge/>
            <w:vAlign w:val="center"/>
          </w:tcPr>
          <w:p w:rsidR="00C77E05" w:rsidRDefault="00C77E05">
            <w:pPr>
              <w:widowControl/>
              <w:jc w:val="left"/>
              <w:rPr>
                <w:rFonts w:ascii="宋体" w:hAnsi="宋体" w:cs="Arial"/>
                <w:color w:val="000000"/>
                <w:kern w:val="0"/>
                <w:sz w:val="20"/>
              </w:rPr>
            </w:pPr>
          </w:p>
        </w:tc>
        <w:tc>
          <w:tcPr>
            <w:tcW w:w="1580" w:type="dxa"/>
            <w:vMerge/>
            <w:vAlign w:val="center"/>
          </w:tcPr>
          <w:p w:rsidR="00C77E05" w:rsidRDefault="00C77E05">
            <w:pPr>
              <w:widowControl/>
              <w:jc w:val="left"/>
              <w:rPr>
                <w:rFonts w:ascii="宋体" w:hAnsi="宋体" w:cs="Arial"/>
                <w:color w:val="000000"/>
                <w:kern w:val="0"/>
                <w:sz w:val="20"/>
              </w:rPr>
            </w:pPr>
          </w:p>
        </w:tc>
        <w:tc>
          <w:tcPr>
            <w:tcW w:w="1515"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r>
      <w:tr w:rsidR="00C77E05">
        <w:trPr>
          <w:trHeight w:val="600"/>
          <w:jc w:val="center"/>
        </w:trPr>
        <w:tc>
          <w:tcPr>
            <w:tcW w:w="2814" w:type="dxa"/>
            <w:vMerge/>
            <w:vAlign w:val="center"/>
          </w:tcPr>
          <w:p w:rsidR="00C77E05" w:rsidRDefault="00C77E05">
            <w:pPr>
              <w:widowControl/>
              <w:jc w:val="left"/>
              <w:rPr>
                <w:rFonts w:ascii="宋体" w:hAnsi="宋体" w:cs="Arial"/>
                <w:color w:val="000000"/>
                <w:kern w:val="0"/>
                <w:sz w:val="20"/>
              </w:rPr>
            </w:pPr>
          </w:p>
        </w:tc>
        <w:tc>
          <w:tcPr>
            <w:tcW w:w="2693" w:type="dxa"/>
            <w:vMerge/>
            <w:vAlign w:val="center"/>
          </w:tcPr>
          <w:p w:rsidR="00C77E05" w:rsidRDefault="00C77E05">
            <w:pPr>
              <w:widowControl/>
              <w:jc w:val="left"/>
              <w:rPr>
                <w:rFonts w:ascii="宋体" w:hAnsi="宋体" w:cs="Arial"/>
                <w:color w:val="000000"/>
                <w:kern w:val="0"/>
                <w:sz w:val="20"/>
              </w:rPr>
            </w:pPr>
          </w:p>
        </w:tc>
        <w:tc>
          <w:tcPr>
            <w:tcW w:w="1822" w:type="dxa"/>
            <w:vMerge/>
            <w:vAlign w:val="center"/>
          </w:tcPr>
          <w:p w:rsidR="00C77E05" w:rsidRDefault="00C77E05">
            <w:pPr>
              <w:widowControl/>
              <w:jc w:val="left"/>
              <w:rPr>
                <w:rFonts w:ascii="宋体" w:hAnsi="宋体" w:cs="Arial"/>
                <w:color w:val="000000"/>
                <w:kern w:val="0"/>
                <w:sz w:val="20"/>
              </w:rPr>
            </w:pPr>
          </w:p>
        </w:tc>
        <w:tc>
          <w:tcPr>
            <w:tcW w:w="1580" w:type="dxa"/>
            <w:vMerge/>
            <w:vAlign w:val="center"/>
          </w:tcPr>
          <w:p w:rsidR="00C77E05" w:rsidRDefault="00C77E05">
            <w:pPr>
              <w:widowControl/>
              <w:jc w:val="left"/>
              <w:rPr>
                <w:rFonts w:ascii="宋体" w:hAnsi="宋体" w:cs="Arial"/>
                <w:color w:val="000000"/>
                <w:kern w:val="0"/>
                <w:sz w:val="20"/>
              </w:rPr>
            </w:pPr>
          </w:p>
        </w:tc>
        <w:tc>
          <w:tcPr>
            <w:tcW w:w="1515"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c>
          <w:tcPr>
            <w:tcW w:w="1276" w:type="dxa"/>
            <w:vMerge/>
            <w:vAlign w:val="center"/>
          </w:tcPr>
          <w:p w:rsidR="00C77E05" w:rsidRDefault="00C77E05">
            <w:pPr>
              <w:widowControl/>
              <w:jc w:val="left"/>
              <w:rPr>
                <w:rFonts w:ascii="宋体" w:hAnsi="宋体" w:cs="Arial"/>
                <w:color w:val="000000"/>
                <w:kern w:val="0"/>
                <w:sz w:val="20"/>
              </w:rPr>
            </w:pPr>
          </w:p>
        </w:tc>
      </w:tr>
      <w:tr w:rsidR="00C77E05">
        <w:trPr>
          <w:trHeight w:val="390"/>
          <w:jc w:val="center"/>
        </w:trPr>
        <w:tc>
          <w:tcPr>
            <w:tcW w:w="2814"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2693" w:type="dxa"/>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w:t>
            </w:r>
          </w:p>
        </w:tc>
        <w:tc>
          <w:tcPr>
            <w:tcW w:w="1822"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1</w:t>
            </w:r>
          </w:p>
        </w:tc>
        <w:tc>
          <w:tcPr>
            <w:tcW w:w="1580"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2</w:t>
            </w:r>
          </w:p>
        </w:tc>
        <w:tc>
          <w:tcPr>
            <w:tcW w:w="1515"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3</w:t>
            </w:r>
          </w:p>
        </w:tc>
        <w:tc>
          <w:tcPr>
            <w:tcW w:w="1276"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4</w:t>
            </w:r>
          </w:p>
        </w:tc>
        <w:tc>
          <w:tcPr>
            <w:tcW w:w="1276"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5</w:t>
            </w:r>
          </w:p>
        </w:tc>
        <w:tc>
          <w:tcPr>
            <w:tcW w:w="1276" w:type="dxa"/>
            <w:noWrap/>
            <w:vAlign w:val="center"/>
          </w:tcPr>
          <w:p w:rsidR="00C77E05" w:rsidRDefault="000416A9">
            <w:pPr>
              <w:widowControl/>
              <w:jc w:val="center"/>
              <w:textAlignment w:val="center"/>
              <w:rPr>
                <w:rFonts w:ascii="宋体" w:hAnsi="宋体" w:cs="Arial"/>
                <w:color w:val="000000"/>
                <w:kern w:val="0"/>
                <w:sz w:val="20"/>
              </w:rPr>
            </w:pPr>
            <w:r>
              <w:rPr>
                <w:rFonts w:ascii="宋体" w:hAnsi="宋体" w:cs="宋体" w:hint="eastAsia"/>
                <w:color w:val="000000"/>
                <w:kern w:val="0"/>
                <w:sz w:val="20"/>
              </w:rPr>
              <w:t>6</w:t>
            </w:r>
          </w:p>
        </w:tc>
      </w:tr>
      <w:tr w:rsidR="00C77E05">
        <w:trPr>
          <w:trHeight w:val="390"/>
          <w:jc w:val="center"/>
        </w:trPr>
        <w:tc>
          <w:tcPr>
            <w:tcW w:w="2814" w:type="dxa"/>
            <w:noWrap/>
            <w:vAlign w:val="center"/>
          </w:tcPr>
          <w:p w:rsidR="00C77E05" w:rsidRDefault="00C77E05">
            <w:pPr>
              <w:jc w:val="left"/>
              <w:rPr>
                <w:rFonts w:ascii="宋体" w:hAnsi="宋体" w:cs="Arial"/>
                <w:color w:val="000000"/>
                <w:kern w:val="0"/>
                <w:sz w:val="20"/>
              </w:rPr>
            </w:pPr>
          </w:p>
        </w:tc>
        <w:tc>
          <w:tcPr>
            <w:tcW w:w="2693" w:type="dxa"/>
            <w:vAlign w:val="center"/>
          </w:tcPr>
          <w:p w:rsidR="00C77E05" w:rsidRDefault="000416A9">
            <w:pPr>
              <w:widowControl/>
              <w:jc w:val="left"/>
              <w:textAlignment w:val="center"/>
              <w:rPr>
                <w:rFonts w:ascii="宋体" w:hAnsi="宋体" w:cs="Arial"/>
                <w:color w:val="000000"/>
                <w:kern w:val="0"/>
                <w:sz w:val="20"/>
              </w:rPr>
            </w:pPr>
            <w:r>
              <w:rPr>
                <w:rFonts w:ascii="宋体" w:hAnsi="宋体" w:cs="宋体" w:hint="eastAsia"/>
                <w:color w:val="000000"/>
                <w:kern w:val="0"/>
                <w:sz w:val="20"/>
              </w:rPr>
              <w:t>合计</w:t>
            </w:r>
          </w:p>
        </w:tc>
        <w:tc>
          <w:tcPr>
            <w:tcW w:w="1822"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580" w:type="dxa"/>
            <w:noWrap/>
            <w:vAlign w:val="center"/>
          </w:tcPr>
          <w:p w:rsidR="00C77E05" w:rsidRDefault="000416A9">
            <w:pPr>
              <w:widowControl/>
              <w:jc w:val="right"/>
              <w:textAlignment w:val="center"/>
              <w:rPr>
                <w:rFonts w:ascii="宋体" w:hAnsi="宋体" w:cs="Arial"/>
                <w:color w:val="000000"/>
                <w:kern w:val="0"/>
                <w:sz w:val="20"/>
              </w:rPr>
            </w:pPr>
            <w:r>
              <w:rPr>
                <w:rFonts w:ascii="宋体" w:hAnsi="宋体" w:cs="宋体" w:hint="eastAsia"/>
                <w:color w:val="000000"/>
                <w:kern w:val="0"/>
                <w:sz w:val="20"/>
              </w:rPr>
              <w:t>122.39</w:t>
            </w:r>
          </w:p>
        </w:tc>
        <w:tc>
          <w:tcPr>
            <w:tcW w:w="1515"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r>
      <w:tr w:rsidR="00C77E05">
        <w:trPr>
          <w:trHeight w:val="390"/>
          <w:jc w:val="center"/>
        </w:trPr>
        <w:tc>
          <w:tcPr>
            <w:tcW w:w="2814" w:type="dxa"/>
            <w:noWrap/>
            <w:vAlign w:val="center"/>
          </w:tcPr>
          <w:p w:rsidR="00C77E05" w:rsidRDefault="000416A9">
            <w:pPr>
              <w:widowControl/>
              <w:jc w:val="left"/>
              <w:textAlignment w:val="center"/>
              <w:rPr>
                <w:rFonts w:ascii="宋体" w:hAnsi="宋体" w:cs="宋体"/>
                <w:color w:val="000000"/>
                <w:kern w:val="0"/>
                <w:sz w:val="20"/>
              </w:rPr>
            </w:pPr>
            <w:r>
              <w:rPr>
                <w:rFonts w:ascii="宋体" w:hAnsi="宋体" w:cs="宋体" w:hint="eastAsia"/>
                <w:color w:val="000000"/>
                <w:kern w:val="0"/>
                <w:sz w:val="20"/>
              </w:rPr>
              <w:t>德清县数字化城市管理监督中心</w:t>
            </w:r>
          </w:p>
        </w:tc>
        <w:tc>
          <w:tcPr>
            <w:tcW w:w="2693" w:type="dxa"/>
            <w:vAlign w:val="center"/>
          </w:tcPr>
          <w:p w:rsidR="00C77E05" w:rsidRDefault="000416A9">
            <w:pPr>
              <w:widowControl/>
              <w:jc w:val="left"/>
              <w:textAlignment w:val="center"/>
              <w:rPr>
                <w:rFonts w:ascii="宋体" w:hAnsi="宋体" w:cs="宋体"/>
                <w:color w:val="000000"/>
                <w:kern w:val="0"/>
                <w:sz w:val="20"/>
              </w:rPr>
            </w:pPr>
            <w:r>
              <w:rPr>
                <w:rFonts w:ascii="宋体" w:hAnsi="宋体" w:cs="宋体" w:hint="eastAsia"/>
                <w:color w:val="000000"/>
                <w:kern w:val="0"/>
                <w:sz w:val="20"/>
              </w:rPr>
              <w:t>信息化建设和运维</w:t>
            </w:r>
          </w:p>
        </w:tc>
        <w:tc>
          <w:tcPr>
            <w:tcW w:w="1822" w:type="dxa"/>
            <w:noWrap/>
            <w:vAlign w:val="center"/>
          </w:tcPr>
          <w:p w:rsidR="00C77E05" w:rsidRDefault="000416A9">
            <w:pPr>
              <w:widowControl/>
              <w:jc w:val="right"/>
              <w:textAlignment w:val="center"/>
              <w:rPr>
                <w:rFonts w:ascii="宋体" w:hAnsi="宋体" w:cs="宋体"/>
                <w:color w:val="000000"/>
                <w:kern w:val="0"/>
                <w:sz w:val="20"/>
              </w:rPr>
            </w:pPr>
            <w:r>
              <w:rPr>
                <w:rFonts w:ascii="宋体" w:hAnsi="宋体" w:cs="宋体" w:hint="eastAsia"/>
                <w:color w:val="000000"/>
                <w:kern w:val="0"/>
                <w:sz w:val="20"/>
              </w:rPr>
              <w:t>22.55</w:t>
            </w:r>
          </w:p>
        </w:tc>
        <w:tc>
          <w:tcPr>
            <w:tcW w:w="1580" w:type="dxa"/>
            <w:noWrap/>
            <w:vAlign w:val="center"/>
          </w:tcPr>
          <w:p w:rsidR="00C77E05" w:rsidRDefault="000416A9">
            <w:pPr>
              <w:widowControl/>
              <w:jc w:val="right"/>
              <w:textAlignment w:val="center"/>
              <w:rPr>
                <w:rFonts w:ascii="宋体" w:hAnsi="宋体" w:cs="宋体"/>
                <w:color w:val="000000"/>
                <w:kern w:val="0"/>
                <w:sz w:val="20"/>
              </w:rPr>
            </w:pPr>
            <w:r>
              <w:rPr>
                <w:rFonts w:ascii="宋体" w:hAnsi="宋体" w:cs="宋体" w:hint="eastAsia"/>
                <w:color w:val="000000"/>
                <w:kern w:val="0"/>
                <w:sz w:val="20"/>
              </w:rPr>
              <w:t>22.55</w:t>
            </w:r>
          </w:p>
        </w:tc>
        <w:tc>
          <w:tcPr>
            <w:tcW w:w="1515"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r>
      <w:tr w:rsidR="00C77E05">
        <w:trPr>
          <w:trHeight w:val="390"/>
          <w:jc w:val="center"/>
        </w:trPr>
        <w:tc>
          <w:tcPr>
            <w:tcW w:w="2814" w:type="dxa"/>
            <w:noWrap/>
            <w:vAlign w:val="center"/>
          </w:tcPr>
          <w:p w:rsidR="00C77E05" w:rsidRDefault="000416A9">
            <w:pPr>
              <w:widowControl/>
              <w:jc w:val="left"/>
              <w:textAlignment w:val="center"/>
              <w:rPr>
                <w:rFonts w:ascii="宋体" w:hAnsi="宋体" w:cs="宋体"/>
                <w:color w:val="000000"/>
                <w:kern w:val="0"/>
                <w:sz w:val="20"/>
              </w:rPr>
            </w:pPr>
            <w:r>
              <w:rPr>
                <w:rFonts w:ascii="宋体" w:hAnsi="宋体" w:cs="宋体" w:hint="eastAsia"/>
                <w:color w:val="000000"/>
                <w:kern w:val="0"/>
                <w:sz w:val="20"/>
              </w:rPr>
              <w:t>德清县数字化城市管理监督中心</w:t>
            </w:r>
          </w:p>
        </w:tc>
        <w:tc>
          <w:tcPr>
            <w:tcW w:w="2693" w:type="dxa"/>
            <w:vAlign w:val="center"/>
          </w:tcPr>
          <w:p w:rsidR="00C77E05" w:rsidRDefault="000416A9">
            <w:pPr>
              <w:widowControl/>
              <w:jc w:val="left"/>
              <w:textAlignment w:val="center"/>
              <w:rPr>
                <w:rFonts w:ascii="宋体" w:hAnsi="宋体" w:cs="宋体"/>
                <w:color w:val="000000"/>
                <w:kern w:val="0"/>
                <w:sz w:val="20"/>
              </w:rPr>
            </w:pPr>
            <w:r>
              <w:rPr>
                <w:rFonts w:ascii="宋体" w:hAnsi="宋体" w:cs="宋体" w:hint="eastAsia"/>
                <w:color w:val="000000"/>
                <w:kern w:val="0"/>
                <w:sz w:val="20"/>
              </w:rPr>
              <w:t>业务运行保障</w:t>
            </w:r>
          </w:p>
        </w:tc>
        <w:tc>
          <w:tcPr>
            <w:tcW w:w="1822" w:type="dxa"/>
            <w:noWrap/>
            <w:vAlign w:val="center"/>
          </w:tcPr>
          <w:p w:rsidR="00C77E05" w:rsidRDefault="000416A9">
            <w:pPr>
              <w:widowControl/>
              <w:jc w:val="right"/>
              <w:textAlignment w:val="center"/>
              <w:rPr>
                <w:rFonts w:ascii="宋体" w:hAnsi="宋体" w:cs="宋体"/>
                <w:color w:val="000000"/>
                <w:kern w:val="0"/>
                <w:sz w:val="20"/>
              </w:rPr>
            </w:pPr>
            <w:r>
              <w:rPr>
                <w:rFonts w:ascii="宋体" w:hAnsi="宋体" w:cs="宋体" w:hint="eastAsia"/>
                <w:color w:val="000000"/>
                <w:kern w:val="0"/>
                <w:sz w:val="20"/>
              </w:rPr>
              <w:t>99.84</w:t>
            </w:r>
          </w:p>
        </w:tc>
        <w:tc>
          <w:tcPr>
            <w:tcW w:w="1580" w:type="dxa"/>
            <w:noWrap/>
            <w:vAlign w:val="center"/>
          </w:tcPr>
          <w:p w:rsidR="00C77E05" w:rsidRDefault="000416A9">
            <w:pPr>
              <w:widowControl/>
              <w:jc w:val="right"/>
              <w:textAlignment w:val="center"/>
              <w:rPr>
                <w:rFonts w:ascii="宋体" w:hAnsi="宋体" w:cs="宋体"/>
                <w:color w:val="000000"/>
                <w:kern w:val="0"/>
                <w:sz w:val="20"/>
              </w:rPr>
            </w:pPr>
            <w:r>
              <w:rPr>
                <w:rFonts w:ascii="宋体" w:hAnsi="宋体" w:cs="宋体" w:hint="eastAsia"/>
                <w:color w:val="000000"/>
                <w:kern w:val="0"/>
                <w:sz w:val="20"/>
              </w:rPr>
              <w:t>99.84</w:t>
            </w:r>
          </w:p>
        </w:tc>
        <w:tc>
          <w:tcPr>
            <w:tcW w:w="1515"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c>
          <w:tcPr>
            <w:tcW w:w="1276" w:type="dxa"/>
            <w:noWrap/>
            <w:vAlign w:val="center"/>
          </w:tcPr>
          <w:p w:rsidR="00C77E05" w:rsidRDefault="00C77E05">
            <w:pPr>
              <w:jc w:val="right"/>
              <w:rPr>
                <w:rFonts w:ascii="宋体" w:hAnsi="宋体" w:cs="Arial"/>
                <w:color w:val="000000"/>
                <w:kern w:val="0"/>
                <w:sz w:val="20"/>
              </w:rPr>
            </w:pPr>
          </w:p>
        </w:tc>
      </w:tr>
    </w:tbl>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p w:rsidR="00C77E05" w:rsidRDefault="00C77E05">
      <w:pPr>
        <w:pStyle w:val="Default"/>
        <w:tabs>
          <w:tab w:val="left" w:pos="838"/>
        </w:tabs>
        <w:rPr>
          <w:rFonts w:cs="仿宋_GB2312" w:hint="default"/>
          <w:szCs w:val="32"/>
        </w:rPr>
      </w:pPr>
    </w:p>
    <w:sectPr w:rsidR="00C77E05" w:rsidSect="00C77E05">
      <w:pgSz w:w="16838" w:h="11906" w:orient="landscape"/>
      <w:pgMar w:top="1800" w:right="1440" w:bottom="1800" w:left="1440" w:header="851" w:footer="992"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010" w:rsidRDefault="009A1010" w:rsidP="00C77E05">
      <w:r>
        <w:separator/>
      </w:r>
    </w:p>
  </w:endnote>
  <w:endnote w:type="continuationSeparator" w:id="0">
    <w:p w:rsidR="009A1010" w:rsidRDefault="009A1010" w:rsidP="00C77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010" w:rsidRDefault="009A1010" w:rsidP="00C77E05">
      <w:r>
        <w:separator/>
      </w:r>
    </w:p>
  </w:footnote>
  <w:footnote w:type="continuationSeparator" w:id="0">
    <w:p w:rsidR="009A1010" w:rsidRDefault="009A1010" w:rsidP="00C77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6A9" w:rsidRDefault="000416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99C"/>
    <w:multiLevelType w:val="singleLevel"/>
    <w:tmpl w:val="5895A99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QwOWMxM2JjZTJhZDk5ZjY4ZWNmZjQ5YzY1NTViMWEifQ=="/>
    <w:docVar w:name="KSO_WPS_MARK_KEY" w:val="3167acad-ce3b-46a2-99ce-88bc4c59fbfe"/>
  </w:docVars>
  <w:rsids>
    <w:rsidRoot w:val="0018453C"/>
    <w:rsid w:val="00007097"/>
    <w:rsid w:val="00037FBA"/>
    <w:rsid w:val="000416A9"/>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4C1A7E"/>
    <w:rsid w:val="004E07B6"/>
    <w:rsid w:val="004F65D0"/>
    <w:rsid w:val="004F6D96"/>
    <w:rsid w:val="0054517F"/>
    <w:rsid w:val="0055355B"/>
    <w:rsid w:val="00576237"/>
    <w:rsid w:val="005D0D77"/>
    <w:rsid w:val="005E0A27"/>
    <w:rsid w:val="005E47B3"/>
    <w:rsid w:val="005E7D52"/>
    <w:rsid w:val="00655F61"/>
    <w:rsid w:val="006B2E4F"/>
    <w:rsid w:val="006B7EA5"/>
    <w:rsid w:val="006C39E2"/>
    <w:rsid w:val="006D5442"/>
    <w:rsid w:val="006D7FE3"/>
    <w:rsid w:val="006E085B"/>
    <w:rsid w:val="006F455E"/>
    <w:rsid w:val="007072D9"/>
    <w:rsid w:val="00731A0A"/>
    <w:rsid w:val="0073245A"/>
    <w:rsid w:val="00755A48"/>
    <w:rsid w:val="007715EF"/>
    <w:rsid w:val="007A0C65"/>
    <w:rsid w:val="007B431F"/>
    <w:rsid w:val="007C6C17"/>
    <w:rsid w:val="007D24B2"/>
    <w:rsid w:val="007E4CC3"/>
    <w:rsid w:val="00801E01"/>
    <w:rsid w:val="00834DDF"/>
    <w:rsid w:val="00850DC9"/>
    <w:rsid w:val="0089440C"/>
    <w:rsid w:val="00937AE8"/>
    <w:rsid w:val="009415A1"/>
    <w:rsid w:val="009427F2"/>
    <w:rsid w:val="009A1010"/>
    <w:rsid w:val="009A7459"/>
    <w:rsid w:val="009B71E7"/>
    <w:rsid w:val="00A76362"/>
    <w:rsid w:val="00A86842"/>
    <w:rsid w:val="00AB2741"/>
    <w:rsid w:val="00B109C2"/>
    <w:rsid w:val="00B85FDA"/>
    <w:rsid w:val="00BA6311"/>
    <w:rsid w:val="00C35F38"/>
    <w:rsid w:val="00C35FDD"/>
    <w:rsid w:val="00C47BB8"/>
    <w:rsid w:val="00C50353"/>
    <w:rsid w:val="00C52D1F"/>
    <w:rsid w:val="00C77E05"/>
    <w:rsid w:val="00CC1B9F"/>
    <w:rsid w:val="00CE3F52"/>
    <w:rsid w:val="00D7617F"/>
    <w:rsid w:val="00D81B35"/>
    <w:rsid w:val="00D94A46"/>
    <w:rsid w:val="00DA6F5B"/>
    <w:rsid w:val="00DA7F84"/>
    <w:rsid w:val="00E16F71"/>
    <w:rsid w:val="00E20FB4"/>
    <w:rsid w:val="00E40834"/>
    <w:rsid w:val="00E429D8"/>
    <w:rsid w:val="00E44C58"/>
    <w:rsid w:val="00E925CD"/>
    <w:rsid w:val="00E95C9E"/>
    <w:rsid w:val="00ED0384"/>
    <w:rsid w:val="00F23B56"/>
    <w:rsid w:val="00F56A05"/>
    <w:rsid w:val="00F7116F"/>
    <w:rsid w:val="01405C62"/>
    <w:rsid w:val="01F263DB"/>
    <w:rsid w:val="01F648EB"/>
    <w:rsid w:val="01F86CD9"/>
    <w:rsid w:val="024C6702"/>
    <w:rsid w:val="026505B4"/>
    <w:rsid w:val="028630A1"/>
    <w:rsid w:val="02FD4879"/>
    <w:rsid w:val="038C7FF1"/>
    <w:rsid w:val="03AA3E3B"/>
    <w:rsid w:val="03EA5C50"/>
    <w:rsid w:val="04600135"/>
    <w:rsid w:val="05054F3D"/>
    <w:rsid w:val="05F46152"/>
    <w:rsid w:val="05F835B0"/>
    <w:rsid w:val="06113422"/>
    <w:rsid w:val="063B27DE"/>
    <w:rsid w:val="065E25EC"/>
    <w:rsid w:val="06611784"/>
    <w:rsid w:val="06835E42"/>
    <w:rsid w:val="06E05C40"/>
    <w:rsid w:val="07383198"/>
    <w:rsid w:val="07487AC1"/>
    <w:rsid w:val="07623DA7"/>
    <w:rsid w:val="08040753"/>
    <w:rsid w:val="081119C7"/>
    <w:rsid w:val="08DE4DFD"/>
    <w:rsid w:val="08EB384F"/>
    <w:rsid w:val="0A1D1E06"/>
    <w:rsid w:val="0A4C7CCD"/>
    <w:rsid w:val="0AB539B9"/>
    <w:rsid w:val="0B486D9D"/>
    <w:rsid w:val="0B4F52A1"/>
    <w:rsid w:val="0B652DFD"/>
    <w:rsid w:val="0B654246"/>
    <w:rsid w:val="0BD448F3"/>
    <w:rsid w:val="0C7B7749"/>
    <w:rsid w:val="0CE2397A"/>
    <w:rsid w:val="0CEE5818"/>
    <w:rsid w:val="0DDF3EA9"/>
    <w:rsid w:val="0E490EDA"/>
    <w:rsid w:val="0F0A0BC6"/>
    <w:rsid w:val="0F216C64"/>
    <w:rsid w:val="0F3E23E2"/>
    <w:rsid w:val="0F5C4EB1"/>
    <w:rsid w:val="0F760C96"/>
    <w:rsid w:val="0F8B51E9"/>
    <w:rsid w:val="106B2554"/>
    <w:rsid w:val="1085571C"/>
    <w:rsid w:val="1146147C"/>
    <w:rsid w:val="12970A77"/>
    <w:rsid w:val="12D300E7"/>
    <w:rsid w:val="136B79EF"/>
    <w:rsid w:val="13811EEE"/>
    <w:rsid w:val="13FF3975"/>
    <w:rsid w:val="14861683"/>
    <w:rsid w:val="14887B46"/>
    <w:rsid w:val="14EF3497"/>
    <w:rsid w:val="153C45B3"/>
    <w:rsid w:val="157947AC"/>
    <w:rsid w:val="15B52D9D"/>
    <w:rsid w:val="15DB09EF"/>
    <w:rsid w:val="161C6241"/>
    <w:rsid w:val="1650535C"/>
    <w:rsid w:val="16B75B8F"/>
    <w:rsid w:val="16DB7A1C"/>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C05F9D"/>
    <w:rsid w:val="1CEA3F89"/>
    <w:rsid w:val="1CF73295"/>
    <w:rsid w:val="1D451326"/>
    <w:rsid w:val="1D5F4748"/>
    <w:rsid w:val="1D99665F"/>
    <w:rsid w:val="1E621D9B"/>
    <w:rsid w:val="1E9448CB"/>
    <w:rsid w:val="1E945AB3"/>
    <w:rsid w:val="1EFB5835"/>
    <w:rsid w:val="1F7A774D"/>
    <w:rsid w:val="1F8A1433"/>
    <w:rsid w:val="1FD94E57"/>
    <w:rsid w:val="205247F6"/>
    <w:rsid w:val="206501BF"/>
    <w:rsid w:val="20C21B5F"/>
    <w:rsid w:val="20D8491F"/>
    <w:rsid w:val="213C22E6"/>
    <w:rsid w:val="2163103A"/>
    <w:rsid w:val="217D79B3"/>
    <w:rsid w:val="219B3B12"/>
    <w:rsid w:val="21DD60B2"/>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E86D4D"/>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AA37F59"/>
    <w:rsid w:val="2B755902"/>
    <w:rsid w:val="2BA81833"/>
    <w:rsid w:val="2BAC3F70"/>
    <w:rsid w:val="2BB02AB9"/>
    <w:rsid w:val="2C4B5AD3"/>
    <w:rsid w:val="2C56166B"/>
    <w:rsid w:val="2C772798"/>
    <w:rsid w:val="2CE33635"/>
    <w:rsid w:val="2D391980"/>
    <w:rsid w:val="2D7C6F9A"/>
    <w:rsid w:val="2ED263DE"/>
    <w:rsid w:val="2F312BD6"/>
    <w:rsid w:val="2F4F315F"/>
    <w:rsid w:val="2F5260FE"/>
    <w:rsid w:val="2F78760A"/>
    <w:rsid w:val="30780EC9"/>
    <w:rsid w:val="30E3141B"/>
    <w:rsid w:val="31651329"/>
    <w:rsid w:val="31C46552"/>
    <w:rsid w:val="31EC7268"/>
    <w:rsid w:val="32691E0F"/>
    <w:rsid w:val="33722AF4"/>
    <w:rsid w:val="339F6CDD"/>
    <w:rsid w:val="344952F9"/>
    <w:rsid w:val="34F20284"/>
    <w:rsid w:val="35C67E15"/>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400943B7"/>
    <w:rsid w:val="40143523"/>
    <w:rsid w:val="406B2735"/>
    <w:rsid w:val="4171469C"/>
    <w:rsid w:val="41C31866"/>
    <w:rsid w:val="42A81132"/>
    <w:rsid w:val="42C454C8"/>
    <w:rsid w:val="43482ADF"/>
    <w:rsid w:val="43497E11"/>
    <w:rsid w:val="438C52D1"/>
    <w:rsid w:val="43AF1DC7"/>
    <w:rsid w:val="442360D8"/>
    <w:rsid w:val="450B3104"/>
    <w:rsid w:val="45374F70"/>
    <w:rsid w:val="45A32D85"/>
    <w:rsid w:val="45E922E2"/>
    <w:rsid w:val="460041B4"/>
    <w:rsid w:val="46181B9F"/>
    <w:rsid w:val="46B73DB3"/>
    <w:rsid w:val="46B85A12"/>
    <w:rsid w:val="46C20ABF"/>
    <w:rsid w:val="471C5409"/>
    <w:rsid w:val="475E76EE"/>
    <w:rsid w:val="47B54AE2"/>
    <w:rsid w:val="484652C3"/>
    <w:rsid w:val="489E735B"/>
    <w:rsid w:val="48EF215B"/>
    <w:rsid w:val="49547ADE"/>
    <w:rsid w:val="499358EA"/>
    <w:rsid w:val="49A70025"/>
    <w:rsid w:val="49B02FC2"/>
    <w:rsid w:val="4A9518DB"/>
    <w:rsid w:val="4AB935E6"/>
    <w:rsid w:val="4ABD7744"/>
    <w:rsid w:val="4AFD2237"/>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6E10A8"/>
    <w:rsid w:val="52AA23A8"/>
    <w:rsid w:val="52B7187A"/>
    <w:rsid w:val="52BF3A93"/>
    <w:rsid w:val="53A5465B"/>
    <w:rsid w:val="53B6028C"/>
    <w:rsid w:val="541F33E8"/>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435E4"/>
    <w:rsid w:val="57F759F2"/>
    <w:rsid w:val="585447AE"/>
    <w:rsid w:val="58AF736D"/>
    <w:rsid w:val="58EC4DE1"/>
    <w:rsid w:val="596B72CE"/>
    <w:rsid w:val="59B3494A"/>
    <w:rsid w:val="59EB1B1F"/>
    <w:rsid w:val="59EC6E24"/>
    <w:rsid w:val="5A0B2520"/>
    <w:rsid w:val="5A186813"/>
    <w:rsid w:val="5A3B2376"/>
    <w:rsid w:val="5A40591F"/>
    <w:rsid w:val="5A6F0692"/>
    <w:rsid w:val="5ABF2E42"/>
    <w:rsid w:val="5ACB5ED2"/>
    <w:rsid w:val="5B586398"/>
    <w:rsid w:val="5B916903"/>
    <w:rsid w:val="5BEF472E"/>
    <w:rsid w:val="5C932202"/>
    <w:rsid w:val="5CC87E6F"/>
    <w:rsid w:val="5CD918EA"/>
    <w:rsid w:val="5D247D3D"/>
    <w:rsid w:val="5DAE1AC9"/>
    <w:rsid w:val="5E153AF5"/>
    <w:rsid w:val="5F0E1E7F"/>
    <w:rsid w:val="5F112305"/>
    <w:rsid w:val="5F2767B3"/>
    <w:rsid w:val="5FE31F70"/>
    <w:rsid w:val="60045498"/>
    <w:rsid w:val="601F2E6C"/>
    <w:rsid w:val="614C1844"/>
    <w:rsid w:val="617A6C2D"/>
    <w:rsid w:val="618968F0"/>
    <w:rsid w:val="619E6355"/>
    <w:rsid w:val="61BD64DA"/>
    <w:rsid w:val="6215384D"/>
    <w:rsid w:val="627460EE"/>
    <w:rsid w:val="62AC06BC"/>
    <w:rsid w:val="633B4987"/>
    <w:rsid w:val="63525D55"/>
    <w:rsid w:val="63F321C7"/>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2DC5088"/>
    <w:rsid w:val="73520170"/>
    <w:rsid w:val="73B32D5B"/>
    <w:rsid w:val="74046E1C"/>
    <w:rsid w:val="74906E74"/>
    <w:rsid w:val="74D2633E"/>
    <w:rsid w:val="75127B2A"/>
    <w:rsid w:val="753E061F"/>
    <w:rsid w:val="756B70AB"/>
    <w:rsid w:val="762D45E7"/>
    <w:rsid w:val="76432C97"/>
    <w:rsid w:val="76472E5B"/>
    <w:rsid w:val="76622032"/>
    <w:rsid w:val="76DA2B8D"/>
    <w:rsid w:val="773F1B2E"/>
    <w:rsid w:val="776141C0"/>
    <w:rsid w:val="778926E7"/>
    <w:rsid w:val="77E71EE7"/>
    <w:rsid w:val="78403651"/>
    <w:rsid w:val="784051C1"/>
    <w:rsid w:val="789E16E5"/>
    <w:rsid w:val="78DB40C6"/>
    <w:rsid w:val="7954401D"/>
    <w:rsid w:val="79547EF1"/>
    <w:rsid w:val="79A24C96"/>
    <w:rsid w:val="7AC02D1F"/>
    <w:rsid w:val="7AE80A7B"/>
    <w:rsid w:val="7AE861A8"/>
    <w:rsid w:val="7B452E9A"/>
    <w:rsid w:val="7B5E14E4"/>
    <w:rsid w:val="7B741965"/>
    <w:rsid w:val="7BBF78B4"/>
    <w:rsid w:val="7BFE30BC"/>
    <w:rsid w:val="7C0A7BF1"/>
    <w:rsid w:val="7C3A0B76"/>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77E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77E05"/>
    <w:pPr>
      <w:widowControl w:val="0"/>
      <w:autoSpaceDE w:val="0"/>
      <w:autoSpaceDN w:val="0"/>
      <w:adjustRightInd w:val="0"/>
    </w:pPr>
    <w:rPr>
      <w:rFonts w:ascii="仿宋_GB2312" w:eastAsia="仿宋_GB2312" w:hAnsi="仿宋_GB2312" w:hint="eastAsia"/>
      <w:color w:val="000000"/>
      <w:sz w:val="24"/>
      <w:szCs w:val="22"/>
    </w:rPr>
  </w:style>
  <w:style w:type="paragraph" w:styleId="a3">
    <w:name w:val="Document Map"/>
    <w:basedOn w:val="a"/>
    <w:semiHidden/>
    <w:qFormat/>
    <w:rsid w:val="00C77E05"/>
    <w:pPr>
      <w:shd w:val="clear" w:color="auto" w:fill="000080"/>
    </w:pPr>
  </w:style>
  <w:style w:type="paragraph" w:styleId="a4">
    <w:name w:val="footer"/>
    <w:basedOn w:val="a"/>
    <w:link w:val="Char"/>
    <w:qFormat/>
    <w:rsid w:val="00C77E05"/>
    <w:pPr>
      <w:tabs>
        <w:tab w:val="center" w:pos="4153"/>
        <w:tab w:val="right" w:pos="8306"/>
      </w:tabs>
      <w:snapToGrid w:val="0"/>
      <w:jc w:val="left"/>
    </w:pPr>
    <w:rPr>
      <w:sz w:val="18"/>
      <w:szCs w:val="18"/>
    </w:rPr>
  </w:style>
  <w:style w:type="paragraph" w:styleId="a5">
    <w:name w:val="header"/>
    <w:basedOn w:val="a"/>
    <w:link w:val="Char0"/>
    <w:qFormat/>
    <w:rsid w:val="00C77E05"/>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77E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C77E05"/>
    <w:rPr>
      <w:b/>
      <w:bCs/>
    </w:rPr>
  </w:style>
  <w:style w:type="paragraph" w:customStyle="1" w:styleId="Char1">
    <w:name w:val="Char"/>
    <w:basedOn w:val="a"/>
    <w:qFormat/>
    <w:rsid w:val="00C77E05"/>
    <w:rPr>
      <w:rFonts w:ascii="宋体" w:hAnsi="宋体" w:cs="Courier New"/>
      <w:sz w:val="32"/>
      <w:szCs w:val="32"/>
    </w:rPr>
  </w:style>
  <w:style w:type="character" w:customStyle="1" w:styleId="Char0">
    <w:name w:val="页眉 Char"/>
    <w:link w:val="a5"/>
    <w:qFormat/>
    <w:rsid w:val="00C77E05"/>
    <w:rPr>
      <w:kern w:val="2"/>
      <w:sz w:val="18"/>
      <w:szCs w:val="18"/>
    </w:rPr>
  </w:style>
  <w:style w:type="character" w:customStyle="1" w:styleId="Char">
    <w:name w:val="页脚 Char"/>
    <w:link w:val="a4"/>
    <w:qFormat/>
    <w:rsid w:val="00C77E05"/>
    <w:rPr>
      <w:kern w:val="2"/>
      <w:sz w:val="18"/>
      <w:szCs w:val="18"/>
    </w:rPr>
  </w:style>
  <w:style w:type="paragraph" w:customStyle="1" w:styleId="Normal">
    <w:name w:val="[Normal]"/>
    <w:qFormat/>
    <w:rsid w:val="00C77E05"/>
    <w:rPr>
      <w:rFonts w:ascii="宋体" w:hAnsi="宋体"/>
      <w:sz w:val="24"/>
      <w:lang w:val="zh-CN"/>
    </w:rPr>
  </w:style>
  <w:style w:type="paragraph" w:customStyle="1" w:styleId="p0">
    <w:name w:val="p0"/>
    <w:basedOn w:val="a"/>
    <w:qFormat/>
    <w:rsid w:val="00C77E05"/>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1447</Words>
  <Characters>8248</Characters>
  <Application>Microsoft Office Word</Application>
  <DocSecurity>0</DocSecurity>
  <Lines>68</Lines>
  <Paragraphs>19</Paragraphs>
  <ScaleCrop>false</ScaleCrop>
  <Company>xc</Company>
  <LinksUpToDate>false</LinksUpToDate>
  <CharactersWithSpaces>9676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匿名用户</lastModifiedBy>
  <lastPrinted>2024-03-04T00:45:00Z</lastPrinted>
  <dcterms:modified xsi:type="dcterms:W3CDTF">2025-03-19T08:18:00Z</dcterms:modified>
  <revision>15</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EDOID">
    <vt:r8>5838458</vt:r8>
  </property>
  <property fmtid="{D5CDD505-2E9C-101B-9397-08002B2CF9AE}" pid="4" name="ICV">
    <vt:lpwstr>D0F5C51995084703B4FB1BB499E904BF_13</vt:lpwstr>
  </property>
</Properties>
</file>