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7942A">
      <w:pPr>
        <w:spacing w:line="560" w:lineRule="exact"/>
        <w:rPr>
          <w:rFonts w:ascii="黑体" w:hAnsi="黑体" w:eastAsia="黑体" w:cs="黑体"/>
          <w:spacing w:val="15"/>
          <w:sz w:val="32"/>
          <w:szCs w:val="32"/>
        </w:rPr>
      </w:pPr>
    </w:p>
    <w:p w14:paraId="16AB74DD">
      <w:pPr>
        <w:spacing w:line="560" w:lineRule="exact"/>
        <w:jc w:val="center"/>
        <w:rPr>
          <w:rFonts w:ascii="方正小标宋简体" w:hAnsi="方正小标宋简体" w:eastAsia="方正小标宋简体" w:cs="方正小标宋简体"/>
          <w:spacing w:val="15"/>
          <w:sz w:val="44"/>
          <w:szCs w:val="44"/>
        </w:rPr>
      </w:pPr>
    </w:p>
    <w:p w14:paraId="13410255">
      <w:pPr>
        <w:spacing w:line="560" w:lineRule="exact"/>
        <w:jc w:val="center"/>
        <w:rPr>
          <w:rFonts w:ascii="方正小标宋简体" w:hAnsi="方正小标宋简体" w:eastAsia="方正小标宋简体" w:cs="方正小标宋简体"/>
          <w:bCs/>
          <w:spacing w:val="15"/>
          <w:sz w:val="44"/>
          <w:szCs w:val="44"/>
        </w:rPr>
      </w:pPr>
    </w:p>
    <w:p w14:paraId="13DFD0F4">
      <w:pPr>
        <w:spacing w:line="560" w:lineRule="exact"/>
        <w:jc w:val="center"/>
        <w:rPr>
          <w:rFonts w:ascii="方正小标宋简体" w:hAnsi="方正小标宋简体" w:eastAsia="方正小标宋简体" w:cs="方正小标宋简体"/>
          <w:bCs/>
          <w:spacing w:val="15"/>
          <w:sz w:val="44"/>
          <w:szCs w:val="44"/>
        </w:rPr>
      </w:pPr>
    </w:p>
    <w:p w14:paraId="55EE9D5C">
      <w:pPr>
        <w:spacing w:line="560" w:lineRule="exact"/>
        <w:jc w:val="center"/>
        <w:rPr>
          <w:rFonts w:ascii="方正小标宋简体" w:hAnsi="方正小标宋简体" w:eastAsia="方正小标宋简体" w:cs="方正小标宋简体"/>
          <w:bCs/>
          <w:spacing w:val="15"/>
          <w:sz w:val="44"/>
          <w:szCs w:val="44"/>
        </w:rPr>
      </w:pPr>
    </w:p>
    <w:p w14:paraId="22F8984F">
      <w:pPr>
        <w:spacing w:line="560" w:lineRule="exact"/>
        <w:jc w:val="center"/>
        <w:rPr>
          <w:rFonts w:ascii="方正小标宋简体" w:hAnsi="方正小标宋简体" w:eastAsia="方正小标宋简体" w:cs="方正小标宋简体"/>
          <w:bCs/>
          <w:spacing w:val="15"/>
          <w:sz w:val="44"/>
          <w:szCs w:val="44"/>
        </w:rPr>
      </w:pPr>
    </w:p>
    <w:p w14:paraId="1932A88D">
      <w:pPr>
        <w:spacing w:line="560" w:lineRule="exact"/>
        <w:jc w:val="center"/>
        <w:rPr>
          <w:rFonts w:ascii="方正小标宋简体" w:hAnsi="方正小标宋简体" w:eastAsia="方正小标宋简体" w:cs="方正小标宋简体"/>
          <w:bCs/>
          <w:spacing w:val="15"/>
          <w:sz w:val="44"/>
          <w:szCs w:val="44"/>
        </w:rPr>
      </w:pPr>
    </w:p>
    <w:p w14:paraId="59641660">
      <w:pPr>
        <w:spacing w:line="560" w:lineRule="exact"/>
        <w:jc w:val="center"/>
        <w:rPr>
          <w:rFonts w:ascii="方正小标宋简体" w:hAnsi="方正小标宋简体" w:eastAsia="方正小标宋简体" w:cs="方正小标宋简体"/>
          <w:bCs/>
          <w:spacing w:val="15"/>
          <w:sz w:val="44"/>
          <w:szCs w:val="44"/>
        </w:rPr>
      </w:pPr>
    </w:p>
    <w:p w14:paraId="66FE6F26">
      <w:pPr>
        <w:spacing w:line="560" w:lineRule="exact"/>
        <w:jc w:val="center"/>
        <w:rPr>
          <w:rFonts w:ascii="方正小标宋简体" w:hAnsi="方正小标宋简体" w:eastAsia="方正小标宋简体" w:cs="方正小标宋简体"/>
          <w:bCs/>
          <w:spacing w:val="15"/>
          <w:sz w:val="44"/>
          <w:szCs w:val="44"/>
        </w:rPr>
      </w:pPr>
    </w:p>
    <w:p w14:paraId="51846901">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德清县公共卫生应急处理中心</w:t>
      </w:r>
      <w:r>
        <w:rPr>
          <w:rFonts w:hint="eastAsia" w:ascii="方正小标宋简体" w:hAnsi="方正小标宋简体" w:eastAsia="方正小标宋简体" w:cs="方正小标宋简体"/>
          <w:bCs/>
          <w:spacing w:val="15"/>
          <w:sz w:val="44"/>
          <w:szCs w:val="44"/>
        </w:rPr>
        <w:t>2025年单位预算</w:t>
      </w:r>
    </w:p>
    <w:p w14:paraId="3D3987CE">
      <w:pPr>
        <w:spacing w:line="560" w:lineRule="exact"/>
        <w:ind w:firstLine="590" w:firstLineChars="196"/>
        <w:rPr>
          <w:rStyle w:val="9"/>
          <w:color w:val="000000"/>
          <w:sz w:val="30"/>
          <w:szCs w:val="30"/>
        </w:rPr>
      </w:pPr>
    </w:p>
    <w:p w14:paraId="6BB739C9">
      <w:pPr>
        <w:spacing w:line="520" w:lineRule="exact"/>
        <w:ind w:firstLine="627" w:firstLineChars="196"/>
        <w:jc w:val="center"/>
        <w:rPr>
          <w:rStyle w:val="9"/>
          <w:rFonts w:ascii="黑体" w:eastAsia="黑体"/>
          <w:b w:val="0"/>
          <w:color w:val="000000"/>
          <w:sz w:val="32"/>
          <w:szCs w:val="32"/>
        </w:rPr>
      </w:pPr>
    </w:p>
    <w:p w14:paraId="241C815C">
      <w:pPr>
        <w:spacing w:line="520" w:lineRule="exact"/>
        <w:ind w:firstLine="627" w:firstLineChars="196"/>
        <w:jc w:val="center"/>
        <w:rPr>
          <w:rStyle w:val="9"/>
          <w:rFonts w:ascii="黑体" w:eastAsia="黑体"/>
          <w:b w:val="0"/>
          <w:color w:val="000000"/>
          <w:sz w:val="32"/>
          <w:szCs w:val="32"/>
        </w:rPr>
      </w:pPr>
    </w:p>
    <w:p w14:paraId="0DC7BE29">
      <w:pPr>
        <w:spacing w:line="520" w:lineRule="exact"/>
        <w:ind w:firstLine="627" w:firstLineChars="196"/>
        <w:jc w:val="center"/>
        <w:rPr>
          <w:rStyle w:val="9"/>
          <w:rFonts w:ascii="黑体" w:eastAsia="黑体"/>
          <w:b w:val="0"/>
          <w:color w:val="000000"/>
          <w:sz w:val="32"/>
          <w:szCs w:val="32"/>
        </w:rPr>
      </w:pPr>
    </w:p>
    <w:p w14:paraId="5C32BAD1">
      <w:pPr>
        <w:spacing w:line="520" w:lineRule="exact"/>
        <w:ind w:firstLine="627" w:firstLineChars="196"/>
        <w:jc w:val="center"/>
        <w:rPr>
          <w:rStyle w:val="9"/>
          <w:rFonts w:ascii="黑体" w:eastAsia="黑体"/>
          <w:b w:val="0"/>
          <w:color w:val="000000"/>
          <w:sz w:val="32"/>
          <w:szCs w:val="32"/>
        </w:rPr>
      </w:pPr>
    </w:p>
    <w:p w14:paraId="2B868641">
      <w:pPr>
        <w:spacing w:line="520" w:lineRule="exact"/>
        <w:ind w:firstLine="627" w:firstLineChars="196"/>
        <w:jc w:val="center"/>
        <w:rPr>
          <w:rStyle w:val="9"/>
          <w:rFonts w:ascii="黑体" w:eastAsia="黑体"/>
          <w:b w:val="0"/>
          <w:color w:val="000000"/>
          <w:sz w:val="32"/>
          <w:szCs w:val="32"/>
        </w:rPr>
      </w:pPr>
    </w:p>
    <w:p w14:paraId="629C3A38">
      <w:pPr>
        <w:spacing w:line="520" w:lineRule="exact"/>
        <w:ind w:firstLine="627" w:firstLineChars="196"/>
        <w:jc w:val="center"/>
        <w:rPr>
          <w:rStyle w:val="9"/>
          <w:rFonts w:ascii="黑体" w:eastAsia="黑体"/>
          <w:b w:val="0"/>
          <w:color w:val="000000"/>
          <w:sz w:val="32"/>
          <w:szCs w:val="32"/>
        </w:rPr>
      </w:pPr>
    </w:p>
    <w:p w14:paraId="0F2B6489">
      <w:pPr>
        <w:spacing w:line="520" w:lineRule="exact"/>
        <w:ind w:firstLine="627" w:firstLineChars="196"/>
        <w:jc w:val="center"/>
        <w:rPr>
          <w:rStyle w:val="9"/>
          <w:rFonts w:ascii="黑体" w:eastAsia="黑体"/>
          <w:b w:val="0"/>
          <w:color w:val="000000"/>
          <w:sz w:val="32"/>
          <w:szCs w:val="32"/>
        </w:rPr>
      </w:pPr>
    </w:p>
    <w:p w14:paraId="2E6712BC">
      <w:pPr>
        <w:spacing w:line="520" w:lineRule="exact"/>
        <w:ind w:firstLine="627" w:firstLineChars="196"/>
        <w:jc w:val="center"/>
        <w:rPr>
          <w:rStyle w:val="9"/>
          <w:rFonts w:ascii="黑体" w:eastAsia="黑体"/>
          <w:b w:val="0"/>
          <w:color w:val="000000"/>
          <w:sz w:val="32"/>
          <w:szCs w:val="32"/>
        </w:rPr>
      </w:pPr>
    </w:p>
    <w:p w14:paraId="6F98BA17">
      <w:pPr>
        <w:spacing w:line="520" w:lineRule="exact"/>
        <w:ind w:firstLine="627" w:firstLineChars="196"/>
        <w:jc w:val="center"/>
        <w:rPr>
          <w:rStyle w:val="9"/>
          <w:rFonts w:ascii="黑体" w:eastAsia="黑体"/>
          <w:b w:val="0"/>
          <w:color w:val="000000"/>
          <w:sz w:val="32"/>
          <w:szCs w:val="32"/>
        </w:rPr>
      </w:pPr>
    </w:p>
    <w:p w14:paraId="76C11F5B">
      <w:pPr>
        <w:spacing w:line="520" w:lineRule="exact"/>
        <w:ind w:firstLine="627" w:firstLineChars="196"/>
        <w:jc w:val="center"/>
        <w:rPr>
          <w:rStyle w:val="9"/>
          <w:rFonts w:ascii="黑体" w:eastAsia="黑体"/>
          <w:b w:val="0"/>
          <w:color w:val="000000"/>
          <w:sz w:val="32"/>
          <w:szCs w:val="32"/>
        </w:rPr>
      </w:pPr>
    </w:p>
    <w:p w14:paraId="60AFA7DA">
      <w:pPr>
        <w:spacing w:line="520" w:lineRule="exact"/>
        <w:ind w:firstLine="627" w:firstLineChars="196"/>
        <w:jc w:val="center"/>
        <w:rPr>
          <w:rStyle w:val="9"/>
          <w:rFonts w:ascii="黑体" w:eastAsia="黑体"/>
          <w:b w:val="0"/>
          <w:color w:val="000000"/>
          <w:sz w:val="32"/>
          <w:szCs w:val="32"/>
        </w:rPr>
      </w:pPr>
    </w:p>
    <w:p w14:paraId="628FFDEE">
      <w:pPr>
        <w:spacing w:line="520" w:lineRule="exact"/>
        <w:ind w:firstLine="627" w:firstLineChars="196"/>
        <w:jc w:val="center"/>
        <w:rPr>
          <w:rStyle w:val="9"/>
          <w:rFonts w:ascii="黑体" w:eastAsia="黑体"/>
          <w:b w:val="0"/>
          <w:color w:val="000000"/>
          <w:sz w:val="32"/>
          <w:szCs w:val="32"/>
        </w:rPr>
      </w:pPr>
    </w:p>
    <w:p w14:paraId="0BB0852C">
      <w:pPr>
        <w:spacing w:line="520" w:lineRule="exact"/>
        <w:ind w:firstLine="627" w:firstLineChars="196"/>
        <w:jc w:val="center"/>
        <w:rPr>
          <w:rStyle w:val="9"/>
          <w:rFonts w:ascii="黑体" w:eastAsia="黑体"/>
          <w:b w:val="0"/>
          <w:color w:val="000000"/>
          <w:sz w:val="32"/>
          <w:szCs w:val="32"/>
        </w:rPr>
      </w:pPr>
    </w:p>
    <w:p w14:paraId="7EF4078A">
      <w:pPr>
        <w:spacing w:line="520" w:lineRule="exact"/>
        <w:rPr>
          <w:rStyle w:val="9"/>
          <w:rFonts w:ascii="黑体" w:eastAsia="黑体"/>
          <w:b w:val="0"/>
          <w:color w:val="000000"/>
          <w:sz w:val="32"/>
          <w:szCs w:val="32"/>
        </w:rPr>
      </w:pPr>
    </w:p>
    <w:p w14:paraId="455549ED">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6A12BA1C">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52B75A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AD23AF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3A641E22">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二、2025年德清县公共卫生应急处理中心单位预算安排情况说明</w:t>
      </w:r>
    </w:p>
    <w:p w14:paraId="0CE941F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（一）关于德清县公共卫生应急处理中心2025年收支预算情况的总体说明</w:t>
      </w:r>
    </w:p>
    <w:p w14:paraId="69EE961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（二）关于德清县公共卫生应急处理中心2025年收入预算情况说明</w:t>
      </w:r>
    </w:p>
    <w:p w14:paraId="46DD191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（三）关于德清县公共卫生应急处理中心2025年支出预算情况说明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（四）关于德清县公共卫生应急处理中心2025年财政拨款收支预算情况的总体说明</w:t>
      </w:r>
    </w:p>
    <w:p w14:paraId="130E87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（五）关于德清县公共卫生应急处理中心2025年一般公共预算拨款情况说明</w:t>
      </w:r>
    </w:p>
    <w:p w14:paraId="6D2487A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（六）关于德清县公共卫生应急处理中心2025年一般公共预算基本支出情况说明</w:t>
      </w:r>
    </w:p>
    <w:p w14:paraId="070253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（七）关于德清县公共卫生应急处理中心2025年政府性基金预算支出情况说明</w:t>
      </w:r>
    </w:p>
    <w:p w14:paraId="080041F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（八）关于德清县公共卫生应急处理中心2025年国有资本经营预算支出情况说明</w:t>
      </w:r>
    </w:p>
    <w:p w14:paraId="6D1B3D8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（九）关于德清县公共卫生应急处理中心2025年一般公共预算“三公”经费预算情况说明</w:t>
      </w:r>
    </w:p>
    <w:p w14:paraId="1BDC683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097F0C0A">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20672ABF">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四、2025年德清县公共卫生应急处理中心单位预算表</w:t>
      </w:r>
    </w:p>
    <w:p w14:paraId="4CB1813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15C53D7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67AE572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5CF3AD9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3A75D21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42C9848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26A96D2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2E5D075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2B00407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3A4033D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12D0DD46">
      <w:pPr>
        <w:pStyle w:val="2"/>
        <w:rPr>
          <w:rStyle w:val="9"/>
          <w:rFonts w:ascii="黑体" w:eastAsia="黑体"/>
          <w:b w:val="0"/>
          <w:sz w:val="32"/>
          <w:szCs w:val="32"/>
        </w:rPr>
      </w:pPr>
    </w:p>
    <w:p w14:paraId="74EAA8DA">
      <w:pPr>
        <w:pStyle w:val="2"/>
        <w:rPr>
          <w:rStyle w:val="9"/>
          <w:rFonts w:ascii="黑体" w:eastAsia="黑体"/>
          <w:b w:val="0"/>
          <w:sz w:val="32"/>
          <w:szCs w:val="32"/>
        </w:rPr>
      </w:pPr>
    </w:p>
    <w:p w14:paraId="24D0BD46">
      <w:pPr>
        <w:pStyle w:val="2"/>
        <w:rPr>
          <w:rStyle w:val="9"/>
          <w:rFonts w:ascii="黑体" w:eastAsia="黑体"/>
          <w:b w:val="0"/>
          <w:sz w:val="32"/>
          <w:szCs w:val="32"/>
        </w:rPr>
      </w:pPr>
    </w:p>
    <w:p w14:paraId="1507E574">
      <w:pPr>
        <w:pStyle w:val="2"/>
        <w:rPr>
          <w:rStyle w:val="9"/>
          <w:rFonts w:ascii="黑体" w:eastAsia="黑体"/>
          <w:b w:val="0"/>
          <w:sz w:val="32"/>
          <w:szCs w:val="32"/>
        </w:rPr>
      </w:pPr>
    </w:p>
    <w:p w14:paraId="1F127545">
      <w:pPr>
        <w:pStyle w:val="2"/>
        <w:rPr>
          <w:rStyle w:val="9"/>
          <w:rFonts w:ascii="黑体" w:eastAsia="黑体"/>
          <w:b w:val="0"/>
          <w:sz w:val="32"/>
          <w:szCs w:val="32"/>
        </w:rPr>
      </w:pPr>
    </w:p>
    <w:p w14:paraId="07AE65E6">
      <w:pPr>
        <w:pStyle w:val="2"/>
        <w:rPr>
          <w:rStyle w:val="9"/>
          <w:rFonts w:ascii="黑体" w:eastAsia="黑体"/>
          <w:b w:val="0"/>
          <w:sz w:val="32"/>
          <w:szCs w:val="32"/>
        </w:rPr>
      </w:pPr>
    </w:p>
    <w:p w14:paraId="0975D908">
      <w:pPr>
        <w:pStyle w:val="2"/>
        <w:tabs>
          <w:tab w:val="left" w:pos="2608"/>
        </w:tabs>
        <w:rPr>
          <w:rStyle w:val="9"/>
          <w:rFonts w:ascii="黑体" w:eastAsia="黑体"/>
          <w:b w:val="0"/>
          <w:sz w:val="32"/>
          <w:szCs w:val="32"/>
        </w:rPr>
      </w:pPr>
    </w:p>
    <w:p w14:paraId="65796053">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503313C9">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10BB881F">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1.研究突发公共卫生事件应急处置相关工作，负责拟定突发公共卫生事件应急处置方案。</w:t>
      </w:r>
    </w:p>
    <w:p w14:paraId="314B6C8C">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2.负责编制突发公共事件应急预案和预案演练的技术支撑工作。</w:t>
      </w:r>
    </w:p>
    <w:p w14:paraId="412B08BE">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3.承担突发公共卫生事件监测、预警和应急指挥决策系统的相关技术保障。</w:t>
      </w:r>
    </w:p>
    <w:p w14:paraId="4194EDAE">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4.承担突发公共卫生事件专家咨询委员会和卫生应急队伍建设相关工作。</w:t>
      </w:r>
    </w:p>
    <w:p w14:paraId="61D3BB37">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5.承担全县卫生应急能力培训工作。</w:t>
      </w:r>
    </w:p>
    <w:p w14:paraId="596B5B12">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6.承担全县重大活动、重大会议医疗卫生保障工作。</w:t>
      </w:r>
    </w:p>
    <w:p w14:paraId="4DA981A4">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7.承担突发公共卫生事件应急响应的辅助工作。</w:t>
      </w:r>
    </w:p>
    <w:p w14:paraId="56779B9D">
      <w:pPr>
        <w:spacing w:line="520" w:lineRule="exact"/>
        <w:ind w:firstLine="627" w:firstLineChars="196"/>
        <w:rPr>
          <w:rFonts w:ascii="仿宋_GB2312" w:eastAsia="仿宋_GB2312"/>
          <w:bCs/>
          <w:sz w:val="32"/>
          <w:szCs w:val="32"/>
        </w:rPr>
      </w:pPr>
      <w:r>
        <w:rPr>
          <w:rFonts w:hint="eastAsia" w:ascii="仿宋_GB2312" w:eastAsia="仿宋_GB2312"/>
          <w:bCs/>
          <w:sz w:val="32"/>
          <w:szCs w:val="32"/>
        </w:rPr>
        <w:t>8.完成上级交办的其他任务。</w:t>
      </w:r>
    </w:p>
    <w:p w14:paraId="28FC3F10">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07898AA4">
      <w:pPr>
        <w:spacing w:line="520" w:lineRule="exact"/>
        <w:ind w:firstLine="627" w:firstLineChars="196"/>
      </w:pPr>
      <w:r>
        <w:rPr>
          <w:rFonts w:hint="eastAsia" w:ascii="仿宋_GB2312" w:eastAsia="仿宋_GB2312"/>
          <w:bCs/>
          <w:sz w:val="32"/>
          <w:szCs w:val="32"/>
        </w:rPr>
        <w:t>从预算单位构成看，德清县公共卫生应急处理中心预算包括：</w:t>
      </w:r>
      <w:r>
        <w:rPr>
          <w:rFonts w:hint="eastAsia" w:ascii="仿宋_GB2312" w:eastAsia="仿宋_GB2312"/>
          <w:color w:val="000000"/>
          <w:sz w:val="32"/>
          <w:szCs w:val="32"/>
        </w:rPr>
        <w:t>德清县公共卫生应急处理中心</w:t>
      </w:r>
      <w:r>
        <w:rPr>
          <w:rFonts w:hint="eastAsia" w:ascii="仿宋_GB2312" w:eastAsia="仿宋_GB2312"/>
          <w:bCs/>
          <w:sz w:val="32"/>
          <w:szCs w:val="32"/>
        </w:rPr>
        <w:t>单位预算。</w:t>
      </w:r>
    </w:p>
    <w:p w14:paraId="2ECA1A58">
      <w:pPr>
        <w:spacing w:line="520" w:lineRule="exact"/>
        <w:ind w:firstLine="627" w:firstLineChars="196"/>
        <w:rPr>
          <w:rFonts w:ascii="楷体_GB2312" w:hAnsi="楷体_GB2312" w:eastAsia="楷体_GB2312" w:cs="楷体_GB2312"/>
          <w:color w:val="000000"/>
          <w:sz w:val="32"/>
          <w:szCs w:val="32"/>
        </w:rPr>
      </w:pPr>
      <w:r>
        <w:rPr>
          <w:rStyle w:val="9"/>
          <w:rFonts w:hint="eastAsia" w:ascii="黑体" w:eastAsia="黑体"/>
          <w:b w:val="0"/>
          <w:color w:val="000000"/>
          <w:sz w:val="32"/>
          <w:szCs w:val="32"/>
        </w:rPr>
        <w:t>二、2025年德清县公共卫生应急处理中心单位预算安排情况说明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（一）关于德清县公共卫生应急处理中心</w:t>
      </w:r>
      <w:r>
        <w:rPr>
          <w:rStyle w:val="9"/>
          <w:rFonts w:hint="eastAsia" w:ascii="楷体_GB2312" w:hAnsi="楷体_GB2312" w:eastAsia="楷体_GB2312" w:cs="楷体_GB2312"/>
          <w:b w:val="0"/>
          <w:bCs w:val="0"/>
          <w:color w:val="000000"/>
          <w:sz w:val="32"/>
          <w:szCs w:val="32"/>
        </w:rPr>
        <w:t>2025年收支预算情况的总体说明</w:t>
      </w:r>
    </w:p>
    <w:p w14:paraId="699EB4CC">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综合预算的原则，德清县公共卫生应急处理中心</w:t>
      </w:r>
      <w:r>
        <w:rPr>
          <w:rFonts w:hint="eastAsia" w:ascii="仿宋_GB2312" w:eastAsia="仿宋_GB2312"/>
          <w:color w:val="000000"/>
          <w:sz w:val="32"/>
          <w:szCs w:val="32"/>
        </w:rPr>
        <w:t>所有收入和支出均纳入部门预算管理。收入包括：一般公共预算拨款收入；支出包括：社会保障和就业支出、卫生健康支出。德清县公共卫生应急处理中心2025年收支总预算338.00万元。</w:t>
      </w:r>
    </w:p>
    <w:p w14:paraId="1E7A571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（二）关于德清县公共卫生应急处理中心2025年收入预算情况说明</w:t>
      </w:r>
    </w:p>
    <w:p w14:paraId="02095F3F">
      <w:pPr>
        <w:spacing w:line="520" w:lineRule="exact"/>
        <w:ind w:firstLine="642"/>
        <w:rPr>
          <w:rFonts w:ascii="仿宋_GB2312" w:eastAsia="仿宋_GB2312"/>
          <w:color w:val="000000"/>
          <w:sz w:val="32"/>
          <w:szCs w:val="32"/>
          <w:highlight w:val="yellow"/>
        </w:rPr>
      </w:pPr>
      <w:r>
        <w:rPr>
          <w:rFonts w:hint="eastAsia" w:ascii="仿宋_GB2312" w:eastAsia="仿宋_GB2312"/>
          <w:color w:val="000000"/>
          <w:sz w:val="32"/>
          <w:szCs w:val="32"/>
        </w:rPr>
        <w:t>德清县公共卫生应急处理中心2025年收入预算338.00万元，比上年执行数增加60.91万元，增长22.0%，主要是2024年人员中途变动，2025年按全年预算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6AF26ABE">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338.00</w:t>
      </w:r>
      <w:r>
        <w:rPr>
          <w:rFonts w:hint="eastAsia" w:ascii="仿宋_GB2312" w:eastAsia="仿宋_GB2312"/>
          <w:color w:val="000000"/>
          <w:sz w:val="32"/>
          <w:szCs w:val="32"/>
        </w:rPr>
        <w:t>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（三）关于德清县公共卫生应急处理中心2025年支出预算情况说明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德清县公共卫生应急处理中心2025年支出预算338.00万元，比上年执行数增加60.91万元，增长22.0%，主要是</w:t>
      </w:r>
      <w:r>
        <w:rPr>
          <w:rFonts w:hint="eastAsia" w:ascii="仿宋_GB2312" w:eastAsia="仿宋_GB2312"/>
          <w:color w:val="000000"/>
          <w:sz w:val="32"/>
          <w:szCs w:val="32"/>
        </w:rPr>
        <w:t>2024年人员中途变动，2025年按全年预算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5E0BAE01">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1.按支出功能分类，包括社会保障和就业支出35.09万元、卫生健康支出302.91万元。</w:t>
      </w:r>
    </w:p>
    <w:p w14:paraId="6C3731AE">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2.按支出用途分类，包括人员支出328.62万元，占97.2%；日常公用支出9.38万元，占2.8%。</w:t>
      </w:r>
    </w:p>
    <w:p w14:paraId="2EDB0617">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64960C58">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（四）关于德清县公共卫生应急处理中心2025年财政拨款收支预算情况的总体说明</w:t>
      </w:r>
    </w:p>
    <w:p w14:paraId="7AE2EBA4">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德清县公共卫生应急处理中心2025年财政拨款收支总预算338.00万元。收入包括：一般公共预算338.00万元；支出包括：社会保障和就业支出35.09万元、卫生健康支出302.91万元。</w:t>
      </w:r>
    </w:p>
    <w:p w14:paraId="3E5CEB2B">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关于德清县公共卫生应急处理中心2025年一般公共预算拨款情况说明</w:t>
      </w:r>
    </w:p>
    <w:p w14:paraId="4039680B">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2CED7996">
      <w:pPr>
        <w:spacing w:line="520" w:lineRule="exact"/>
        <w:ind w:firstLine="642"/>
        <w:rPr>
          <w:rFonts w:ascii="仿宋_GB2312" w:hAnsi="仿宋_GB2312" w:eastAsia="仿宋_GB2312" w:cs="仿宋_GB2312"/>
          <w:color w:val="000000"/>
          <w:sz w:val="32"/>
          <w:szCs w:val="32"/>
          <w:highlight w:val="yellow"/>
        </w:rPr>
      </w:pPr>
      <w:r>
        <w:rPr>
          <w:rFonts w:hint="eastAsia" w:ascii="仿宋_GB2312" w:eastAsia="仿宋_GB2312"/>
          <w:color w:val="000000"/>
          <w:sz w:val="32"/>
          <w:szCs w:val="32"/>
        </w:rPr>
        <w:t>德清县公共卫生应急处理中心2025年一般公共预算拨款338.00万元，比上年执行数增加60.91万元，增长22.0%，主要是2024年人员中途变动，2025年按全年预算</w:t>
      </w:r>
      <w:r>
        <w:rPr>
          <w:rFonts w:hint="eastAsia" w:ascii="仿宋_GB2312" w:hAnsi="仿宋_GB2312" w:eastAsia="仿宋_GB2312" w:cs="仿宋_GB2312"/>
          <w:color w:val="000000"/>
          <w:sz w:val="32"/>
          <w:szCs w:val="32"/>
        </w:rPr>
        <w:t>及本单位人员在局合署办公2024年部分公用经费调整至局本级。</w:t>
      </w:r>
    </w:p>
    <w:p w14:paraId="54A39421">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3DD39E06">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社会保障和就业支出35.09万元，占10.4%；卫生健康支出302.91万元，占89.6%。</w:t>
      </w:r>
    </w:p>
    <w:p w14:paraId="7E63E8CA">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47849197">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（1）社会保障和就业支出（类）行政事业单位养老支出（款）事业单位离退休（项）3.05万元，主要用于局属事业单位开支的离退休经费。</w:t>
      </w:r>
    </w:p>
    <w:p w14:paraId="155FD553">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（2）社会保障和就业支出（类）行政事业单位养老支出（款）机关事业单位基本养老保险缴费支出（项）23.64万元，主要用于事业单位实施养老保险制度由单位缴纳的基本养老保险费支出。</w:t>
      </w:r>
    </w:p>
    <w:p w14:paraId="6200B0C1">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（3）社会保障和就业支出（类）行政事业单位养老支出（款）机关事业单位职业年金缴费支出（项）8.40万元，主要用于事业单位实施养老保险制度由单位实际缴纳的职业年金支出。</w:t>
      </w:r>
    </w:p>
    <w:p w14:paraId="5D2BED4B">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（4）卫生健康支出（类）公共卫生（款）其他专业公共卫生机构（项）283.91万元，主要用于卫生健康部门所属</w:t>
      </w:r>
      <w:r>
        <w:rPr>
          <w:rFonts w:hint="eastAsia" w:ascii="仿宋_GB2312" w:eastAsia="仿宋_GB2312"/>
          <w:color w:val="000000"/>
          <w:sz w:val="32"/>
          <w:szCs w:val="32"/>
        </w:rPr>
        <w:t>县公共卫生应急处理中心</w:t>
      </w:r>
      <w:r>
        <w:rPr>
          <w:rFonts w:hint="eastAsia" w:ascii="仿宋_GB2312" w:hAnsi="仿宋_GB2312" w:eastAsia="仿宋_GB2312" w:cs="仿宋_GB2312"/>
          <w:color w:val="000000"/>
          <w:sz w:val="32"/>
          <w:szCs w:val="32"/>
        </w:rPr>
        <w:t>的支出。</w:t>
      </w:r>
    </w:p>
    <w:p w14:paraId="75012AE7">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（5）卫生健康支出（类）行政事业单位医疗（款）事业单位医疗（项）8.55万元，主要用于财政部门安排的</w:t>
      </w:r>
      <w:r>
        <w:rPr>
          <w:rFonts w:hint="eastAsia" w:ascii="仿宋_GB2312" w:eastAsia="仿宋_GB2312"/>
          <w:color w:val="000000"/>
          <w:sz w:val="32"/>
          <w:szCs w:val="32"/>
        </w:rPr>
        <w:t>局属</w:t>
      </w:r>
      <w:r>
        <w:rPr>
          <w:rFonts w:hint="eastAsia" w:ascii="仿宋_GB2312" w:hAnsi="仿宋_GB2312" w:eastAsia="仿宋_GB2312" w:cs="仿宋_GB2312"/>
          <w:color w:val="000000"/>
          <w:sz w:val="32"/>
          <w:szCs w:val="32"/>
        </w:rPr>
        <w:t>事业单位基本医疗保险缴费经费。</w:t>
      </w:r>
    </w:p>
    <w:p w14:paraId="6058321E">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（6）卫生健康支出（类）行政事业单位医疗（款）公务员医疗补助（项）10.45万元，主要用于财政部门安排的</w:t>
      </w:r>
      <w:r>
        <w:rPr>
          <w:rFonts w:hint="eastAsia" w:ascii="仿宋_GB2312" w:eastAsia="仿宋_GB2312"/>
          <w:color w:val="000000"/>
          <w:sz w:val="32"/>
          <w:szCs w:val="32"/>
        </w:rPr>
        <w:t>局属事业单位</w:t>
      </w:r>
      <w:r>
        <w:rPr>
          <w:rFonts w:hint="eastAsia" w:ascii="仿宋_GB2312" w:hAnsi="仿宋_GB2312" w:eastAsia="仿宋_GB2312" w:cs="仿宋_GB2312"/>
          <w:color w:val="000000"/>
          <w:sz w:val="32"/>
          <w:szCs w:val="32"/>
        </w:rPr>
        <w:t>公务员医疗补助经费。</w:t>
      </w:r>
    </w:p>
    <w:p w14:paraId="1A2E0F38">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（六）关于德清县公共卫生应急处理中心2025年一般公共预算基本支出情况说明</w:t>
      </w:r>
    </w:p>
    <w:p w14:paraId="0AA8AF24">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德清县公共卫生应急处理中心2025年一般公共预算基本支出338.00万元，其中：</w:t>
      </w:r>
    </w:p>
    <w:p w14:paraId="755B6BB9">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支出328.62万元，主要包括：基本工资、奖金、伙食补助费、绩效工资、机关事业单位基本养老保险缴费、职业年金缴费、职工基本医疗保险缴费、公务员医疗补助缴费、其他社会保障缴费、住房公积金、其他工资福利支出、退休费、其他对个人和家庭的补助；</w:t>
      </w:r>
    </w:p>
    <w:p w14:paraId="2F39835E">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日常公用支出9.38万元，主要包括：办公费、印刷费、邮电费、工会经费、其他交通费用、其他商品和服务支出。</w:t>
      </w:r>
    </w:p>
    <w:p w14:paraId="02F7F104">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（七）关于德清县公共卫生应急处理中心2025年政府性基金预算支出情况说明</w:t>
      </w:r>
    </w:p>
    <w:p w14:paraId="281900F1">
      <w:pPr>
        <w:spacing w:line="520" w:lineRule="exact"/>
        <w:ind w:firstLine="960" w:firstLineChars="300"/>
      </w:pPr>
      <w:r>
        <w:rPr>
          <w:rFonts w:hint="eastAsia" w:ascii="仿宋_GB2312" w:hAnsi="仿宋_GB2312" w:eastAsia="仿宋_GB2312" w:cs="仿宋_GB2312"/>
          <w:color w:val="000000"/>
          <w:sz w:val="32"/>
          <w:szCs w:val="32"/>
        </w:rPr>
        <w:t>德清县公共卫生应急处理中心2025年没有使用政府性基金预算拨款安排的支出</w:t>
      </w:r>
      <w:r>
        <w:rPr>
          <w:rFonts w:hint="eastAsia" w:ascii="仿宋_GB2312" w:eastAsia="仿宋_GB2312"/>
          <w:color w:val="000000"/>
          <w:sz w:val="32"/>
          <w:szCs w:val="32"/>
        </w:rPr>
        <w:t>，与上年持平。</w:t>
      </w:r>
    </w:p>
    <w:p w14:paraId="1F4B3B5C">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w:t>
      </w:r>
      <w:r>
        <w:rPr>
          <w:rFonts w:ascii="楷体_GB2312" w:hAnsi="楷体_GB2312" w:eastAsia="楷体_GB2312" w:cs="楷体_GB2312"/>
          <w:bCs/>
          <w:color w:val="000000"/>
          <w:sz w:val="32"/>
          <w:szCs w:val="32"/>
        </w:rPr>
        <w:t>德清县公共卫生应急处理中心</w:t>
      </w:r>
      <w:r>
        <w:rPr>
          <w:rFonts w:hint="eastAsia" w:ascii="楷体_GB2312" w:hAnsi="楷体_GB2312" w:eastAsia="楷体_GB2312" w:cs="楷体_GB2312"/>
          <w:bCs/>
          <w:color w:val="000000"/>
          <w:sz w:val="32"/>
          <w:szCs w:val="32"/>
        </w:rPr>
        <w:t>2025年国有资本经营预算支出情况说明</w:t>
      </w:r>
    </w:p>
    <w:p w14:paraId="1B7D1FA8">
      <w:pPr>
        <w:spacing w:line="520" w:lineRule="exact"/>
        <w:ind w:firstLine="627" w:firstLineChars="19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德清县公共卫生应急处理中心2025年没有使用国有资本经营预算拨款安排的支出，与上年持平。</w:t>
      </w:r>
    </w:p>
    <w:p w14:paraId="044656F9">
      <w:pPr>
        <w:spacing w:line="520" w:lineRule="exact"/>
        <w:ind w:firstLine="627" w:firstLineChars="196"/>
        <w:rPr>
          <w:rFonts w:ascii="楷体_GB2312" w:hAnsi="楷体_GB2312" w:eastAsia="楷体_GB2312" w:cs="楷体_GB2312"/>
          <w:bCs/>
          <w:color w:val="000000"/>
          <w:sz w:val="32"/>
          <w:szCs w:val="32"/>
          <w:highlight w:val="yellow"/>
        </w:rPr>
      </w:pPr>
      <w:r>
        <w:rPr>
          <w:rFonts w:hint="eastAsia" w:ascii="楷体_GB2312" w:hAnsi="楷体_GB2312" w:eastAsia="楷体_GB2312" w:cs="楷体_GB2312"/>
          <w:bCs/>
          <w:color w:val="000000"/>
          <w:sz w:val="32"/>
          <w:szCs w:val="32"/>
        </w:rPr>
        <w:t>（九）关于德清县公共卫生应急处理中心2025年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5CCCFA59">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德清县公共卫生应急处理中心2025年“三公”经费预算数为0.00万元，与上年预算数持平，具体如下：</w:t>
      </w:r>
    </w:p>
    <w:p w14:paraId="07EEC7F1">
      <w:pPr>
        <w:spacing w:line="52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根据因公出国计划和实际工作需要，2025年安排因公出国（境）费用预算0.00万元，与上年预算数持平。主要用于预算单位人员的</w:t>
      </w:r>
      <w:r>
        <w:rPr>
          <w:rFonts w:hint="eastAsia" w:ascii="仿宋_GB2312" w:eastAsia="仿宋_GB2312"/>
          <w:bCs/>
          <w:sz w:val="32"/>
          <w:szCs w:val="32"/>
        </w:rPr>
        <w:t>突发公共卫生</w:t>
      </w:r>
      <w:r>
        <w:rPr>
          <w:rFonts w:hint="eastAsia" w:ascii="仿宋_GB2312" w:hAnsi="仿宋_GB2312" w:eastAsia="仿宋_GB2312" w:cs="仿宋_GB2312"/>
          <w:kern w:val="0"/>
          <w:sz w:val="32"/>
          <w:szCs w:val="32"/>
        </w:rPr>
        <w:t>事务</w:t>
      </w:r>
      <w:r>
        <w:rPr>
          <w:rFonts w:hint="eastAsia" w:ascii="仿宋_GB2312" w:hAnsi="仿宋_GB2312" w:eastAsia="仿宋_GB2312" w:cs="仿宋_GB2312"/>
          <w:sz w:val="32"/>
          <w:szCs w:val="32"/>
        </w:rPr>
        <w:t>等公务出国（境）的国际旅费、国外城市间交通费、住宿费、伙食费、培训费、公杂费等支出。持平的主要原因是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ascii="仿宋_GB2312" w:hAnsi="仿宋_GB2312" w:eastAsia="仿宋_GB2312" w:cs="仿宋_GB2312"/>
          <w:kern w:val="0"/>
          <w:sz w:val="32"/>
          <w:szCs w:val="32"/>
        </w:rPr>
        <w:t>。</w:t>
      </w:r>
    </w:p>
    <w:p w14:paraId="398CC703">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2.公务接待费：2025年安排公务接待费预算0.00万元，与上年预算数持平。主要用于接待</w:t>
      </w:r>
      <w:r>
        <w:rPr>
          <w:rFonts w:hint="eastAsia" w:ascii="仿宋_GB2312" w:eastAsia="仿宋_GB2312"/>
          <w:kern w:val="0"/>
          <w:sz w:val="32"/>
          <w:szCs w:val="32"/>
        </w:rPr>
        <w:t>各地区来德调研、上级各业务部门对业务工作开展进行指导检查的工作用餐</w:t>
      </w:r>
      <w:r>
        <w:rPr>
          <w:rFonts w:hint="eastAsia" w:ascii="仿宋_GB2312" w:hAnsi="仿宋_GB2312" w:eastAsia="仿宋_GB2312" w:cs="仿宋_GB2312"/>
          <w:sz w:val="32"/>
          <w:szCs w:val="32"/>
        </w:rPr>
        <w:t>等支出。持平的主要原因是预算未安排公务接待费。</w:t>
      </w:r>
    </w:p>
    <w:p w14:paraId="050820A6">
      <w:pPr>
        <w:pStyle w:val="14"/>
        <w:spacing w:line="520" w:lineRule="exact"/>
        <w:ind w:firstLine="627" w:firstLineChars="196"/>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0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08B5A937">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1DD56C8">
      <w:pPr>
        <w:spacing w:line="520" w:lineRule="exact"/>
        <w:ind w:firstLine="630" w:firstLineChars="196"/>
        <w:rPr>
          <w:rFonts w:ascii="仿宋_GB2312" w:eastAsia="仿宋_GB2312"/>
          <w:b/>
          <w:bCs/>
          <w:sz w:val="32"/>
          <w:szCs w:val="32"/>
        </w:rPr>
      </w:pPr>
      <w:r>
        <w:rPr>
          <w:rFonts w:hint="eastAsia" w:ascii="仿宋_GB2312" w:eastAsia="仿宋_GB2312"/>
          <w:b/>
          <w:bCs/>
          <w:kern w:val="0"/>
          <w:sz w:val="32"/>
          <w:szCs w:val="32"/>
        </w:rPr>
        <w:t>1.</w:t>
      </w:r>
      <w:r>
        <w:rPr>
          <w:rFonts w:hint="eastAsia" w:ascii="仿宋_GB2312" w:eastAsia="仿宋_GB2312"/>
          <w:b/>
          <w:bCs/>
          <w:sz w:val="32"/>
          <w:szCs w:val="32"/>
        </w:rPr>
        <w:t>政府采购情况。</w:t>
      </w:r>
    </w:p>
    <w:p w14:paraId="0AA8E240">
      <w:pPr>
        <w:pStyle w:val="14"/>
        <w:spacing w:line="520" w:lineRule="exact"/>
        <w:ind w:firstLine="640" w:firstLineChars="200"/>
        <w:rPr>
          <w:rFonts w:ascii="仿宋_GB2312" w:eastAsia="仿宋_GB2312"/>
          <w:sz w:val="32"/>
          <w:szCs w:val="32"/>
          <w:highlight w:val="yellow"/>
        </w:rPr>
      </w:pPr>
      <w:r>
        <w:rPr>
          <w:rFonts w:hint="eastAsia" w:ascii="仿宋_GB2312" w:eastAsia="仿宋_GB2312"/>
          <w:sz w:val="32"/>
          <w:szCs w:val="32"/>
        </w:rPr>
        <w:t>2025年德清县公共卫生应急处理中心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0.11</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0.11</w:t>
      </w:r>
      <w:r>
        <w:rPr>
          <w:rFonts w:hint="eastAsia" w:ascii="仿宋_GB2312" w:eastAsia="仿宋_GB2312"/>
          <w:color w:val="000000"/>
          <w:sz w:val="32"/>
          <w:szCs w:val="32"/>
        </w:rPr>
        <w:t>万元。</w:t>
      </w:r>
    </w:p>
    <w:p w14:paraId="4B50C69F">
      <w:pPr>
        <w:pStyle w:val="14"/>
        <w:spacing w:line="520" w:lineRule="exact"/>
        <w:ind w:firstLine="642"/>
        <w:rPr>
          <w:rFonts w:ascii="仿宋_GB2312" w:eastAsia="仿宋_GB2312"/>
          <w:sz w:val="32"/>
          <w:szCs w:val="32"/>
        </w:rPr>
      </w:pPr>
      <w:r>
        <w:rPr>
          <w:rFonts w:hint="eastAsia" w:ascii="仿宋_GB2312" w:eastAsia="仿宋_GB2312"/>
          <w:b/>
          <w:bCs/>
          <w:sz w:val="32"/>
          <w:szCs w:val="32"/>
        </w:rPr>
        <w:t>2.国有资产占有使用情况。</w:t>
      </w:r>
    </w:p>
    <w:p w14:paraId="3708234F">
      <w:pPr>
        <w:spacing w:line="52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pacing w:val="6"/>
          <w:sz w:val="32"/>
          <w:szCs w:val="32"/>
        </w:rPr>
        <w:t>截至2024年12月31日，所属各预算单位共有车辆</w:t>
      </w:r>
      <w:r>
        <w:rPr>
          <w:rFonts w:hint="eastAsia" w:ascii="仿宋_GB2312" w:hAnsi="仿宋_GB2312" w:eastAsia="仿宋_GB2312" w:cs="仿宋_GB2312"/>
          <w:sz w:val="32"/>
          <w:szCs w:val="32"/>
        </w:rPr>
        <w:t xml:space="preserve">0辆，其中，应急保障用车0辆、老干部服务用车0辆、执法执勤用车0辆、特种专业技术用车0辆、行政执法专用车0辆、其他用车0辆。单位价值100万元以上设备0台（套）。 </w:t>
      </w:r>
    </w:p>
    <w:p w14:paraId="043488E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14:paraId="58195726">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3.预算绩效情况说明。</w:t>
      </w:r>
    </w:p>
    <w:p w14:paraId="2646D2F4">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德清县公共卫生应急处理中心其他运转类项目和特定目标类项目均实行绩效目标管理，共计0个一级项目，涉及当年资金0.00万元。同时，将按照相关制度规定开展绩效自评。一级项目绩效目标表，详见“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0" w:name="_GoBack"/>
      <w:bookmarkEnd w:id="0"/>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3541A75">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533EB47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450C78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2.基本支出：是预算单位为保障其正常运转，完成日常工作任务所发生的支出，包括人员支出和日常公用支出。</w:t>
      </w:r>
    </w:p>
    <w:p w14:paraId="770C2520">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3、社会保障和就业支出（类）行政事业单位养老支出（款）事业单位离退休（项）：指反映事业单位开支的离退休经费。</w:t>
      </w:r>
    </w:p>
    <w:p w14:paraId="1C1DC28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4、社会保障和就业支出（类）行政事业单位养老支出（款）机关事业单位基本养老保险缴费支出（项）：指反映机关事业单位实施养老保险制度由单位缴纳的基本养老保险费支出。</w:t>
      </w:r>
    </w:p>
    <w:p w14:paraId="7845440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5、社会保障和就业支出（类）行政事业单位养老支出（款）机关事业单位职业年金缴费支出（项）：指反映机关事业单位实施养老保险制度由单位实际缴纳的职业年金支出。</w:t>
      </w:r>
    </w:p>
    <w:p w14:paraId="5A3A0EA4">
      <w:pPr>
        <w:spacing w:line="520" w:lineRule="exact"/>
        <w:ind w:firstLine="640" w:firstLineChars="200"/>
      </w:pPr>
      <w:r>
        <w:rPr>
          <w:rFonts w:hint="eastAsia" w:ascii="仿宋_GB2312" w:hAnsi="仿宋_GB2312" w:eastAsia="仿宋_GB2312" w:cs="仿宋_GB2312"/>
          <w:sz w:val="32"/>
          <w:szCs w:val="32"/>
        </w:rPr>
        <w:t>6、卫生健康支出（类）公共卫生（款）其他专业公共卫生机构（项）：指反映专业公共卫生机构以外的其他专业公共卫生机构的支出。</w:t>
      </w:r>
    </w:p>
    <w:p w14:paraId="73CB26F1">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卫生健康支出（类）行政事业单位医疗（款）事业单位医疗（项）：指反映财政部门安排的事业单位基本医疗保险缴费经费，未参加医疗保险的事业单位的公费医疗经费、按国家规定享受离休人员待遇的医疗经费。</w:t>
      </w:r>
    </w:p>
    <w:p w14:paraId="423623CA">
      <w:pPr>
        <w:spacing w:line="520" w:lineRule="exact"/>
        <w:ind w:firstLine="640"/>
      </w:pPr>
      <w:r>
        <w:rPr>
          <w:rFonts w:hint="eastAsia" w:ascii="仿宋_GB2312" w:hAnsi="仿宋_GB2312" w:eastAsia="仿宋_GB2312" w:cs="仿宋_GB2312"/>
          <w:sz w:val="32"/>
          <w:szCs w:val="32"/>
        </w:rPr>
        <w:t>8.卫生健康支出（类）行政事业单位医疗（款）公务员医疗补助（项）：指反映财政部门安排的公务员医疗补助经费。</w:t>
      </w:r>
    </w:p>
    <w:p w14:paraId="6C6B254C">
      <w:pPr>
        <w:spacing w:line="520" w:lineRule="exact"/>
      </w:pPr>
    </w:p>
    <w:p w14:paraId="603824D7">
      <w:pPr>
        <w:sectPr>
          <w:headerReference r:id="rId3" w:type="default"/>
          <w:pgSz w:w="11906" w:h="16838"/>
          <w:pgMar w:top="1440" w:right="1800" w:bottom="1440" w:left="1800" w:header="851" w:footer="992" w:gutter="0"/>
          <w:pgNumType w:start="6"/>
          <w:cols w:space="425" w:num="1"/>
          <w:docGrid w:type="lines" w:linePitch="312" w:charSpace="0"/>
        </w:sectPr>
      </w:pPr>
    </w:p>
    <w:p w14:paraId="4EBABBF5">
      <w:pPr>
        <w:pStyle w:val="2"/>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25" o:spt="75" type="#_x0000_t75" style="height:410.1pt;width:728pt;" o:ole="t" filled="f" o:preferrelative="t" stroked="f" coordsize="21600,21600">
            <v:path/>
            <v:fill on="f" focussize="0,0"/>
            <v:stroke on="f"/>
            <v:imagedata r:id="rId5" o:title=""/>
            <o:lock v:ext="edit" aspectratio="t"/>
            <w10:wrap type="none"/>
            <w10:anchorlock/>
          </v:shape>
          <o:OLEObject Type="Link" ProgID="Excel.Sheet.8" ShapeID="_x0000_i1025" UpdateMode="Always" DrawAspect="Content" ObjectID="_1468075725" r:id="rId6">
            <o:LinkType>EnhancedMetaFile</o:LinkType>
            <o:LockedField>false</o:LockedField>
          </o:OLEObject>
        </w:object>
      </w:r>
    </w:p>
    <w:p w14:paraId="5E429676">
      <w:pPr>
        <w:pStyle w:val="2"/>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26" o:spt="75" type="#_x0000_t75" style="height:167.9pt;width:731.15pt;" o:ole="t" filled="f" o:preferrelative="t" stroked="f" coordsize="21600,21600">
            <v:path/>
            <v:fill on="f" focussize="0,0"/>
            <v:stroke on="f"/>
            <v:imagedata r:id="rId7" o:title=""/>
            <o:lock v:ext="edit" aspectratio="t"/>
            <w10:wrap type="none"/>
            <w10:anchorlock/>
          </v:shape>
          <o:OLEObject Type="Link" ProgID="Excel.Sheet.8" ShapeID="_x0000_i1026" UpdateMode="Always" DrawAspect="Content" ObjectID="_1468075726" r:id="rId8">
            <o:LinkType>EnhancedMetaFile</o:LinkType>
            <o:LockedField>false</o:LockedField>
          </o:OLEObject>
        </w:object>
      </w:r>
    </w:p>
    <w:p w14:paraId="41D4A586">
      <w:pPr>
        <w:pStyle w:val="2"/>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27" o:spt="75" type="#_x0000_t75" style="height:366.35pt;width:729.1pt;" o:ole="t" filled="f" o:preferrelative="t" stroked="f" coordsize="21600,21600">
            <v:path/>
            <v:fill on="f" focussize="0,0"/>
            <v:stroke on="f"/>
            <v:imagedata r:id="rId9" o:title=""/>
            <o:lock v:ext="edit" aspectratio="t"/>
            <w10:wrap type="none"/>
            <w10:anchorlock/>
          </v:shape>
          <o:OLEObject Type="Link" ProgID="Excel.Sheet.8" ShapeID="_x0000_i1027" UpdateMode="Always" DrawAspect="Content" ObjectID="_1468075727" r:id="rId10">
            <o:LinkType>EnhancedMetaFile</o:LinkType>
            <o:LockedField>false</o:LockedField>
          </o:OLEObject>
        </w:object>
      </w:r>
    </w:p>
    <w:p w14:paraId="338C2C0E">
      <w:pPr>
        <w:pStyle w:val="2"/>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28" o:spt="75" type="#_x0000_t75" style="height:431.45pt;width:726.8pt;" o:ole="t" filled="f" o:preferrelative="t" stroked="f" coordsize="21600,21600">
            <v:path/>
            <v:fill on="f" focussize="0,0"/>
            <v:stroke on="f"/>
            <v:imagedata r:id="rId11" o:title=""/>
            <o:lock v:ext="edit" aspectratio="t"/>
            <w10:wrap type="none"/>
            <w10:anchorlock/>
          </v:shape>
          <o:OLEObject Type="Link" ProgID="Excel.Sheet.8" ShapeID="_x0000_i1028" UpdateMode="Always" DrawAspect="Content" ObjectID="_1468075728" r:id="rId12">
            <o:LinkType>EnhancedMetaFile</o:LinkType>
            <o:LockedField>false</o:LockedField>
          </o:OLEObject>
        </w:object>
      </w:r>
    </w:p>
    <w:p w14:paraId="1975C0AF">
      <w:pPr>
        <w:pStyle w:val="2"/>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29" o:spt="75" type="#_x0000_t75" style="height:384.55pt;width:705.35pt;" o:ole="t" filled="f" o:preferrelative="t" stroked="f" coordsize="21600,21600">
            <v:path/>
            <v:fill on="f" focussize="0,0"/>
            <v:stroke on="f"/>
            <v:imagedata r:id="rId13" o:title=""/>
            <o:lock v:ext="edit" aspectratio="t"/>
            <w10:wrap type="none"/>
            <w10:anchorlock/>
          </v:shape>
          <o:OLEObject Type="Link" ProgID="Excel.Sheet.8" ShapeID="_x0000_i1029" UpdateMode="Always" DrawAspect="Content" ObjectID="_1468075729" r:id="rId14">
            <o:LinkType>EnhancedMetaFile</o:LinkType>
            <o:LockedField>false</o:LockedField>
          </o:OLEObject>
        </w:object>
      </w:r>
    </w:p>
    <w:p w14:paraId="660E588B">
      <w:pPr>
        <w:pStyle w:val="2"/>
        <w:jc w:val="center"/>
        <w:rPr>
          <w:rFonts w:hint="eastAsia" w:eastAsia="仿宋_GB2312"/>
          <w:lang w:eastAsia="zh-CN"/>
        </w:rPr>
        <w:sectPr>
          <w:pgSz w:w="16838" w:h="11906" w:orient="landscape"/>
          <w:pgMar w:top="1800" w:right="1134" w:bottom="1800" w:left="1134" w:header="851" w:footer="992" w:gutter="0"/>
          <w:pgNumType w:start="6"/>
          <w:cols w:space="425" w:num="1"/>
          <w:docGrid w:type="lines" w:linePitch="312" w:charSpace="0"/>
        </w:sectPr>
      </w:pPr>
      <w:r>
        <w:rPr>
          <w:rFonts w:hint="eastAsia" w:eastAsia="仿宋_GB2312"/>
          <w:lang w:eastAsia="zh-CN"/>
        </w:rPr>
        <w:object>
          <v:shape id="_x0000_i1030" o:spt="75" type="#_x0000_t75" style="height:462.3pt;width:659.35pt;" o:ole="t" filled="f" o:preferrelative="t" stroked="f" coordsize="21600,21600">
            <v:path/>
            <v:fill on="f" focussize="0,0"/>
            <v:stroke on="f"/>
            <v:imagedata r:id="rId15" o:title=""/>
            <o:lock v:ext="edit" aspectratio="t"/>
            <w10:wrap type="none"/>
            <w10:anchorlock/>
          </v:shape>
          <o:OLEObject Type="Link" ProgID="Excel.Sheet.8" ShapeID="_x0000_i1030" UpdateMode="Always" DrawAspect="Content" ObjectID="_1468075730" r:id="rId16">
            <o:LinkType>EnhancedMetaFile</o:LinkType>
            <o:LockedField>false</o:LockedField>
          </o:OLEObject>
        </w:object>
      </w:r>
    </w:p>
    <w:p w14:paraId="5EBAA0C9">
      <w:pPr>
        <w:pStyle w:val="2"/>
        <w:jc w:val="center"/>
        <w:rPr>
          <w:rFonts w:hint="eastAsia" w:eastAsia="仿宋_GB2312"/>
          <w:lang w:eastAsia="zh-CN"/>
        </w:rPr>
      </w:pPr>
      <w:r>
        <w:rPr>
          <w:rFonts w:hint="eastAsia" w:eastAsia="仿宋_GB2312"/>
          <w:lang w:eastAsia="zh-CN"/>
        </w:rPr>
        <w:object>
          <v:shape id="_x0000_i1031" o:spt="75" type="#_x0000_t75" style="height:228.65pt;width:722.4pt;" o:ole="t" filled="f" o:preferrelative="t" stroked="f" coordsize="21600,21600">
            <v:path/>
            <v:fill on="f" focussize="0,0"/>
            <v:stroke on="f"/>
            <v:imagedata r:id="rId17" o:title=""/>
            <o:lock v:ext="edit" aspectratio="t"/>
            <w10:wrap type="none"/>
            <w10:anchorlock/>
          </v:shape>
          <o:OLEObject Type="Link" ProgID="Excel.Sheet.8" ShapeID="_x0000_i1031" UpdateMode="Always" DrawAspect="Content" ObjectID="_1468075731" r:id="rId18">
            <o:LinkType>EnhancedMetaFile</o:LinkType>
            <o:LockedField>false</o:LockedField>
          </o:OLEObject>
        </w:object>
      </w:r>
    </w:p>
    <w:p w14:paraId="227BEBFD">
      <w:pPr>
        <w:pStyle w:val="2"/>
        <w:jc w:val="left"/>
        <w:rPr>
          <w:rFonts w:hint="eastAsia"/>
          <w:lang w:val="en-US" w:eastAsia="zh-CN"/>
        </w:rPr>
        <w:sectPr>
          <w:pgSz w:w="16838" w:h="11906" w:orient="landscape"/>
          <w:pgMar w:top="1800" w:right="1134" w:bottom="1800" w:left="1134" w:header="851" w:footer="992" w:gutter="0"/>
          <w:pgNumType w:start="6"/>
          <w:cols w:space="425" w:num="1"/>
          <w:docGrid w:type="lines" w:linePitch="312" w:charSpace="0"/>
        </w:sectPr>
      </w:pPr>
      <w:r>
        <w:rPr>
          <w:rFonts w:hint="eastAsia"/>
          <w:lang w:val="en-US" w:eastAsia="zh-CN"/>
        </w:rPr>
        <w:t>德清县公共卫生应急处理中心当年没有一般公共预算“三公”经费拨款安排的支出，故本表无数据。</w:t>
      </w:r>
    </w:p>
    <w:p w14:paraId="3D48D078">
      <w:pPr>
        <w:pStyle w:val="2"/>
        <w:jc w:val="left"/>
        <w:rPr>
          <w:rFonts w:hint="eastAsia"/>
          <w:lang w:val="en-US" w:eastAsia="zh-CN"/>
        </w:rPr>
        <w:sectPr>
          <w:pgSz w:w="16838" w:h="11906" w:orient="landscape"/>
          <w:pgMar w:top="1800" w:right="1134" w:bottom="1800" w:left="1134" w:header="851" w:footer="992" w:gutter="0"/>
          <w:pgNumType w:start="6"/>
          <w:cols w:space="425" w:num="1"/>
          <w:docGrid w:type="lines" w:linePitch="312" w:charSpace="0"/>
        </w:sectPr>
      </w:pPr>
      <w:r>
        <w:rPr>
          <w:rFonts w:hint="default"/>
          <w:lang w:val="en-US" w:eastAsia="zh-CN"/>
        </w:rPr>
        <w:object>
          <v:shape id="_x0000_i1032" o:spt="75" type="#_x0000_t75" style="height:153.15pt;width:729.05pt;" o:ole="t" filled="f" o:preferrelative="t" stroked="f" coordsize="21600,21600">
            <v:path/>
            <v:fill on="f" focussize="0,0"/>
            <v:stroke on="f"/>
            <v:imagedata r:id="rId19" o:title=""/>
            <o:lock v:ext="edit" aspectratio="t"/>
            <w10:wrap type="none"/>
            <w10:anchorlock/>
          </v:shape>
          <o:OLEObject Type="Link" ProgID="Excel.Sheet.8" ShapeID="_x0000_i1032" UpdateMode="Always" DrawAspect="Content" ObjectID="_1468075732" r:id="rId20">
            <o:LinkType>EnhancedMetaFile</o:LinkType>
            <o:LockedField>false</o:LockedField>
          </o:OLEObject>
        </w:object>
      </w:r>
      <w:r>
        <w:rPr>
          <w:rFonts w:hint="eastAsia"/>
          <w:lang w:val="en-US" w:eastAsia="zh-CN"/>
        </w:rPr>
        <w:t>德清县公共卫生应急处理中心当年没有政府性基金拨款安排的支出，故本表无数据。</w:t>
      </w:r>
    </w:p>
    <w:p w14:paraId="1846E0DE">
      <w:pPr>
        <w:pStyle w:val="2"/>
        <w:jc w:val="left"/>
        <w:rPr>
          <w:rFonts w:hint="eastAsia"/>
          <w:lang w:val="en-US" w:eastAsia="zh-CN"/>
        </w:rPr>
        <w:sectPr>
          <w:pgSz w:w="16838" w:h="11906" w:orient="landscape"/>
          <w:pgMar w:top="1800" w:right="1134" w:bottom="1800" w:left="1134" w:header="851" w:footer="992" w:gutter="0"/>
          <w:pgNumType w:start="6"/>
          <w:cols w:space="425" w:num="1"/>
          <w:docGrid w:type="lines" w:linePitch="312" w:charSpace="0"/>
        </w:sectPr>
      </w:pPr>
      <w:r>
        <w:rPr>
          <w:rFonts w:hint="default"/>
          <w:lang w:val="en-US" w:eastAsia="zh-CN"/>
        </w:rPr>
        <w:object>
          <v:shape id="_x0000_i1033" o:spt="75" type="#_x0000_t75" style="height:128.75pt;width:729pt;" o:ole="t" filled="f" o:preferrelative="t" stroked="f" coordsize="21600,21600">
            <v:path/>
            <v:fill on="f" focussize="0,0"/>
            <v:stroke on="f"/>
            <v:imagedata r:id="rId21" o:title=""/>
            <o:lock v:ext="edit" aspectratio="t"/>
            <w10:wrap type="none"/>
            <w10:anchorlock/>
          </v:shape>
          <o:OLEObject Type="Link" ProgID="Excel.Sheet.8" ShapeID="_x0000_i1033" UpdateMode="Always" DrawAspect="Content" ObjectID="_1468075733" r:id="rId22">
            <o:LinkType>EnhancedMetaFile</o:LinkType>
            <o:LockedField>false</o:LockedField>
          </o:OLEObject>
        </w:object>
      </w:r>
      <w:r>
        <w:rPr>
          <w:rFonts w:hint="eastAsia"/>
          <w:lang w:val="en-US" w:eastAsia="zh-CN"/>
        </w:rPr>
        <w:t>德清县公共卫生应急处理中心当年没有国有资本经营预算拨款安排的支出，故本表无数据。</w:t>
      </w:r>
    </w:p>
    <w:p w14:paraId="6C28157B">
      <w:pPr>
        <w:pStyle w:val="2"/>
        <w:jc w:val="left"/>
        <w:rPr>
          <w:rFonts w:hint="default"/>
          <w:lang w:val="en-US" w:eastAsia="zh-CN"/>
        </w:rPr>
      </w:pPr>
      <w:r>
        <w:rPr>
          <w:rFonts w:hint="default"/>
          <w:lang w:val="en-US" w:eastAsia="zh-CN"/>
        </w:rPr>
        <w:object>
          <v:shape id="_x0000_i1034" o:spt="75" type="#_x0000_t75" style="height:159.15pt;width:727.35pt;" o:ole="t" filled="f" o:preferrelative="t" stroked="f" coordsize="21600,21600">
            <v:path/>
            <v:fill on="f" focussize="0,0"/>
            <v:stroke on="f"/>
            <v:imagedata r:id="rId23" o:title=""/>
            <o:lock v:ext="edit" aspectratio="t"/>
            <w10:wrap type="none"/>
            <w10:anchorlock/>
          </v:shape>
          <o:OLEObject Type="Link" ProgID="Excel.Sheet.8" ShapeID="_x0000_i1034" UpdateMode="Always" DrawAspect="Content" ObjectID="_1468075734" r:id="rId24">
            <o:LinkType>EnhancedMetaFile</o:LinkType>
            <o:LockedField>false</o:LockedField>
          </o:OLEObject>
        </w:object>
      </w:r>
    </w:p>
    <w:p w14:paraId="0C757E61">
      <w:pPr>
        <w:pStyle w:val="2"/>
        <w:jc w:val="left"/>
        <w:rPr>
          <w:rFonts w:hint="default"/>
          <w:lang w:val="en-US" w:eastAsia="zh-CN"/>
        </w:rPr>
      </w:pPr>
      <w:r>
        <w:rPr>
          <w:rFonts w:hint="eastAsia"/>
          <w:lang w:val="en-US" w:eastAsia="zh-CN"/>
        </w:rPr>
        <w:t>德清县公共卫生应急处理中心当年没有项目支出拨款安排的支出，故本表无数据。</w:t>
      </w:r>
    </w:p>
    <w:sectPr>
      <w:pgSz w:w="16838" w:h="11906" w:orient="landscape"/>
      <w:pgMar w:top="1800" w:right="1134" w:bottom="1800" w:left="1134"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4B03F6-CB7C-4787-AB51-317B57C6CB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4E34B9A-FB57-4794-882A-B61D33AD1E9C}"/>
  </w:font>
  <w:font w:name="仿宋_GB2312">
    <w:altName w:val="仿宋"/>
    <w:panose1 w:val="00000000000000000000"/>
    <w:charset w:val="86"/>
    <w:family w:val="modern"/>
    <w:pitch w:val="default"/>
    <w:sig w:usb0="00000000" w:usb1="00000000" w:usb2="00000000" w:usb3="00000000" w:csb0="00000000" w:csb1="00000000"/>
    <w:embedRegular r:id="rId3" w:fontKey="{0D19FEAA-830A-4857-8081-50B5D5B13F7A}"/>
  </w:font>
  <w:font w:name="仿宋">
    <w:panose1 w:val="02010609060101010101"/>
    <w:charset w:val="86"/>
    <w:family w:val="modern"/>
    <w:pitch w:val="default"/>
    <w:sig w:usb0="800002BF" w:usb1="38CF7CFA" w:usb2="00000016" w:usb3="00000000" w:csb0="00040001" w:csb1="00000000"/>
    <w:embedRegular r:id="rId4" w:fontKey="{082FDE58-7F15-422A-A890-B3C04BEDA6F0}"/>
  </w:font>
  <w:font w:name="方正小标宋简体">
    <w:panose1 w:val="02000000000000000000"/>
    <w:charset w:val="86"/>
    <w:family w:val="script"/>
    <w:pitch w:val="default"/>
    <w:sig w:usb0="00000001" w:usb1="08000000" w:usb2="00000000" w:usb3="00000000" w:csb0="00040000" w:csb1="00000000"/>
    <w:embedRegular r:id="rId5" w:fontKey="{BB8CD5DD-D4DF-47E4-BE41-E2C2E296EBA9}"/>
  </w:font>
  <w:font w:name="楷体_GB2312">
    <w:altName w:val="楷体"/>
    <w:panose1 w:val="00000000000000000000"/>
    <w:charset w:val="86"/>
    <w:family w:val="modern"/>
    <w:pitch w:val="default"/>
    <w:sig w:usb0="00000000" w:usb1="00000000" w:usb2="00000000" w:usb3="00000000" w:csb0="00000000" w:csb1="00000000"/>
    <w:embedRegular r:id="rId6" w:fontKey="{5D3DBBA7-89C6-40BE-98DA-4B2D0573D129}"/>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D3F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735D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8B1A31"/>
    <w:rsid w:val="00925DBE"/>
    <w:rsid w:val="00937AE8"/>
    <w:rsid w:val="009415A1"/>
    <w:rsid w:val="009427F2"/>
    <w:rsid w:val="009A7459"/>
    <w:rsid w:val="009B71E7"/>
    <w:rsid w:val="00A22C68"/>
    <w:rsid w:val="00A76362"/>
    <w:rsid w:val="00A86842"/>
    <w:rsid w:val="00AA61DF"/>
    <w:rsid w:val="00AB2741"/>
    <w:rsid w:val="00B109C2"/>
    <w:rsid w:val="00B85FDA"/>
    <w:rsid w:val="00BA10D4"/>
    <w:rsid w:val="00BA5C24"/>
    <w:rsid w:val="00BA6311"/>
    <w:rsid w:val="00C26E89"/>
    <w:rsid w:val="00C35F38"/>
    <w:rsid w:val="00C35FDD"/>
    <w:rsid w:val="00C47BB8"/>
    <w:rsid w:val="00C50353"/>
    <w:rsid w:val="00C52D1F"/>
    <w:rsid w:val="00CC1B9F"/>
    <w:rsid w:val="00CE3F52"/>
    <w:rsid w:val="00D44C27"/>
    <w:rsid w:val="00D7617F"/>
    <w:rsid w:val="00D81B35"/>
    <w:rsid w:val="00DA4451"/>
    <w:rsid w:val="00DA5C47"/>
    <w:rsid w:val="00DA6F5B"/>
    <w:rsid w:val="00DA7F84"/>
    <w:rsid w:val="00DF037C"/>
    <w:rsid w:val="00E16F71"/>
    <w:rsid w:val="00E173C7"/>
    <w:rsid w:val="00E20FB4"/>
    <w:rsid w:val="00E40834"/>
    <w:rsid w:val="00E429D8"/>
    <w:rsid w:val="00E44C58"/>
    <w:rsid w:val="00E566FC"/>
    <w:rsid w:val="00E61E40"/>
    <w:rsid w:val="00E925CD"/>
    <w:rsid w:val="00E95C9E"/>
    <w:rsid w:val="00ED0384"/>
    <w:rsid w:val="00EF59B2"/>
    <w:rsid w:val="00F23B56"/>
    <w:rsid w:val="00F56A05"/>
    <w:rsid w:val="00F7116F"/>
    <w:rsid w:val="00FF0817"/>
    <w:rsid w:val="01405C62"/>
    <w:rsid w:val="01BD35AB"/>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4F5313"/>
    <w:rsid w:val="065E25EC"/>
    <w:rsid w:val="06835E42"/>
    <w:rsid w:val="06C375D1"/>
    <w:rsid w:val="06F965CB"/>
    <w:rsid w:val="07487AC1"/>
    <w:rsid w:val="07623DA7"/>
    <w:rsid w:val="081119C7"/>
    <w:rsid w:val="08DE4DFD"/>
    <w:rsid w:val="099B1C19"/>
    <w:rsid w:val="0A1D1E06"/>
    <w:rsid w:val="0A4C7CCD"/>
    <w:rsid w:val="0B486D9D"/>
    <w:rsid w:val="0B4F52A1"/>
    <w:rsid w:val="0B652DFD"/>
    <w:rsid w:val="0B654246"/>
    <w:rsid w:val="0B7A0AB2"/>
    <w:rsid w:val="0BD448F3"/>
    <w:rsid w:val="0C7B7749"/>
    <w:rsid w:val="0CA13D43"/>
    <w:rsid w:val="0CE2397A"/>
    <w:rsid w:val="0CEE5818"/>
    <w:rsid w:val="0DDF3EA9"/>
    <w:rsid w:val="0F0A0BC6"/>
    <w:rsid w:val="0F216C64"/>
    <w:rsid w:val="0F3E23E2"/>
    <w:rsid w:val="0F5C4EB1"/>
    <w:rsid w:val="0F6E4DC4"/>
    <w:rsid w:val="0F760C96"/>
    <w:rsid w:val="0F8B51E9"/>
    <w:rsid w:val="0FEA06B3"/>
    <w:rsid w:val="106B2554"/>
    <w:rsid w:val="107F23CB"/>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0653E0"/>
    <w:rsid w:val="195C3A7E"/>
    <w:rsid w:val="1A2375F0"/>
    <w:rsid w:val="1A7A6085"/>
    <w:rsid w:val="1A9F3D3E"/>
    <w:rsid w:val="1AC0275A"/>
    <w:rsid w:val="1AE500E3"/>
    <w:rsid w:val="1B1D1342"/>
    <w:rsid w:val="1B2A6629"/>
    <w:rsid w:val="1BBC2184"/>
    <w:rsid w:val="1C103D2D"/>
    <w:rsid w:val="1C1965EC"/>
    <w:rsid w:val="1C7701B9"/>
    <w:rsid w:val="1CEA3F89"/>
    <w:rsid w:val="1CF73295"/>
    <w:rsid w:val="1D0E7248"/>
    <w:rsid w:val="1D451326"/>
    <w:rsid w:val="1D5F4748"/>
    <w:rsid w:val="1D99665F"/>
    <w:rsid w:val="1E621D9B"/>
    <w:rsid w:val="1E9448CB"/>
    <w:rsid w:val="1E945AB3"/>
    <w:rsid w:val="1EA3498E"/>
    <w:rsid w:val="1EB61674"/>
    <w:rsid w:val="1EFB5835"/>
    <w:rsid w:val="1F2127C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013BA6"/>
    <w:rsid w:val="31651329"/>
    <w:rsid w:val="317A6513"/>
    <w:rsid w:val="31C46552"/>
    <w:rsid w:val="31EC7268"/>
    <w:rsid w:val="32691E0F"/>
    <w:rsid w:val="33722AF4"/>
    <w:rsid w:val="339F6CDD"/>
    <w:rsid w:val="344952F9"/>
    <w:rsid w:val="34962644"/>
    <w:rsid w:val="34E26D9C"/>
    <w:rsid w:val="34F20284"/>
    <w:rsid w:val="3619346A"/>
    <w:rsid w:val="366152C5"/>
    <w:rsid w:val="37364B61"/>
    <w:rsid w:val="37C131ED"/>
    <w:rsid w:val="37DD34EA"/>
    <w:rsid w:val="37E313BD"/>
    <w:rsid w:val="3859649B"/>
    <w:rsid w:val="386D2696"/>
    <w:rsid w:val="388008B3"/>
    <w:rsid w:val="38CA384A"/>
    <w:rsid w:val="39227B1B"/>
    <w:rsid w:val="39406911"/>
    <w:rsid w:val="39850296"/>
    <w:rsid w:val="39C26750"/>
    <w:rsid w:val="3A7F1D43"/>
    <w:rsid w:val="3A8D223E"/>
    <w:rsid w:val="3B291386"/>
    <w:rsid w:val="3B3B4F65"/>
    <w:rsid w:val="3B563038"/>
    <w:rsid w:val="3B7A306D"/>
    <w:rsid w:val="3B80307E"/>
    <w:rsid w:val="3BCA7BD7"/>
    <w:rsid w:val="3C631A01"/>
    <w:rsid w:val="3C6C37E2"/>
    <w:rsid w:val="3C7D1C3F"/>
    <w:rsid w:val="3CDF42B5"/>
    <w:rsid w:val="3CEA3E5A"/>
    <w:rsid w:val="3CFD6A0C"/>
    <w:rsid w:val="3DC5021A"/>
    <w:rsid w:val="3DDA1E4D"/>
    <w:rsid w:val="3E7A3FF6"/>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34B08"/>
    <w:rsid w:val="471C5409"/>
    <w:rsid w:val="475E76EE"/>
    <w:rsid w:val="47B54AE2"/>
    <w:rsid w:val="47C24104"/>
    <w:rsid w:val="484652C3"/>
    <w:rsid w:val="489E735B"/>
    <w:rsid w:val="48EF215B"/>
    <w:rsid w:val="49547ADE"/>
    <w:rsid w:val="49755AE6"/>
    <w:rsid w:val="499358EA"/>
    <w:rsid w:val="49A70025"/>
    <w:rsid w:val="4A4554B8"/>
    <w:rsid w:val="4A9518DB"/>
    <w:rsid w:val="4AB935E6"/>
    <w:rsid w:val="4B1F601E"/>
    <w:rsid w:val="4B65339C"/>
    <w:rsid w:val="4BE2220E"/>
    <w:rsid w:val="4C1B2B12"/>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1D25B2D"/>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767B3"/>
    <w:rsid w:val="5FA34BA5"/>
    <w:rsid w:val="5FE31F70"/>
    <w:rsid w:val="60045498"/>
    <w:rsid w:val="60132849"/>
    <w:rsid w:val="614C1844"/>
    <w:rsid w:val="617A6C2D"/>
    <w:rsid w:val="61855523"/>
    <w:rsid w:val="618968F0"/>
    <w:rsid w:val="619E6355"/>
    <w:rsid w:val="61BD64DA"/>
    <w:rsid w:val="61C52F3D"/>
    <w:rsid w:val="6215384D"/>
    <w:rsid w:val="627460EE"/>
    <w:rsid w:val="62AC06BC"/>
    <w:rsid w:val="633B4987"/>
    <w:rsid w:val="63525D55"/>
    <w:rsid w:val="63F321C7"/>
    <w:rsid w:val="64964E36"/>
    <w:rsid w:val="64BD699D"/>
    <w:rsid w:val="64C20A08"/>
    <w:rsid w:val="64F06443"/>
    <w:rsid w:val="652D35E4"/>
    <w:rsid w:val="65737FB9"/>
    <w:rsid w:val="65DF5ECF"/>
    <w:rsid w:val="661D7FD4"/>
    <w:rsid w:val="665A45AE"/>
    <w:rsid w:val="66A662C4"/>
    <w:rsid w:val="66DE2D4E"/>
    <w:rsid w:val="67222B8A"/>
    <w:rsid w:val="679D182D"/>
    <w:rsid w:val="67BB6396"/>
    <w:rsid w:val="68460921"/>
    <w:rsid w:val="68794E30"/>
    <w:rsid w:val="687B5327"/>
    <w:rsid w:val="688621C1"/>
    <w:rsid w:val="68C15BDE"/>
    <w:rsid w:val="68CB6608"/>
    <w:rsid w:val="6AD23ACD"/>
    <w:rsid w:val="6AE706B2"/>
    <w:rsid w:val="6B103823"/>
    <w:rsid w:val="6B315A81"/>
    <w:rsid w:val="6B4E7636"/>
    <w:rsid w:val="6C3F4637"/>
    <w:rsid w:val="6C9D07C7"/>
    <w:rsid w:val="6CB426A8"/>
    <w:rsid w:val="6D3835CD"/>
    <w:rsid w:val="6D9B59D3"/>
    <w:rsid w:val="6DDF18A8"/>
    <w:rsid w:val="6E7742D5"/>
    <w:rsid w:val="6E947A29"/>
    <w:rsid w:val="6EFB1E55"/>
    <w:rsid w:val="70027824"/>
    <w:rsid w:val="701E0D35"/>
    <w:rsid w:val="708C2BAE"/>
    <w:rsid w:val="717A54B6"/>
    <w:rsid w:val="719E1B75"/>
    <w:rsid w:val="71E47115"/>
    <w:rsid w:val="72124418"/>
    <w:rsid w:val="72BC2205"/>
    <w:rsid w:val="72BF52A3"/>
    <w:rsid w:val="73520170"/>
    <w:rsid w:val="73B32D5B"/>
    <w:rsid w:val="74906E74"/>
    <w:rsid w:val="74C46742"/>
    <w:rsid w:val="74D2633E"/>
    <w:rsid w:val="75061B64"/>
    <w:rsid w:val="75127B2A"/>
    <w:rsid w:val="756B70AB"/>
    <w:rsid w:val="762D45E7"/>
    <w:rsid w:val="76432C97"/>
    <w:rsid w:val="76472E5B"/>
    <w:rsid w:val="76622032"/>
    <w:rsid w:val="76847233"/>
    <w:rsid w:val="76DA2B8D"/>
    <w:rsid w:val="773F1B2E"/>
    <w:rsid w:val="776141C0"/>
    <w:rsid w:val="77E71EE7"/>
    <w:rsid w:val="78403651"/>
    <w:rsid w:val="784051C1"/>
    <w:rsid w:val="7846533F"/>
    <w:rsid w:val="789E16E5"/>
    <w:rsid w:val="78DB40C6"/>
    <w:rsid w:val="78E81581"/>
    <w:rsid w:val="7954401D"/>
    <w:rsid w:val="79547EF1"/>
    <w:rsid w:val="79A24C96"/>
    <w:rsid w:val="7A106FE1"/>
    <w:rsid w:val="7AC02D1F"/>
    <w:rsid w:val="7AE80A7B"/>
    <w:rsid w:val="7AE861A8"/>
    <w:rsid w:val="7B452E9A"/>
    <w:rsid w:val="7B4D3D08"/>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5903;&#20986;&#24635;&#34920;03!R1C1:R18C9"/>
  <Relationship Id="rId11" Type="http://schemas.openxmlformats.org/officeDocument/2006/relationships/image" Target="media/image4.emf"/>
  <Relationship Id="rId12"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36130;&#25919;&#25320;&#27454;&#25910;&#25903;&#24635;&#34920;04!R1C1:R28C4"/>
  <Relationship Id="rId13" Type="http://schemas.openxmlformats.org/officeDocument/2006/relationships/image" Target="media/image5.emf"/>
  <Relationship Id="rId14"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19968;&#33324;&#20844;&#20849;&#39044;&#31639;&#34920;05!R1C1:R18C7"/>
  <Relationship Id="rId15" Type="http://schemas.openxmlformats.org/officeDocument/2006/relationships/image" Target="media/image6.emf"/>
  <Relationship Id="rId16"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2522;&#26412;&#25903;&#20986;&#39044;&#31639;&#34920;06!R1C1:R29C5"/>
  <Relationship Id="rId17" Type="http://schemas.openxmlformats.org/officeDocument/2006/relationships/image" Target="media/image7.emf"/>
  <Relationship Id="rId18"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19977;&#20844;07!R1C1:R8C7"/>
  <Relationship Id="rId19" Type="http://schemas.openxmlformats.org/officeDocument/2006/relationships/image" Target="media/image8.emf"/>
  <Relationship Id="rId2" Type="http://schemas.openxmlformats.org/officeDocument/2006/relationships/settings" Target="settings.xml"/>
  <Relationship Id="rId20"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5919;&#24220;&#24615;&#22522;&#37329;&#39044;&#31639;&#34920;08!R1C1:R7C5"/>
  <Relationship Id="rId21" Type="http://schemas.openxmlformats.org/officeDocument/2006/relationships/image" Target="media/image9.emf"/>
  <Relationship Id="rId22"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2269;&#36164;&#39044;&#31639;&#25903;&#20986;&#34920;09!R1C1:R7C3"/>
  <Relationship Id="rId23" Type="http://schemas.openxmlformats.org/officeDocument/2006/relationships/image" Target="media/image10.emf"/>
  <Relationship Id="rId24"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39033;&#30446;&#25903;&#20986;10(&#19968;&#32423;&#39033;&#30446;)!R1C1:R8C8"/>
  <Relationship Id="rId25" Type="http://schemas.openxmlformats.org/officeDocument/2006/relationships/numbering" Target="numbering.xml"/>
  <Relationship Id="rId26"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5910;&#25903;&#24635;&#34920;01!R1C1:R24C4"/>
  <Relationship Id="rId7" Type="http://schemas.openxmlformats.org/officeDocument/2006/relationships/image" Target="media/image2.emf"/>
  <Relationship Id="rId8" Type="http://schemas.openxmlformats.org/officeDocument/2006/relationships/oleObject" TargetMode="External" Target="file:///d:/Users/Administrator/Desktop/2025&#24180;&#39044;&#31639;&#20844;&#24320;/2025&#24180;&#39044;&#31639;&#20844;&#24320;&#25253;&#34920;%20-%20&#20462;&#25913;&#21518;&#65288;&#26368;&#26032;&#29256;&#65289;/&#24212;&#24613;&#20013;&#24515;&#21333;&#20301;&#39044;&#31639;&#20844;&#24320;(&#25253;&#34920;(&#24066;&#21439;))_2025-03-10.xls!&#25910;&#20837;&#24635;&#34920;02!R1C1:R9C18"/>
  <Relationship Id="rId9" Type="http://schemas.openxmlformats.org/officeDocument/2006/relationships/image" Target="media/image3.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20</Pages>
  <Words>3970</Words>
  <Characters>4354</Characters>
  <Lines>30</Lines>
  <Paragraphs>8</Paragraphs>
  <TotalTime>34</TotalTime>
  <ScaleCrop>false</ScaleCrop>
  <LinksUpToDate>false</LinksUpToDate>
  <CharactersWithSpaces>4373</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2025-03-12T05:51:00Z</dcterms:created>
  <dc:creator>dsx</dc:creator>
  <lastModifiedBy>F</lastModifiedBy>
  <dcterms:modified xsi:type="dcterms:W3CDTF">2025-03-25T02:30:16Z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