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keepNext w:val="0"/>
        <w:keepLines w:val="0"/>
        <w:widowControl w:val="0"/>
        <w:suppressLineNumbers w:val="0"/>
        <w:spacing w:before="0" w:beforeAutospacing="0" w:after="0" w:afterAutospacing="0"/>
        <w:ind w:left="0" w:right="0"/>
        <w:jc w:val="center"/>
        <w:rPr>
          <w:rStyle w:val="Strong"/>
          <w:rFonts w:ascii="黑体" w:eastAsia="黑体" w:hAnsi="宋体" w:cs="黑体" w:hint="eastAsia"/>
          <w:i w:val="0"/>
          <w:iCs w:val="0"/>
          <w:caps w:val="0"/>
          <w:color w:val="333333"/>
          <w:spacing w:val="0"/>
          <w:sz w:val="44"/>
          <w:szCs w:val="44"/>
          <w:highlight w:val="none"/>
          <w:lang w:eastAsia="zh-CN"/>
        </w:rPr>
      </w:pPr>
    </w:p>
    <w:p>
      <w:pPr>
        <w:bidi w:val="0"/>
        <w:jc w:val="center"/>
        <w:rPr>
          <w:rFonts w:ascii="黑体" w:eastAsia="黑体" w:hAnsi="黑体" w:cs="黑体" w:hint="eastAsia"/>
          <w:sz w:val="44"/>
          <w:szCs w:val="44"/>
        </w:rPr>
      </w:pPr>
      <w:bookmarkStart w:id="0" w:name="_Toc25539"/>
      <w:r>
        <w:rPr>
          <w:rFonts w:ascii="黑体" w:eastAsia="黑体" w:hAnsi="黑体" w:cs="黑体" w:hint="eastAsia"/>
          <w:sz w:val="44"/>
          <w:szCs w:val="44"/>
          <w:lang w:eastAsia="zh-CN"/>
        </w:rPr>
        <w:t xml:space="preserve">德清县第三人民医院</w:t>
      </w:r>
      <w:r>
        <w:rPr>
          <w:rFonts w:ascii="黑体" w:eastAsia="黑体" w:hAnsi="黑体" w:cs="黑体" w:hint="eastAsia"/>
          <w:sz w:val="44"/>
          <w:szCs w:val="44"/>
          <w:lang w:eastAsia="zh-CN"/>
        </w:rPr>
        <w:t xml:space="preserve">2023</w:t>
      </w:r>
      <w:r>
        <w:rPr>
          <w:rFonts w:ascii="黑体" w:eastAsia="黑体" w:hAnsi="黑体" w:cs="黑体" w:hint="eastAsia"/>
          <w:sz w:val="44"/>
          <w:szCs w:val="44"/>
        </w:rPr>
        <w:t xml:space="preserve">年度单位决算</w:t>
      </w:r>
      <w:bookmarkEnd w:id="0"/>
    </w:p>
    <w:p>
      <w:pPr>
        <w:rPr>
          <w:rStyle w:val="Strong"/>
          <w:rFonts w:ascii="仿宋" w:eastAsia="仿宋" w:hAnsi="仿宋" w:cs="仿宋" w:hint="eastAsia"/>
          <w:b/>
          <w:bCs w:val="0"/>
          <w:i w:val="0"/>
          <w:iCs w:val="0"/>
          <w:caps w:val="0"/>
          <w:color w:val="333333"/>
          <w:spacing w:val="0"/>
          <w:sz w:val="44"/>
          <w:szCs w:val="44"/>
          <w:highlight w:val="none"/>
        </w:rPr>
      </w:pPr>
      <w:r>
        <w:br w:type="page"/>
      </w:r>
    </w:p>
    <w:p>
      <w:pPr>
        <w:pStyle w:val="Normal(Web)"/>
        <w:keepNext w:val="0"/>
        <w:keepLines w:val="0"/>
        <w:widowControl/>
        <w:suppressLineNumbers w:val="0"/>
        <w:ind w:left="0" w:firstLine="0"/>
        <w:jc w:val="both"/>
        <w:rPr>
          <w:rStyle w:val="Strong"/>
          <w:rFonts w:ascii="仿宋" w:eastAsia="仿宋" w:hAnsi="仿宋" w:cs="仿宋" w:hint="eastAsia"/>
          <w:b/>
          <w:bCs w:val="0"/>
          <w:i w:val="0"/>
          <w:iCs w:val="0"/>
          <w:caps w:val="0"/>
          <w:color w:val="333333"/>
          <w:spacing w:val="0"/>
          <w:sz w:val="44"/>
          <w:szCs w:val="44"/>
          <w:highlight w:val="none"/>
        </w:rPr>
        <w:sectPr>
          <w:pgSz w:w="11906" w:h="16838" w:orient="portrait"/>
          <w:pgMar w:top="1440" w:right="1800" w:bottom="1440" w:left="1800" w:header="851" w:footer="992" w:gutter="0"/>
          <w:pgBorders/>
          <w:pgNumType w:fmt="decimal"/>
          <w:cols w:num="1" w:space="425">
            <w:col w:w="8306" w:space="425"/>
          </w:cols>
          <w:docGrid w:type="lines" w:linePitch="312" w:charSpace="0"/>
        </w:sectPr>
      </w:pPr>
    </w:p>
    <w:p>
      <w:pPr>
        <w:pStyle w:val="Normal(Web)"/>
        <w:keepNext w:val="0"/>
        <w:keepLines w:val="0"/>
        <w:widowControl/>
        <w:suppressLineNumbers w:val="0"/>
        <w:ind w:left="0" w:firstLine="0"/>
        <w:jc w:val="both"/>
        <w:rPr>
          <w:rStyle w:val="Strong"/>
          <w:rFonts w:ascii="仿宋" w:eastAsia="仿宋" w:hAnsi="仿宋" w:cs="仿宋" w:hint="eastAsia"/>
          <w:b/>
          <w:bCs w:val="0"/>
          <w:i w:val="0"/>
          <w:iCs w:val="0"/>
          <w:caps w:val="0"/>
          <w:color w:val="333333"/>
          <w:spacing w:val="0"/>
          <w:sz w:val="44"/>
          <w:szCs w:val="44"/>
          <w:highlight w:val="none"/>
        </w:rPr>
      </w:pPr>
    </w:p>
    <w:sdt>
      <w:sdtPr>
        <w:rPr>
          <w:rFonts w:ascii="宋体" w:eastAsia="宋体" w:hAnsi="宋体" w:cs="Arial" w:cstheme="minorBidi"/>
          <w:b/>
          <w:bCs/>
          <w:kern w:val="2"/>
          <w:sz w:val="32"/>
          <w:szCs w:val="40"/>
          <w:lang w:val="en-US" w:eastAsia="zh-CN" w:bidi="ar-SA"/>
        </w:rPr>
        <w:id w:val="147464394"/>
        <w:docPartObj>
          <w:docPartGallery w:val="Table of Contents"/>
          <w:docPartUnique/>
        </w:docPartObj>
      </w:sdtPr>
      <w:sdtEndPr>
        <w:rPr>
          <w:rFonts w:ascii="Arial" w:eastAsia="Arial" w:hAnsi="Arial" w:cs="Arial" w:hint="default"/>
          <w:b/>
          <w:bCs/>
          <w:i w:val="0"/>
          <w:iCs w:val="0"/>
          <w:caps w:val="0"/>
          <w:color w:val="333333"/>
          <w:spacing w:val="0"/>
          <w:kern w:val="2"/>
          <w:sz w:val="21"/>
          <w:szCs w:val="13"/>
          <w:highlight w:val="none"/>
          <w:lang w:val="en-US" w:eastAsia="zh-CN" w:bidi="ar-SA"/>
        </w:rPr>
      </w:sdtEndPr>
      <w:sdtContent>
        <w:p>
          <w:pPr>
            <w:spacing w:before="0" w:beforeLines="0" w:after="0" w:afterLines="0" w:line="240" w:lineRule="auto"/>
            <w:ind w:left="0" w:right="0" w:firstLine="0" w:leftChars="0" w:rightChars="0" w:firstLineChars="0"/>
            <w:jc w:val="center"/>
            <w:rPr>
              <w:b/>
              <w:bCs/>
              <w:sz w:val="32"/>
              <w:szCs w:val="40"/>
            </w:rPr>
          </w:pPr>
          <w:r>
            <w:rPr>
              <w:rFonts w:ascii="宋体" w:eastAsia="宋体" w:hAnsi="宋体"/>
              <w:b/>
              <w:bCs/>
              <w:sz w:val="32"/>
              <w:szCs w:val="40"/>
            </w:rPr>
            <w:t xml:space="preserve">目录</w:t>
          </w:r>
        </w:p>
        <w:p>
          <w:pPr>
            <w:pStyle w:val="TOC1"/>
            <w:tabs>
              <w:tab w:val="right" w:leader="dot" w:pos="8296"/>
            </w:tabs>
          </w:pPr>
          <w:r>
            <w:rPr>
              <w:rFonts w:ascii="Arial" w:eastAsia="Arial" w:hAnsi="Arial" w:cs="Arial" w:hint="default"/>
              <w:i w:val="0"/>
              <w:iCs w:val="0"/>
              <w:caps w:val="0"/>
              <w:color w:val="333333"/>
              <w:spacing w:val="0"/>
              <w:sz w:val="13"/>
              <w:szCs w:val="13"/>
              <w:highlight w:val="none"/>
            </w:rPr>
            <w:fldChar w:fldCharType="begin"/>
          </w:r>
          <w:r>
            <w:rPr>
              <w:rFonts w:ascii="Arial" w:eastAsia="Arial" w:hAnsi="Arial" w:cs="Arial" w:hint="default"/>
              <w:i w:val="0"/>
              <w:iCs w:val="0"/>
              <w:caps w:val="0"/>
              <w:color w:val="333333"/>
              <w:spacing w:val="0"/>
              <w:sz w:val="13"/>
              <w:szCs w:val="13"/>
              <w:highlight w:val="none"/>
            </w:rPr>
            <w:instrText xml:space="preserve">TOC \o "1-2" \h \u</w:instrText>
          </w:r>
          <w:r>
            <w:rPr>
              <w:rFonts w:ascii="Arial" w:eastAsia="Arial" w:hAnsi="Arial" w:cs="Arial" w:hint="default"/>
              <w:i w:val="0"/>
              <w:iCs w:val="0"/>
              <w:caps w:val="0"/>
              <w:color w:val="333333"/>
              <w:spacing w:val="0"/>
              <w:sz w:val="13"/>
              <w:szCs w:val="13"/>
              <w:highlight w:val="none"/>
            </w:rPr>
            <w:fldChar w:fldCharType="separate"/>
          </w:r>
          <w:hyperlink w:anchor="_Toc_1_2_0000000032" w:history="1">
            <w:r>
              <w:rPr>
                <w:b w:val="0"/>
                <w:highlight w:val="none"/>
              </w:rPr>
              <w:t xml:space="preserve">一、概况</w:t>
            </w:r>
            <w:r>
              <w:tab/>
            </w:r>
            <w:r>
              <w:fldChar w:fldCharType="begin"/>
            </w:r>
            <w:r>
              <w:instrText xml:space="preserve">PAGEREF _Toc_1_2_0000000032 \h</w:instrText>
            </w:r>
            <w:r>
              <w:fldChar w:fldCharType="separate"/>
            </w:r>
            <w:r>
              <w:t xml:space="preserve">2</w:t>
            </w:r>
            <w:r>
              <w:fldChar w:fldCharType="end"/>
            </w:r>
          </w:hyperlink>
        </w:p>
        <w:p>
          <w:pPr>
            <w:pStyle w:val="TOC2"/>
            <w:tabs>
              <w:tab w:val="right" w:leader="dot" w:pos="8296"/>
            </w:tabs>
          </w:pPr>
          <w:hyperlink w:anchor="_Toc_1_2_0000000033" w:history="1">
            <w:r>
              <w:rPr>
                <w:b w:val="0"/>
                <w:highlight w:val="none"/>
              </w:rPr>
              <w:t xml:space="preserve">（一）单位职责</w:t>
            </w:r>
            <w:r>
              <w:tab/>
            </w:r>
            <w:r>
              <w:fldChar w:fldCharType="begin"/>
            </w:r>
            <w:r>
              <w:instrText xml:space="preserve">PAGEREF _Toc_1_2_0000000033 \h</w:instrText>
            </w:r>
            <w:r>
              <w:fldChar w:fldCharType="separate"/>
            </w:r>
            <w:r>
              <w:t xml:space="preserve">2</w:t>
            </w:r>
            <w:r>
              <w:fldChar w:fldCharType="end"/>
            </w:r>
          </w:hyperlink>
        </w:p>
        <w:p>
          <w:pPr>
            <w:pStyle w:val="TOC2"/>
            <w:tabs>
              <w:tab w:val="right" w:leader="dot" w:pos="8296"/>
            </w:tabs>
          </w:pPr>
          <w:hyperlink w:anchor="_Toc_1_2_0000000034" w:history="1">
            <w:r>
              <w:rPr>
                <w:b w:val="0"/>
                <w:highlight w:val="none"/>
              </w:rPr>
              <w:t xml:space="preserve">（二）机构设置</w:t>
            </w:r>
            <w:r>
              <w:tab/>
            </w:r>
            <w:r>
              <w:fldChar w:fldCharType="begin"/>
            </w:r>
            <w:r>
              <w:instrText xml:space="preserve">PAGEREF _Toc_1_2_0000000034 \h</w:instrText>
            </w:r>
            <w:r>
              <w:fldChar w:fldCharType="separate"/>
            </w:r>
            <w:r>
              <w:t xml:space="preserve">2</w:t>
            </w:r>
            <w:r>
              <w:fldChar w:fldCharType="end"/>
            </w:r>
          </w:hyperlink>
        </w:p>
        <w:p>
          <w:pPr>
            <w:pStyle w:val="TOC1"/>
            <w:tabs>
              <w:tab w:val="right" w:leader="dot" w:pos="8296"/>
            </w:tabs>
          </w:pPr>
          <w:hyperlink w:anchor="_Toc_1_2_0000000035" w:history="1">
            <w:r>
              <w:rPr>
                <w:highlight w:val="none"/>
              </w:rPr>
              <w:t xml:space="preserve">二、2023年度单位决算公开表</w:t>
            </w:r>
            <w:r>
              <w:tab/>
            </w:r>
            <w:r>
              <w:fldChar w:fldCharType="begin"/>
            </w:r>
            <w:r>
              <w:instrText xml:space="preserve">PAGEREF _Toc_1_2_0000000035 \h</w:instrText>
            </w:r>
            <w:r>
              <w:fldChar w:fldCharType="separate"/>
            </w:r>
            <w:r>
              <w:t xml:space="preserve">4</w:t>
            </w:r>
            <w:r>
              <w:fldChar w:fldCharType="end"/>
            </w:r>
          </w:hyperlink>
        </w:p>
        <w:p>
          <w:pPr>
            <w:pStyle w:val="TOC2"/>
            <w:tabs>
              <w:tab w:val="right" w:leader="dot" w:pos="8296"/>
            </w:tabs>
          </w:pPr>
          <w:hyperlink w:anchor="_Toc_1_2_0000000036" w:history="1">
            <w:r>
              <w:t xml:space="preserve">2023年度收入支出决算总表</w:t>
            </w:r>
            <w:r>
              <w:tab/>
            </w:r>
            <w:r>
              <w:fldChar w:fldCharType="begin"/>
            </w:r>
            <w:r>
              <w:instrText xml:space="preserve">PAGEREF _Toc_1_2_0000000036 \h</w:instrText>
            </w:r>
            <w:r>
              <w:fldChar w:fldCharType="separate"/>
            </w:r>
            <w:r>
              <w:t xml:space="preserve">4</w:t>
            </w:r>
            <w:r>
              <w:fldChar w:fldCharType="end"/>
            </w:r>
          </w:hyperlink>
        </w:p>
        <w:p>
          <w:pPr>
            <w:pStyle w:val="TOC2"/>
            <w:tabs>
              <w:tab w:val="right" w:leader="dot" w:pos="8296"/>
            </w:tabs>
          </w:pPr>
          <w:hyperlink w:anchor="_Toc_1_2_0000000037" w:history="1">
            <w:r>
              <w:t xml:space="preserve">2023年度收入决算表（分单位）</w:t>
            </w:r>
            <w:r>
              <w:tab/>
            </w:r>
            <w:r>
              <w:fldChar w:fldCharType="begin"/>
            </w:r>
            <w:r>
              <w:instrText xml:space="preserve">PAGEREF _Toc_1_2_0000000037 \h</w:instrText>
            </w:r>
            <w:r>
              <w:fldChar w:fldCharType="separate"/>
            </w:r>
            <w:r>
              <w:t xml:space="preserve">6</w:t>
            </w:r>
            <w:r>
              <w:fldChar w:fldCharType="end"/>
            </w:r>
          </w:hyperlink>
        </w:p>
        <w:p>
          <w:pPr>
            <w:pStyle w:val="TOC2"/>
            <w:tabs>
              <w:tab w:val="right" w:leader="dot" w:pos="8296"/>
            </w:tabs>
          </w:pPr>
          <w:hyperlink w:anchor="_Toc_1_2_0000000038" w:history="1">
            <w:r>
              <w:t xml:space="preserve">2023年度收入决算表（分科目）</w:t>
            </w:r>
            <w:r>
              <w:tab/>
            </w:r>
            <w:r>
              <w:fldChar w:fldCharType="begin"/>
            </w:r>
            <w:r>
              <w:instrText xml:space="preserve">PAGEREF _Toc_1_2_0000000038 \h</w:instrText>
            </w:r>
            <w:r>
              <w:fldChar w:fldCharType="separate"/>
            </w:r>
            <w:r>
              <w:t xml:space="preserve">7</w:t>
            </w:r>
            <w:r>
              <w:fldChar w:fldCharType="end"/>
            </w:r>
          </w:hyperlink>
        </w:p>
        <w:p>
          <w:pPr>
            <w:pStyle w:val="TOC2"/>
            <w:tabs>
              <w:tab w:val="right" w:leader="dot" w:pos="8296"/>
            </w:tabs>
          </w:pPr>
          <w:hyperlink w:anchor="_Toc_1_2_0000000039" w:history="1">
            <w:r>
              <w:t xml:space="preserve">2023年度支出决算表（分单位）</w:t>
            </w:r>
            <w:r>
              <w:tab/>
            </w:r>
            <w:r>
              <w:fldChar w:fldCharType="begin"/>
            </w:r>
            <w:r>
              <w:instrText xml:space="preserve">PAGEREF _Toc_1_2_0000000039 \h</w:instrText>
            </w:r>
            <w:r>
              <w:fldChar w:fldCharType="separate"/>
            </w:r>
            <w:r>
              <w:t xml:space="preserve">9</w:t>
            </w:r>
            <w:r>
              <w:fldChar w:fldCharType="end"/>
            </w:r>
          </w:hyperlink>
        </w:p>
        <w:p>
          <w:pPr>
            <w:pStyle w:val="TOC2"/>
            <w:tabs>
              <w:tab w:val="right" w:leader="dot" w:pos="8296"/>
            </w:tabs>
          </w:pPr>
          <w:hyperlink w:anchor="_Toc_1_2_0000000040" w:history="1">
            <w:r>
              <w:t xml:space="preserve">2023年度支出决算表（分科目）</w:t>
            </w:r>
            <w:r>
              <w:tab/>
            </w:r>
            <w:r>
              <w:fldChar w:fldCharType="begin"/>
            </w:r>
            <w:r>
              <w:instrText xml:space="preserve">PAGEREF _Toc_1_2_0000000040 \h</w:instrText>
            </w:r>
            <w:r>
              <w:fldChar w:fldCharType="separate"/>
            </w:r>
            <w:r>
              <w:t xml:space="preserve">10</w:t>
            </w:r>
            <w:r>
              <w:fldChar w:fldCharType="end"/>
            </w:r>
          </w:hyperlink>
        </w:p>
        <w:p>
          <w:pPr>
            <w:pStyle w:val="TOC2"/>
            <w:tabs>
              <w:tab w:val="right" w:leader="dot" w:pos="8296"/>
            </w:tabs>
          </w:pPr>
          <w:hyperlink w:anchor="_Toc_1_2_0000000041" w:history="1">
            <w:r>
              <w:t xml:space="preserve">2023年度财政拨款收入支出决算总表</w:t>
            </w:r>
            <w:r>
              <w:tab/>
            </w:r>
            <w:r>
              <w:fldChar w:fldCharType="begin"/>
            </w:r>
            <w:r>
              <w:instrText xml:space="preserve">PAGEREF _Toc_1_2_0000000041 \h</w:instrText>
            </w:r>
            <w:r>
              <w:fldChar w:fldCharType="separate"/>
            </w:r>
            <w:r>
              <w:t xml:space="preserve">12</w:t>
            </w:r>
            <w:r>
              <w:fldChar w:fldCharType="end"/>
            </w:r>
          </w:hyperlink>
        </w:p>
        <w:p>
          <w:pPr>
            <w:pStyle w:val="TOC2"/>
            <w:tabs>
              <w:tab w:val="right" w:leader="dot" w:pos="8296"/>
            </w:tabs>
          </w:pPr>
          <w:hyperlink w:anchor="_Toc_1_2_0000000042" w:history="1">
            <w:r>
              <w:t xml:space="preserve">2023年度一般公共预算财政拨款支出决算表</w:t>
            </w:r>
            <w:r>
              <w:tab/>
            </w:r>
            <w:r>
              <w:fldChar w:fldCharType="begin"/>
            </w:r>
            <w:r>
              <w:instrText xml:space="preserve">PAGEREF _Toc_1_2_0000000042 \h</w:instrText>
            </w:r>
            <w:r>
              <w:fldChar w:fldCharType="separate"/>
            </w:r>
            <w:r>
              <w:t xml:space="preserve">14</w:t>
            </w:r>
            <w:r>
              <w:fldChar w:fldCharType="end"/>
            </w:r>
          </w:hyperlink>
        </w:p>
        <w:p>
          <w:pPr>
            <w:pStyle w:val="TOC2"/>
            <w:tabs>
              <w:tab w:val="right" w:leader="dot" w:pos="8296"/>
            </w:tabs>
          </w:pPr>
          <w:hyperlink w:anchor="_Toc_1_2_0000000043" w:history="1">
            <w:r>
              <w:t xml:space="preserve">2023年度一般公共预算财政拨款基本支出决算明细表</w:t>
            </w:r>
            <w:r>
              <w:tab/>
            </w:r>
            <w:r>
              <w:fldChar w:fldCharType="begin"/>
            </w:r>
            <w:r>
              <w:instrText xml:space="preserve">PAGEREF _Toc_1_2_0000000043 \h</w:instrText>
            </w:r>
            <w:r>
              <w:fldChar w:fldCharType="separate"/>
            </w:r>
            <w:r>
              <w:t xml:space="preserve">16</w:t>
            </w:r>
            <w:r>
              <w:fldChar w:fldCharType="end"/>
            </w:r>
          </w:hyperlink>
        </w:p>
        <w:p>
          <w:pPr>
            <w:pStyle w:val="TOC2"/>
            <w:tabs>
              <w:tab w:val="right" w:leader="dot" w:pos="8296"/>
            </w:tabs>
          </w:pPr>
          <w:hyperlink w:anchor="_Toc_1_2_0000000044" w:history="1">
            <w:r>
              <w:t xml:space="preserve">2023年度政府性基金预算财政拨款收入支出决算表</w:t>
            </w:r>
            <w:r>
              <w:tab/>
            </w:r>
            <w:r>
              <w:fldChar w:fldCharType="begin"/>
            </w:r>
            <w:r>
              <w:instrText xml:space="preserve">PAGEREF _Toc_1_2_0000000044 \h</w:instrText>
            </w:r>
            <w:r>
              <w:fldChar w:fldCharType="separate"/>
            </w:r>
            <w:r>
              <w:t xml:space="preserve">18</w:t>
            </w:r>
            <w:r>
              <w:fldChar w:fldCharType="end"/>
            </w:r>
          </w:hyperlink>
        </w:p>
        <w:p>
          <w:pPr>
            <w:pStyle w:val="TOC2"/>
            <w:tabs>
              <w:tab w:val="right" w:leader="dot" w:pos="8296"/>
            </w:tabs>
          </w:pPr>
          <w:hyperlink w:anchor="_Toc_1_2_0000000045" w:history="1">
            <w:r>
              <w:t xml:space="preserve">2023年度国有资本经营预算财政拨款支出决算表</w:t>
            </w:r>
            <w:r>
              <w:tab/>
            </w:r>
            <w:r>
              <w:fldChar w:fldCharType="begin"/>
            </w:r>
            <w:r>
              <w:instrText xml:space="preserve">PAGEREF _Toc_1_2_0000000045 \h</w:instrText>
            </w:r>
            <w:r>
              <w:fldChar w:fldCharType="separate"/>
            </w:r>
            <w:r>
              <w:t xml:space="preserve">19</w:t>
            </w:r>
            <w:r>
              <w:fldChar w:fldCharType="end"/>
            </w:r>
          </w:hyperlink>
        </w:p>
        <w:p>
          <w:pPr>
            <w:pStyle w:val="TOC2"/>
            <w:tabs>
              <w:tab w:val="right" w:leader="dot" w:pos="8296"/>
            </w:tabs>
          </w:pPr>
          <w:hyperlink w:anchor="_Toc_1_2_0000000046" w:history="1">
            <w:r>
              <w:t xml:space="preserve">2023年度财政拨款“三公”经费支出决算表</w:t>
            </w:r>
            <w:r>
              <w:tab/>
            </w:r>
            <w:r>
              <w:fldChar w:fldCharType="begin"/>
            </w:r>
            <w:r>
              <w:instrText xml:space="preserve">PAGEREF _Toc_1_2_0000000046 \h</w:instrText>
            </w:r>
            <w:r>
              <w:fldChar w:fldCharType="separate"/>
            </w:r>
            <w:r>
              <w:t xml:space="preserve">20</w:t>
            </w:r>
            <w:r>
              <w:fldChar w:fldCharType="end"/>
            </w:r>
          </w:hyperlink>
        </w:p>
        <w:p>
          <w:pPr>
            <w:pStyle w:val="TOC1"/>
            <w:tabs>
              <w:tab w:val="right" w:leader="dot" w:pos="8296"/>
            </w:tabs>
          </w:pPr>
          <w:hyperlink w:anchor="_Toc_1_2_0000000047" w:history="1">
            <w:r>
              <w:rPr>
                <w:b w:val="0"/>
                <w:highlight w:val="none"/>
              </w:rPr>
              <w:t xml:space="preserve">三、2023年度单位决算情况说明</w:t>
            </w:r>
            <w:r>
              <w:tab/>
            </w:r>
            <w:r>
              <w:fldChar w:fldCharType="begin"/>
            </w:r>
            <w:r>
              <w:instrText xml:space="preserve">PAGEREF _Toc_1_2_0000000047 \h</w:instrText>
            </w:r>
            <w:r>
              <w:fldChar w:fldCharType="separate"/>
            </w:r>
            <w:r>
              <w:t xml:space="preserve">21</w:t>
            </w:r>
            <w:r>
              <w:fldChar w:fldCharType="end"/>
            </w:r>
          </w:hyperlink>
        </w:p>
        <w:p>
          <w:pPr>
            <w:pStyle w:val="TOC2"/>
            <w:tabs>
              <w:tab w:val="right" w:leader="dot" w:pos="8296"/>
            </w:tabs>
          </w:pPr>
          <w:hyperlink w:anchor="_Toc_1_2_0000000048" w:history="1">
            <w:r>
              <w:t xml:space="preserve">（一）收入支出决算总体情况说明</w:t>
            </w:r>
            <w:r>
              <w:tab/>
            </w:r>
            <w:r>
              <w:fldChar w:fldCharType="begin"/>
            </w:r>
            <w:r>
              <w:instrText xml:space="preserve">PAGEREF _Toc_1_2_0000000048 \h</w:instrText>
            </w:r>
            <w:r>
              <w:fldChar w:fldCharType="separate"/>
            </w:r>
            <w:r>
              <w:t xml:space="preserve">21</w:t>
            </w:r>
            <w:r>
              <w:fldChar w:fldCharType="end"/>
            </w:r>
          </w:hyperlink>
        </w:p>
        <w:p>
          <w:pPr>
            <w:pStyle w:val="TOC2"/>
            <w:tabs>
              <w:tab w:val="right" w:leader="dot" w:pos="8296"/>
            </w:tabs>
          </w:pPr>
          <w:hyperlink w:anchor="_Toc_1_2_0000000049" w:history="1">
            <w:r>
              <w:rPr>
                <w:b w:val="0"/>
                <w:highlight w:val="none"/>
              </w:rPr>
              <w:t xml:space="preserve">（二）收入决算情况说明</w:t>
            </w:r>
            <w:r>
              <w:tab/>
            </w:r>
            <w:r>
              <w:fldChar w:fldCharType="begin"/>
            </w:r>
            <w:r>
              <w:instrText xml:space="preserve">PAGEREF _Toc_1_2_0000000049 \h</w:instrText>
            </w:r>
            <w:r>
              <w:fldChar w:fldCharType="separate"/>
            </w:r>
            <w:r>
              <w:t xml:space="preserve">21</w:t>
            </w:r>
            <w:r>
              <w:fldChar w:fldCharType="end"/>
            </w:r>
          </w:hyperlink>
        </w:p>
        <w:p>
          <w:pPr>
            <w:pStyle w:val="TOC2"/>
            <w:tabs>
              <w:tab w:val="right" w:leader="dot" w:pos="8296"/>
            </w:tabs>
          </w:pPr>
          <w:hyperlink w:anchor="_Toc_1_2_0000000050" w:history="1">
            <w:r>
              <w:t xml:space="preserve">（三）支出决算情况说明</w:t>
            </w:r>
            <w:r>
              <w:tab/>
            </w:r>
            <w:r>
              <w:fldChar w:fldCharType="begin"/>
            </w:r>
            <w:r>
              <w:instrText xml:space="preserve">PAGEREF _Toc_1_2_0000000050 \h</w:instrText>
            </w:r>
            <w:r>
              <w:fldChar w:fldCharType="separate"/>
            </w:r>
            <w:r>
              <w:t xml:space="preserve">21</w:t>
            </w:r>
            <w:r>
              <w:fldChar w:fldCharType="end"/>
            </w:r>
          </w:hyperlink>
        </w:p>
        <w:p>
          <w:pPr>
            <w:pStyle w:val="TOC2"/>
            <w:tabs>
              <w:tab w:val="right" w:leader="dot" w:pos="8296"/>
            </w:tabs>
          </w:pPr>
          <w:hyperlink w:anchor="_Toc_1_2_0000000051" w:history="1">
            <w:r>
              <w:t xml:space="preserve">（四）财政拨款收入支出决算总体情况说明</w:t>
            </w:r>
            <w:r>
              <w:tab/>
            </w:r>
            <w:r>
              <w:fldChar w:fldCharType="begin"/>
            </w:r>
            <w:r>
              <w:instrText xml:space="preserve">PAGEREF _Toc_1_2_0000000051 \h</w:instrText>
            </w:r>
            <w:r>
              <w:fldChar w:fldCharType="separate"/>
            </w:r>
            <w:r>
              <w:t xml:space="preserve">21</w:t>
            </w:r>
            <w:r>
              <w:fldChar w:fldCharType="end"/>
            </w:r>
          </w:hyperlink>
        </w:p>
        <w:p>
          <w:pPr>
            <w:pStyle w:val="TOC2"/>
            <w:tabs>
              <w:tab w:val="right" w:leader="dot" w:pos="8296"/>
            </w:tabs>
          </w:pPr>
          <w:hyperlink w:anchor="_Toc_1_2_0000000052" w:history="1">
            <w:r>
              <w:t xml:space="preserve">（五）一般公共预算财政拨款支出决算情况说明</w:t>
            </w:r>
            <w:r>
              <w:tab/>
            </w:r>
            <w:r>
              <w:fldChar w:fldCharType="begin"/>
            </w:r>
            <w:r>
              <w:instrText xml:space="preserve">PAGEREF _Toc_1_2_0000000052 \h</w:instrText>
            </w:r>
            <w:r>
              <w:fldChar w:fldCharType="separate"/>
            </w:r>
            <w:r>
              <w:t xml:space="preserve">22</w:t>
            </w:r>
            <w:r>
              <w:fldChar w:fldCharType="end"/>
            </w:r>
          </w:hyperlink>
        </w:p>
        <w:p>
          <w:pPr>
            <w:pStyle w:val="TOC2"/>
            <w:tabs>
              <w:tab w:val="right" w:leader="dot" w:pos="8296"/>
            </w:tabs>
          </w:pPr>
          <w:hyperlink w:anchor="_Toc_1_2_0000000053" w:history="1">
            <w:r>
              <w:t xml:space="preserve">（六）一般公共预算财政拨款基本支出决算情况说明</w:t>
            </w:r>
            <w:r>
              <w:tab/>
            </w:r>
            <w:r>
              <w:fldChar w:fldCharType="begin"/>
            </w:r>
            <w:r>
              <w:instrText xml:space="preserve">PAGEREF _Toc_1_2_0000000053 \h</w:instrText>
            </w:r>
            <w:r>
              <w:fldChar w:fldCharType="separate"/>
            </w:r>
            <w:r>
              <w:t xml:space="preserve">24</w:t>
            </w:r>
            <w:r>
              <w:fldChar w:fldCharType="end"/>
            </w:r>
          </w:hyperlink>
        </w:p>
        <w:p>
          <w:pPr>
            <w:pStyle w:val="TOC2"/>
            <w:tabs>
              <w:tab w:val="right" w:leader="dot" w:pos="8296"/>
            </w:tabs>
          </w:pPr>
          <w:hyperlink w:anchor="_Toc_1_2_0000000054" w:history="1">
            <w:r>
              <w:t xml:space="preserve">（七）政府性基金预算财政拨款支出决算总体情况说明</w:t>
            </w:r>
            <w:r>
              <w:tab/>
            </w:r>
            <w:r>
              <w:fldChar w:fldCharType="begin"/>
            </w:r>
            <w:r>
              <w:instrText xml:space="preserve">PAGEREF _Toc_1_2_0000000054 \h</w:instrText>
            </w:r>
            <w:r>
              <w:fldChar w:fldCharType="separate"/>
            </w:r>
            <w:r>
              <w:t xml:space="preserve">25</w:t>
            </w:r>
            <w:r>
              <w:fldChar w:fldCharType="end"/>
            </w:r>
          </w:hyperlink>
        </w:p>
        <w:p>
          <w:pPr>
            <w:pStyle w:val="TOC2"/>
            <w:tabs>
              <w:tab w:val="right" w:leader="dot" w:pos="8296"/>
            </w:tabs>
          </w:pPr>
          <w:hyperlink w:anchor="_Toc_1_2_0000000055" w:history="1">
            <w:r>
              <w:t xml:space="preserve">（八）国有资本经营预算财政拨款支出决算总体情况说明</w:t>
            </w:r>
            <w:r>
              <w:tab/>
            </w:r>
            <w:r>
              <w:fldChar w:fldCharType="begin"/>
            </w:r>
            <w:r>
              <w:instrText xml:space="preserve">PAGEREF _Toc_1_2_0000000055 \h</w:instrText>
            </w:r>
            <w:r>
              <w:fldChar w:fldCharType="separate"/>
            </w:r>
            <w:r>
              <w:t xml:space="preserve">25</w:t>
            </w:r>
            <w:r>
              <w:fldChar w:fldCharType="end"/>
            </w:r>
          </w:hyperlink>
        </w:p>
        <w:p>
          <w:pPr>
            <w:pStyle w:val="TOC2"/>
            <w:tabs>
              <w:tab w:val="right" w:leader="dot" w:pos="8296"/>
            </w:tabs>
          </w:pPr>
          <w:hyperlink w:anchor="_Toc_1_2_0000000056" w:history="1">
            <w:r>
              <w:t xml:space="preserve">（九）财政拨款“三公”经费支出决算情况说明</w:t>
            </w:r>
            <w:r>
              <w:tab/>
            </w:r>
            <w:r>
              <w:fldChar w:fldCharType="begin"/>
            </w:r>
            <w:r>
              <w:instrText xml:space="preserve">PAGEREF _Toc_1_2_0000000056 \h</w:instrText>
            </w:r>
            <w:r>
              <w:fldChar w:fldCharType="separate"/>
            </w:r>
            <w:r>
              <w:t xml:space="preserve">25</w:t>
            </w:r>
            <w:r>
              <w:fldChar w:fldCharType="end"/>
            </w:r>
          </w:hyperlink>
        </w:p>
        <w:p>
          <w:pPr>
            <w:pStyle w:val="TOC2"/>
            <w:tabs>
              <w:tab w:val="right" w:leader="dot" w:pos="8296"/>
            </w:tabs>
          </w:pPr>
          <w:hyperlink w:anchor="_Toc_1_2_0000000057" w:history="1">
            <w:r>
              <w:t xml:space="preserve">（十）机关运行经费支出说明</w:t>
            </w:r>
            <w:r>
              <w:tab/>
            </w:r>
            <w:r>
              <w:fldChar w:fldCharType="begin"/>
            </w:r>
            <w:r>
              <w:instrText xml:space="preserve">PAGEREF _Toc_1_2_0000000057 \h</w:instrText>
            </w:r>
            <w:r>
              <w:fldChar w:fldCharType="separate"/>
            </w:r>
            <w:r>
              <w:t xml:space="preserve">27</w:t>
            </w:r>
            <w:r>
              <w:fldChar w:fldCharType="end"/>
            </w:r>
          </w:hyperlink>
        </w:p>
        <w:p>
          <w:pPr>
            <w:pStyle w:val="TOC2"/>
            <w:tabs>
              <w:tab w:val="right" w:leader="dot" w:pos="8296"/>
            </w:tabs>
          </w:pPr>
          <w:hyperlink w:anchor="_Toc_1_2_0000000058" w:history="1">
            <w:r>
              <w:t xml:space="preserve">（十一）政府采购支出说明</w:t>
            </w:r>
            <w:r>
              <w:tab/>
            </w:r>
            <w:r>
              <w:fldChar w:fldCharType="begin"/>
            </w:r>
            <w:r>
              <w:instrText xml:space="preserve">PAGEREF _Toc_1_2_0000000058 \h</w:instrText>
            </w:r>
            <w:r>
              <w:fldChar w:fldCharType="separate"/>
            </w:r>
            <w:r>
              <w:t xml:space="preserve">27</w:t>
            </w:r>
            <w:r>
              <w:fldChar w:fldCharType="end"/>
            </w:r>
          </w:hyperlink>
        </w:p>
        <w:p>
          <w:pPr>
            <w:pStyle w:val="TOC2"/>
            <w:tabs>
              <w:tab w:val="right" w:leader="dot" w:pos="8296"/>
            </w:tabs>
          </w:pPr>
          <w:hyperlink w:anchor="_Toc_1_2_0000000059" w:history="1">
            <w:r>
              <w:t xml:space="preserve">（十二）国有资产占有使用情况说明</w:t>
            </w:r>
            <w:r>
              <w:tab/>
            </w:r>
            <w:r>
              <w:fldChar w:fldCharType="begin"/>
            </w:r>
            <w:r>
              <w:instrText xml:space="preserve">PAGEREF _Toc_1_2_0000000059 \h</w:instrText>
            </w:r>
            <w:r>
              <w:fldChar w:fldCharType="separate"/>
            </w:r>
            <w:r>
              <w:t xml:space="preserve">27</w:t>
            </w:r>
            <w:r>
              <w:fldChar w:fldCharType="end"/>
            </w:r>
          </w:hyperlink>
        </w:p>
        <w:p>
          <w:pPr>
            <w:pStyle w:val="TOC2"/>
            <w:tabs>
              <w:tab w:val="right" w:leader="dot" w:pos="8296"/>
            </w:tabs>
          </w:pPr>
          <w:hyperlink w:anchor="_Toc_1_2_0000000060" w:history="1">
            <w:r>
              <w:t xml:space="preserve">（十三）预算绩效情况说明</w:t>
            </w:r>
            <w:r>
              <w:tab/>
            </w:r>
            <w:r>
              <w:fldChar w:fldCharType="begin"/>
            </w:r>
            <w:r>
              <w:instrText xml:space="preserve">PAGEREF _Toc_1_2_0000000060 \h</w:instrText>
            </w:r>
            <w:r>
              <w:fldChar w:fldCharType="separate"/>
            </w:r>
            <w:r>
              <w:t xml:space="preserve">27</w:t>
            </w:r>
            <w:r>
              <w:fldChar w:fldCharType="end"/>
            </w:r>
          </w:hyperlink>
        </w:p>
        <w:p>
          <w:pPr>
            <w:pStyle w:val="TOC1"/>
            <w:tabs>
              <w:tab w:val="right" w:leader="dot" w:pos="8296"/>
            </w:tabs>
          </w:pPr>
          <w:hyperlink w:anchor="_Toc_1_2_0000000061" w:history="1">
            <w:r>
              <w:t xml:space="preserve">四、名词解释</w:t>
            </w:r>
            <w:r>
              <w:tab/>
            </w:r>
            <w:r>
              <w:fldChar w:fldCharType="begin"/>
            </w:r>
            <w:r>
              <w:instrText xml:space="preserve">PAGEREF _Toc_1_2_0000000061 \h</w:instrText>
            </w:r>
            <w:r>
              <w:fldChar w:fldCharType="separate"/>
            </w:r>
            <w:r>
              <w:t xml:space="preserve">32</w:t>
            </w:r>
            <w:r>
              <w:fldChar w:fldCharType="end"/>
            </w:r>
          </w:hyperlink>
        </w:p>
        <w:p>
          <w:pPr>
            <w:pStyle w:val="TOC1"/>
            <w:tabs>
              <w:tab w:val="right" w:leader="dot" w:pos="8296"/>
            </w:tabs>
          </w:pPr>
          <w:hyperlink w:anchor="_Toc_1_2_0000000062" w:history="1">
            <w:r>
              <w:t xml:space="preserve">五、附件</w:t>
            </w:r>
            <w:r>
              <w:tab/>
            </w:r>
            <w:r>
              <w:fldChar w:fldCharType="begin"/>
            </w:r>
            <w:r>
              <w:instrText xml:space="preserve">PAGEREF _Toc_1_2_0000000062 \h</w:instrText>
            </w:r>
            <w:r>
              <w:fldChar w:fldCharType="separate"/>
            </w:r>
            <w:r>
              <w:t xml:space="preserve">35</w:t>
            </w:r>
            <w:r>
              <w:fldChar w:fldCharType="end"/>
            </w:r>
          </w:hyperlink>
        </w:p>
        <w:p>
          <w:pPr>
            <w:keepNext w:val="0"/>
            <w:keepLines w:val="0"/>
            <w:widowControl/>
            <w:suppressLineNumbers w:val="0"/>
            <w:spacing w:before="0" w:beforeAutospacing="0" w:after="0" w:afterAutospacing="0" w:line="600" w:lineRule="atLeast"/>
            <w:ind w:right="0"/>
            <w:jc w:val="both"/>
          </w:pPr>
          <w:r>
            <w:rPr>
              <w:rFonts w:ascii="Arial" w:eastAsia="Arial" w:hAnsi="Arial" w:cs="Arial" w:hint="default"/>
              <w:i w:val="0"/>
              <w:iCs w:val="0"/>
              <w:caps w:val="0"/>
              <w:color w:val="333333"/>
              <w:spacing w:val="0"/>
              <w:szCs w:val="13"/>
              <w:highlight w:val="none"/>
            </w:rPr>
            <w:fldChar w:fldCharType="end"/>
          </w:r>
          <w:bookmarkStart w:id="1" w:name="_Toc25986"/>
        </w:p>
      </w:sdtContent>
    </w:sdt>
    <w:p>
      <w:pPr>
        <w:rPr>
          <w:rFonts w:ascii="黑体" w:eastAsia="黑体" w:hAnsi="黑体" w:hint="eastAsia"/>
          <w:b w:val="0"/>
          <w:bCs/>
          <w:color w:val="000000"/>
          <w:sz w:val="32"/>
          <w:szCs w:val="24"/>
          <w:highlight w:val="none"/>
          <w:lang w:val="en-US" w:eastAsia="zh-CN"/>
        </w:rPr>
      </w:pPr>
      <w:r>
        <w:br w:type="page"/>
      </w:r>
    </w:p>
    <w:p>
      <w:pPr>
        <w:keepNext w:val="0"/>
        <w:keepLines w:val="0"/>
        <w:widowControl/>
        <w:suppressLineNumbers w:val="0"/>
        <w:spacing w:before="0" w:beforeAutospacing="0" w:after="0" w:afterAutospacing="0" w:line="600" w:lineRule="atLeast"/>
        <w:ind w:right="0" w:rightChars="0"/>
        <w:jc w:val="both"/>
        <w:outlineLvl w:val="0"/>
        <w:rPr>
          <w:rFonts w:ascii="黑体" w:eastAsia="黑体" w:hAnsi="黑体" w:hint="default"/>
          <w:b w:val="0"/>
          <w:bCs/>
          <w:color w:val="000000"/>
          <w:sz w:val="32"/>
          <w:szCs w:val="24"/>
          <w:highlight w:val="none"/>
          <w:lang w:val="en-US" w:eastAsia="zh-CN"/>
        </w:rPr>
      </w:pPr>
      <w:bookmarkStart w:id="2" w:name="_Toc_1_2_0000000032"/>
      <w:r>
        <w:rPr>
          <w:rFonts w:ascii="黑体" w:eastAsia="黑体" w:hAnsi="黑体" w:hint="eastAsia"/>
          <w:b w:val="0"/>
          <w:bCs/>
          <w:color w:val="000000"/>
          <w:sz w:val="32"/>
          <w:szCs w:val="24"/>
          <w:highlight w:val="none"/>
          <w:lang w:val="en-US" w:eastAsia="zh-CN"/>
        </w:rPr>
        <w:t xml:space="preserve">一、概况</w:t>
      </w:r>
      <w:bookmarkEnd w:id="1"/>
      <w:bookmarkEnd w:id="2"/>
    </w:p>
    <w:p>
      <w:pPr>
        <w:spacing w:beforeLines="0" w:afterLines="0" w:line="600" w:lineRule="exact"/>
        <w:ind w:firstLine="641"/>
        <w:jc w:val="left"/>
        <w:outlineLvl w:val="1"/>
        <w:rPr>
          <w:rFonts w:ascii="黑体" w:eastAsia="楷体" w:hAnsi="宋体" w:cs="黑体" w:hint="default"/>
          <w:bCs/>
          <w:kern w:val="2"/>
          <w:sz w:val="32"/>
          <w:szCs w:val="32"/>
          <w:highlight w:val="none"/>
          <w:lang w:val="en-US" w:eastAsia="zh-CN"/>
        </w:rPr>
      </w:pPr>
      <w:bookmarkStart w:id="3" w:name="_Toc18250"/>
      <w:bookmarkStart w:id="4" w:name="_Toc_1_2_0000000033"/>
      <w:r>
        <w:rPr>
          <w:rFonts w:ascii="楷体" w:eastAsia="楷体" w:hAnsi="楷体" w:hint="eastAsia"/>
          <w:b w:val="0"/>
          <w:bCs/>
          <w:color w:val="000000"/>
          <w:sz w:val="32"/>
          <w:szCs w:val="24"/>
          <w:highlight w:val="none"/>
          <w:lang w:val="en-US" w:eastAsia="zh-CN"/>
        </w:rPr>
        <w:t xml:space="preserve">（一）单位职责</w:t>
      </w:r>
      <w:bookmarkEnd w:id="3"/>
      <w:bookmarkEnd w:id="4"/>
    </w:p>
    <w:p>
      <w:pPr>
        <w:spacing w:beforeLines="0" w:afterLines="0" w:line="600" w:lineRule="exact"/>
        <w:ind w:firstLine="640"/>
        <w:rPr>
          <w:rFonts w:ascii="仿宋" w:eastAsia="仿宋" w:hAnsi="仿宋" w:hint="eastAsia"/>
          <w:color w:val="000000"/>
          <w:sz w:val="32"/>
          <w:szCs w:val="24"/>
          <w:highlight w:val="none"/>
        </w:rPr>
      </w:pPr>
      <w:r>
        <w:rPr>
          <w:rFonts w:ascii="仿宋" w:eastAsia="仿宋" w:hAnsi="仿宋" w:cs="仿宋" w:hint="eastAsia"/>
          <w:kern w:val="0"/>
          <w:sz w:val="32"/>
          <w:szCs w:val="32"/>
          <w:highlight w:val="none"/>
          <w:lang w:val="en-US" w:eastAsia="zh-CN"/>
        </w:rPr>
        <w:t xml:space="preserve">1.贯彻落实新时期我国卫生与健康工作方针，坚持公益性，保障人民群众健康，推动医院各方面工作健康发展。</w:t>
        <w:br/>
        <w:t xml:space="preserve">    2. 为人民群众提供医疗保健、疾病预防、健康教育、健康科普等医疗和一定的公共卫生服务。</w:t>
        <w:br/>
        <w:t xml:space="preserve">    3.承担继续医学教育，促进医学人才能力和水平的提升。</w:t>
        <w:br/>
        <w:t xml:space="preserve">    4.开展临床医学和基础医学研究，推动医学科技成果转化。</w:t>
        <w:br/>
        <w:t xml:space="preserve">    5.按照德清县卫生健康局和有关部门批准的范围开展对外技术交流和国际合作。</w:t>
        <w:br/>
        <w:t xml:space="preserve">    6.按照德清县卫生健康局和有关部门批准的范围开展涉外医疗服务，承担重大活动医疗保障任务，承担突发公共事件的医疗卫生救助。</w:t>
        <w:br/>
        <w:t xml:space="preserve">    7.根据规划和需求，经德清县卫生健康局和有关部门批准，可与社会力量合作举办新的非营利性医疗机构或在人才、管理、服务、技术、品牌等方面建立协议合作关系。</w:t>
        <w:br/>
        <w:t xml:space="preserve">    8.开展援派、对口帮扶、送医下乡等健康扶贫和志愿者服务工作。</w:t>
        <w:br/>
        <w:t xml:space="preserve">    9.承担上级党委和政府交办的其他事项。</w:t>
      </w:r>
    </w:p>
    <w:p>
      <w:pPr>
        <w:spacing w:beforeLines="0" w:afterLines="0" w:line="600" w:lineRule="exact"/>
        <w:ind w:firstLine="641"/>
        <w:jc w:val="left"/>
        <w:outlineLvl w:val="1"/>
        <w:rPr>
          <w:rFonts w:ascii="仿宋" w:eastAsia="仿宋" w:hAnsi="仿宋" w:cs="仿宋" w:hint="eastAsia"/>
          <w:b w:val="0"/>
          <w:bCs/>
          <w:kern w:val="0"/>
          <w:sz w:val="32"/>
          <w:szCs w:val="32"/>
          <w:highlight w:val="none"/>
          <w:lang w:val="en-US" w:eastAsia="zh-CN"/>
        </w:rPr>
      </w:pPr>
      <w:bookmarkStart w:id="5" w:name="_Toc24572"/>
      <w:bookmarkStart w:id="6" w:name="_Toc_1_2_0000000034"/>
      <w:r>
        <w:rPr>
          <w:rFonts w:ascii="楷体" w:eastAsia="楷体" w:hAnsi="楷体" w:hint="eastAsia"/>
          <w:b w:val="0"/>
          <w:bCs/>
          <w:color w:val="000000"/>
          <w:sz w:val="32"/>
          <w:szCs w:val="24"/>
          <w:highlight w:val="none"/>
          <w:lang w:val="en-US" w:eastAsia="zh-CN"/>
        </w:rPr>
        <w:t xml:space="preserve">（二）机构设置</w:t>
      </w:r>
      <w:bookmarkEnd w:id="5"/>
      <w:bookmarkEnd w:id="6"/>
    </w:p>
    <w:p>
      <w:pPr>
        <w:spacing w:beforeLines="0" w:afterLines="0" w:line="600" w:lineRule="exact"/>
        <w:ind w:firstLine="640"/>
        <w:rPr>
          <w:rFonts w:ascii="仿宋" w:eastAsia="仿宋" w:hAnsi="仿宋" w:hint="eastAsia"/>
          <w:color w:val="000000"/>
          <w:sz w:val="32"/>
          <w:szCs w:val="24"/>
          <w:highlight w:val="none"/>
          <w:lang w:val="en-US"/>
        </w:rPr>
      </w:pPr>
      <w:r>
        <w:rPr>
          <w:rFonts w:ascii="仿宋" w:eastAsia="仿宋" w:hAnsi="仿宋" w:hint="eastAsia"/>
          <w:color w:val="000000"/>
          <w:sz w:val="32"/>
          <w:szCs w:val="24"/>
          <w:highlight w:val="none"/>
          <w:lang w:val="en-US"/>
        </w:rPr>
        <w:t xml:space="preserve">从预算单位构成看，本单位内设：</w:t>
      </w:r>
      <w:r>
        <w:rPr>
          <w:rFonts w:ascii="仿宋" w:eastAsia="仿宋" w:hAnsi="仿宋" w:cs="仿宋" w:hint="eastAsia"/>
          <w:kern w:val="0"/>
          <w:sz w:val="32"/>
          <w:szCs w:val="32"/>
          <w:highlight w:val="none"/>
          <w:lang w:val="en-US" w:eastAsia="zh-CN"/>
        </w:rPr>
        <w:t xml:space="preserve">党委办公室、行政办公室、医务部、护理部、质管科、科教科、院感科、财务科、内科、外科、儿科、妇科、产科、放射科、检验科等科室。</w:t>
      </w:r>
    </w:p>
    <w:p>
      <w:pPr>
        <w:pStyle w:val="Heading1"/>
        <w:keepNext/>
        <w:keepLines/>
        <w:pageBreakBefore w:val="0"/>
        <w:widowControl w:val="0"/>
        <w:kinsoku/>
        <w:wordWrap/>
        <w:overflowPunct/>
        <w:topLinePunct w:val="0"/>
        <w:autoSpaceDE/>
        <w:autoSpaceDN/>
        <w:bidi w:val="0"/>
        <w:adjustRightInd/>
        <w:snapToGrid/>
        <w:spacing w:before="0" w:after="0"/>
        <w:textAlignment w:val="auto"/>
        <w:rPr>
          <w:rFonts w:ascii="黑体" w:eastAsia="黑体" w:hAnsi="黑体" w:hint="eastAsia"/>
          <w:b w:val="0"/>
          <w:bCs/>
          <w:color w:val="000000"/>
          <w:sz w:val="32"/>
          <w:szCs w:val="24"/>
          <w:highlight w:val="none"/>
          <w:lang w:val="en-US" w:eastAsia="zh-CN"/>
        </w:rPr>
        <w:sectPr>
          <w:footerReference w:type="default" r:id="rId5"/>
          <w:pgSz w:w="11906" w:h="16838" w:orient="portrait"/>
          <w:pgMar w:top="1440" w:right="1800" w:bottom="1440" w:left="1800" w:header="851" w:footer="992" w:gutter="0"/>
          <w:pgBorders/>
          <w:pgNumType w:fmt="decimal" w:start="1"/>
          <w:cols w:num="1" w:space="425">
            <w:col w:w="8306" w:space="425"/>
          </w:cols>
          <w:docGrid w:type="lines" w:linePitch="312" w:charSpace="0"/>
        </w:sectPr>
      </w:pPr>
      <w:bookmarkStart w:id="7" w:name="_Toc19701"/>
    </w:p>
    <w:p>
      <w:pPr>
        <w:pStyle w:val="Heading1"/>
        <w:keepNext/>
        <w:keepLines/>
        <w:pageBreakBefore w:val="0"/>
        <w:widowControl w:val="0"/>
        <w:kinsoku/>
        <w:wordWrap/>
        <w:overflowPunct/>
        <w:topLinePunct w:val="0"/>
        <w:autoSpaceDE/>
        <w:autoSpaceDN/>
        <w:bidi w:val="0"/>
        <w:adjustRightInd/>
        <w:snapToGrid/>
        <w:spacing w:before="0" w:after="0"/>
        <w:textAlignment w:val="auto"/>
        <w:rPr>
          <w:rFonts w:ascii="黑体" w:eastAsia="黑体" w:hAnsi="黑体" w:hint="eastAsia"/>
          <w:b w:val="0"/>
          <w:bCs/>
          <w:color w:val="000000"/>
          <w:sz w:val="32"/>
          <w:szCs w:val="24"/>
          <w:highlight w:val="none"/>
          <w:lang w:val="en-US" w:eastAsia="zh-CN"/>
        </w:rPr>
      </w:pPr>
      <w:bookmarkEnd w:id="7"/>
      <w:bookmarkStart w:id="8" w:name="_Toc28993"/>
      <w:bookmarkStart w:id="9" w:name="_Toc_1_2_0000000035"/>
      <w:r>
        <w:rPr>
          <w:rFonts w:ascii="黑体" w:eastAsia="黑体" w:hAnsi="黑体" w:hint="eastAsia"/>
          <w:b w:val="0"/>
          <w:bCs/>
          <w:color w:val="000000"/>
          <w:sz w:val="32"/>
          <w:szCs w:val="24"/>
          <w:highlight w:val="none"/>
          <w:lang w:val="en-US" w:eastAsia="zh-CN"/>
        </w:rPr>
        <w:t xml:space="preserve">二、2023年度单位决算公开表</w:t>
      </w:r>
      <w:bookmarkEnd w:id="9"/>
    </w:p>
    <w:p>
      <w:pPr>
        <w:pStyle w:val="Heading2"/>
        <w:bidi w:val="0"/>
        <w:jc w:val="center"/>
        <w:outlineLvl w:val="1"/>
        <w:rPr>
          <w:rFonts w:ascii="楷体" w:eastAsia="楷体" w:hAnsi="楷体" w:cs="楷体" w:hint="eastAsia"/>
          <w:b w:val="0"/>
          <w:bCs/>
          <w:lang w:val="en-US" w:eastAsia="zh-CN"/>
        </w:rPr>
      </w:pPr>
      <w:bookmarkStart w:id="10" w:name="_Toc_1_2_0000000036"/>
      <w:r>
        <w:rPr>
          <w:rFonts w:ascii="楷体" w:eastAsia="楷体" w:hAnsi="楷体" w:cs="楷体" w:hint="eastAsia"/>
          <w:b w:val="0"/>
          <w:bCs/>
          <w:lang w:val="en-US" w:eastAsia="zh-CN"/>
        </w:rPr>
        <w:t xml:space="preserve">2023年度收入支出决算总表</w:t>
      </w:r>
      <w:bookmarkEnd w:id="10"/>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公开01表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180"/>
        <w:gridCol w:w="560"/>
        <w:gridCol w:w="2240"/>
        <w:gridCol w:w="4180"/>
        <w:gridCol w:w="560"/>
        <w:gridCol w:w="2238"/>
      </w:tblGrid>
      <w:tr>
        <w:trPr>
          <w:trHeight w:hRule="exact" w:val="402"/>
          <w:jc w:val="center"/>
        </w:trPr>
        <w:tc>
          <w:tcPr>
            <w:tcW w:w="6980" w:type="dxa"/>
            <w:gridSpan w:val="3"/>
            <w:vAlign w:val="center"/>
          </w:tcPr>
          <w:p>
            <w:pPr>
              <w:jc w:val="center"/>
            </w:pPr>
            <w:r>
              <w:rPr>
                <w:rFonts w:ascii="宋体" w:eastAsia="宋体" w:hAnsi="宋体" w:cs="宋体"/>
                <w:b w:val="0"/>
                <w:i w:val="0"/>
                <w:color w:val="000000"/>
                <w:sz w:val="21"/>
              </w:rPr>
              <w:t xml:space="preserve">收     入</w:t>
            </w:r>
          </w:p>
        </w:tc>
        <w:tc>
          <w:tcPr>
            <w:tcW w:w="6978" w:type="dxa"/>
            <w:gridSpan w:val="3"/>
            <w:vAlign w:val="center"/>
          </w:tcPr>
          <w:p>
            <w:pPr>
              <w:jc w:val="center"/>
            </w:pPr>
            <w:r>
              <w:rPr>
                <w:rFonts w:ascii="宋体" w:eastAsia="宋体" w:hAnsi="宋体" w:cs="宋体"/>
                <w:b w:val="0"/>
                <w:i w:val="0"/>
                <w:color w:val="000000"/>
                <w:sz w:val="21"/>
              </w:rPr>
              <w:t xml:space="preserve">支     出</w:t>
            </w:r>
          </w:p>
        </w:tc>
      </w:tr>
      <w:tr>
        <w:trPr>
          <w:trHeight w:hRule="exact" w:val="402"/>
          <w:jc w:val="center"/>
        </w:trPr>
        <w:tc>
          <w:tcPr>
            <w:tcW w:w="4180" w:type="dxa"/>
            <w:tcBorders/>
            <w:vAlign w:val="center"/>
          </w:tcPr>
          <w:p>
            <w:pPr>
              <w:jc w:val="center"/>
            </w:pPr>
            <w:r>
              <w:rPr>
                <w:rFonts w:ascii="宋体" w:eastAsia="宋体" w:hAnsi="宋体" w:cs="宋体"/>
                <w:b w:val="0"/>
                <w:i w:val="0"/>
                <w:color w:val="000000"/>
                <w:sz w:val="21"/>
              </w:rPr>
              <w:t xml:space="preserve">项   目</w:t>
            </w:r>
          </w:p>
        </w:tc>
        <w:tc>
          <w:tcPr>
            <w:tcW w:w="560" w:type="dxa"/>
            <w:tcBorders/>
            <w:vAlign w:val="center"/>
          </w:tcPr>
          <w:p>
            <w:pPr>
              <w:jc w:val="center"/>
            </w:pPr>
            <w:r>
              <w:rPr>
                <w:rFonts w:ascii="宋体" w:eastAsia="宋体" w:hAnsi="宋体" w:cs="宋体"/>
                <w:b w:val="0"/>
                <w:i w:val="0"/>
                <w:color w:val="000000"/>
                <w:sz w:val="21"/>
              </w:rPr>
              <w:t xml:space="preserve">行次</w:t>
            </w:r>
          </w:p>
        </w:tc>
        <w:tc>
          <w:tcPr>
            <w:tcW w:w="2240" w:type="dxa"/>
            <w:tcBorders/>
            <w:vAlign w:val="center"/>
          </w:tcPr>
          <w:p>
            <w:pPr>
              <w:jc w:val="center"/>
            </w:pPr>
            <w:r>
              <w:rPr>
                <w:rFonts w:ascii="宋体" w:eastAsia="宋体" w:hAnsi="宋体" w:cs="宋体"/>
                <w:b w:val="0"/>
                <w:i w:val="0"/>
                <w:color w:val="000000"/>
                <w:sz w:val="21"/>
              </w:rPr>
              <w:t xml:space="preserve">金额</w:t>
            </w:r>
          </w:p>
        </w:tc>
        <w:tc>
          <w:tcPr>
            <w:tcW w:w="4180" w:type="dxa"/>
            <w:tcBorders/>
            <w:vAlign w:val="center"/>
          </w:tcPr>
          <w:p>
            <w:pPr>
              <w:jc w:val="center"/>
            </w:pPr>
            <w:r>
              <w:rPr>
                <w:rFonts w:ascii="宋体" w:eastAsia="宋体" w:hAnsi="宋体" w:cs="宋体"/>
                <w:b w:val="0"/>
                <w:i w:val="0"/>
                <w:color w:val="000000"/>
                <w:sz w:val="21"/>
              </w:rPr>
              <w:t xml:space="preserve">项   目</w:t>
            </w:r>
          </w:p>
        </w:tc>
        <w:tc>
          <w:tcPr>
            <w:tcW w:w="560" w:type="dxa"/>
            <w:tcBorders/>
            <w:vAlign w:val="center"/>
          </w:tcPr>
          <w:p>
            <w:pPr>
              <w:jc w:val="center"/>
            </w:pPr>
            <w:r>
              <w:rPr>
                <w:rFonts w:ascii="宋体" w:eastAsia="宋体" w:hAnsi="宋体" w:cs="宋体"/>
                <w:b w:val="0"/>
                <w:i w:val="0"/>
                <w:color w:val="000000"/>
                <w:sz w:val="21"/>
              </w:rPr>
              <w:t xml:space="preserve">行次</w:t>
            </w:r>
          </w:p>
        </w:tc>
        <w:tc>
          <w:tcPr>
            <w:tcW w:w="2238" w:type="dxa"/>
            <w:tcBorders/>
            <w:vAlign w:val="center"/>
          </w:tcPr>
          <w:p>
            <w:pPr>
              <w:jc w:val="center"/>
            </w:pPr>
            <w:r>
              <w:rPr>
                <w:rFonts w:ascii="宋体" w:eastAsia="宋体" w:hAnsi="宋体" w:cs="宋体"/>
                <w:b w:val="0"/>
                <w:i w:val="0"/>
                <w:color w:val="000000"/>
                <w:sz w:val="21"/>
              </w:rPr>
              <w:t xml:space="preserve">金额</w:t>
            </w:r>
          </w:p>
        </w:tc>
      </w:tr>
      <w:tr>
        <w:trPr>
          <w:trHeight w:hRule="exact" w:val="402"/>
          <w:jc w:val="center"/>
        </w:trPr>
        <w:tc>
          <w:tcPr>
            <w:tcW w:w="4180" w:type="dxa"/>
            <w:tcBorders/>
            <w:vAlign w:val="center"/>
          </w:tcPr>
          <w:p>
            <w:pPr>
              <w:jc w:val="center"/>
            </w:pPr>
            <w:r>
              <w:rPr>
                <w:rFonts w:ascii="宋体" w:eastAsia="宋体" w:hAnsi="宋体" w:cs="宋体"/>
                <w:b w:val="0"/>
                <w:i w:val="0"/>
                <w:color w:val="000000"/>
                <w:sz w:val="21"/>
              </w:rPr>
              <w:t xml:space="preserve">栏   次</w:t>
            </w:r>
          </w:p>
        </w:tc>
        <w:tc>
          <w:tcPr>
            <w:tcW w:w="560" w:type="dxa"/>
            <w:tcBorders/>
            <w:vAlign w:val="center"/>
          </w:tcPr>
          <w:p>
            <w:pPr/>
          </w:p>
        </w:tc>
        <w:tc>
          <w:tcPr>
            <w:tcW w:w="2240" w:type="dxa"/>
            <w:tcBorders/>
            <w:vAlign w:val="center"/>
          </w:tcPr>
          <w:p>
            <w:pPr>
              <w:jc w:val="center"/>
            </w:pPr>
            <w:r>
              <w:rPr>
                <w:rFonts w:ascii="宋体" w:eastAsia="宋体" w:hAnsi="宋体" w:cs="宋体"/>
                <w:b w:val="0"/>
                <w:i w:val="0"/>
                <w:color w:val="000000"/>
                <w:sz w:val="21"/>
              </w:rPr>
              <w:t xml:space="preserve">1</w:t>
            </w:r>
          </w:p>
        </w:tc>
        <w:tc>
          <w:tcPr>
            <w:tcW w:w="4180" w:type="dxa"/>
            <w:tcBorders/>
            <w:vAlign w:val="center"/>
          </w:tcPr>
          <w:p>
            <w:pPr>
              <w:jc w:val="center"/>
            </w:pPr>
            <w:r>
              <w:rPr>
                <w:rFonts w:ascii="宋体" w:eastAsia="宋体" w:hAnsi="宋体" w:cs="宋体"/>
                <w:b w:val="0"/>
                <w:i w:val="0"/>
                <w:color w:val="000000"/>
                <w:sz w:val="21"/>
              </w:rPr>
              <w:t xml:space="preserve">栏   次</w:t>
            </w:r>
          </w:p>
        </w:tc>
        <w:tc>
          <w:tcPr>
            <w:tcW w:w="560" w:type="dxa"/>
            <w:tcBorders/>
            <w:vAlign w:val="center"/>
          </w:tcPr>
          <w:p>
            <w:pPr/>
          </w:p>
        </w:tc>
        <w:tc>
          <w:tcPr>
            <w:tcW w:w="2238" w:type="dxa"/>
            <w:tcBorders/>
            <w:vAlign w:val="center"/>
          </w:tcPr>
          <w:p>
            <w:pPr>
              <w:jc w:val="center"/>
            </w:pPr>
            <w:r>
              <w:rPr>
                <w:rFonts w:ascii="宋体" w:eastAsia="宋体" w:hAnsi="宋体" w:cs="宋体"/>
                <w:b w:val="0"/>
                <w:i w:val="0"/>
                <w:color w:val="000000"/>
                <w:sz w:val="21"/>
              </w:rPr>
              <w:t xml:space="preserve">2</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一、一般公共预算财政拨款收入</w:t>
            </w:r>
          </w:p>
        </w:tc>
        <w:tc>
          <w:tcPr>
            <w:tcW w:w="560" w:type="dxa"/>
            <w:tcBorders/>
            <w:vAlign w:val="center"/>
          </w:tcPr>
          <w:p>
            <w:pPr>
              <w:jc w:val="center"/>
            </w:pPr>
            <w:r>
              <w:rPr>
                <w:rFonts w:ascii="宋体" w:eastAsia="宋体" w:hAnsi="宋体" w:cs="宋体"/>
                <w:b w:val="0"/>
                <w:i w:val="0"/>
                <w:color w:val="000000"/>
                <w:sz w:val="21"/>
              </w:rPr>
              <w:t xml:space="preserve">1</w:t>
            </w:r>
          </w:p>
        </w:tc>
        <w:tc>
          <w:tcPr>
            <w:tcW w:w="2240" w:type="dxa"/>
            <w:tcBorders/>
            <w:vAlign w:val="center"/>
          </w:tcPr>
          <w:p>
            <w:pPr>
              <w:jc w:val="right"/>
            </w:pPr>
            <w:r>
              <w:rPr>
                <w:rFonts w:ascii="宋体" w:eastAsia="宋体" w:hAnsi="宋体" w:cs="宋体"/>
                <w:b w:val="0"/>
                <w:i w:val="0"/>
                <w:color w:val="000000"/>
                <w:sz w:val="21"/>
              </w:rPr>
              <w:t xml:space="preserve">5,947.96</w:t>
            </w:r>
          </w:p>
        </w:tc>
        <w:tc>
          <w:tcPr>
            <w:tcW w:w="4180" w:type="dxa"/>
            <w:tcBorders/>
            <w:vAlign w:val="center"/>
          </w:tcPr>
          <w:p>
            <w:pPr>
              <w:jc w:val="left"/>
            </w:pPr>
            <w:r>
              <w:rPr>
                <w:rFonts w:ascii="宋体" w:eastAsia="宋体" w:hAnsi="宋体" w:cs="宋体"/>
                <w:b w:val="0"/>
                <w:i w:val="0"/>
                <w:color w:val="000000"/>
                <w:sz w:val="21"/>
              </w:rPr>
              <w:t xml:space="preserve">一、一般公共服务支出</w:t>
            </w:r>
          </w:p>
        </w:tc>
        <w:tc>
          <w:tcPr>
            <w:tcW w:w="560" w:type="dxa"/>
            <w:tcBorders/>
            <w:vAlign w:val="center"/>
          </w:tcPr>
          <w:p>
            <w:pPr>
              <w:jc w:val="center"/>
            </w:pPr>
            <w:r>
              <w:rPr>
                <w:rFonts w:ascii="宋体" w:eastAsia="宋体" w:hAnsi="宋体" w:cs="宋体"/>
                <w:b w:val="0"/>
                <w:i w:val="0"/>
                <w:color w:val="000000"/>
                <w:sz w:val="21"/>
              </w:rPr>
              <w:t xml:space="preserve">32</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二、政府性基金预算财政拨款收入</w:t>
            </w:r>
          </w:p>
        </w:tc>
        <w:tc>
          <w:tcPr>
            <w:tcW w:w="560" w:type="dxa"/>
            <w:tcBorders/>
            <w:vAlign w:val="center"/>
          </w:tcPr>
          <w:p>
            <w:pPr>
              <w:jc w:val="center"/>
            </w:pPr>
            <w:r>
              <w:rPr>
                <w:rFonts w:ascii="宋体" w:eastAsia="宋体" w:hAnsi="宋体" w:cs="宋体"/>
                <w:b w:val="0"/>
                <w:i w:val="0"/>
                <w:color w:val="000000"/>
                <w:sz w:val="21"/>
              </w:rPr>
              <w:t xml:space="preserve">2</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二、外交支出</w:t>
            </w:r>
          </w:p>
        </w:tc>
        <w:tc>
          <w:tcPr>
            <w:tcW w:w="560" w:type="dxa"/>
            <w:tcBorders/>
            <w:vAlign w:val="center"/>
          </w:tcPr>
          <w:p>
            <w:pPr>
              <w:jc w:val="center"/>
            </w:pPr>
            <w:r>
              <w:rPr>
                <w:rFonts w:ascii="宋体" w:eastAsia="宋体" w:hAnsi="宋体" w:cs="宋体"/>
                <w:b w:val="0"/>
                <w:i w:val="0"/>
                <w:color w:val="000000"/>
                <w:sz w:val="21"/>
              </w:rPr>
              <w:t xml:space="preserve">33</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三、国有资本经营预算财政拨款收入</w:t>
            </w:r>
          </w:p>
        </w:tc>
        <w:tc>
          <w:tcPr>
            <w:tcW w:w="560" w:type="dxa"/>
            <w:tcBorders/>
            <w:vAlign w:val="center"/>
          </w:tcPr>
          <w:p>
            <w:pPr>
              <w:jc w:val="center"/>
            </w:pPr>
            <w:r>
              <w:rPr>
                <w:rFonts w:ascii="宋体" w:eastAsia="宋体" w:hAnsi="宋体" w:cs="宋体"/>
                <w:b w:val="0"/>
                <w:i w:val="0"/>
                <w:color w:val="000000"/>
                <w:sz w:val="21"/>
              </w:rPr>
              <w:t xml:space="preserve">3</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三、国防支出</w:t>
            </w:r>
          </w:p>
        </w:tc>
        <w:tc>
          <w:tcPr>
            <w:tcW w:w="560" w:type="dxa"/>
            <w:tcBorders/>
            <w:vAlign w:val="center"/>
          </w:tcPr>
          <w:p>
            <w:pPr>
              <w:jc w:val="center"/>
            </w:pPr>
            <w:r>
              <w:rPr>
                <w:rFonts w:ascii="宋体" w:eastAsia="宋体" w:hAnsi="宋体" w:cs="宋体"/>
                <w:b w:val="0"/>
                <w:i w:val="0"/>
                <w:color w:val="000000"/>
                <w:sz w:val="21"/>
              </w:rPr>
              <w:t xml:space="preserve">34</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四、上级补助收入</w:t>
            </w:r>
          </w:p>
        </w:tc>
        <w:tc>
          <w:tcPr>
            <w:tcW w:w="560" w:type="dxa"/>
            <w:tcBorders/>
            <w:vAlign w:val="center"/>
          </w:tcPr>
          <w:p>
            <w:pPr>
              <w:jc w:val="center"/>
            </w:pPr>
            <w:r>
              <w:rPr>
                <w:rFonts w:ascii="宋体" w:eastAsia="宋体" w:hAnsi="宋体" w:cs="宋体"/>
                <w:b w:val="0"/>
                <w:i w:val="0"/>
                <w:color w:val="000000"/>
                <w:sz w:val="21"/>
              </w:rPr>
              <w:t xml:space="preserve">4</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四、公共安全支出</w:t>
            </w:r>
          </w:p>
        </w:tc>
        <w:tc>
          <w:tcPr>
            <w:tcW w:w="560" w:type="dxa"/>
            <w:tcBorders/>
            <w:vAlign w:val="center"/>
          </w:tcPr>
          <w:p>
            <w:pPr>
              <w:jc w:val="center"/>
            </w:pPr>
            <w:r>
              <w:rPr>
                <w:rFonts w:ascii="宋体" w:eastAsia="宋体" w:hAnsi="宋体" w:cs="宋体"/>
                <w:b w:val="0"/>
                <w:i w:val="0"/>
                <w:color w:val="000000"/>
                <w:sz w:val="21"/>
              </w:rPr>
              <w:t xml:space="preserve">35</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五、事业收入</w:t>
            </w:r>
          </w:p>
        </w:tc>
        <w:tc>
          <w:tcPr>
            <w:tcW w:w="560" w:type="dxa"/>
            <w:tcBorders/>
            <w:vAlign w:val="center"/>
          </w:tcPr>
          <w:p>
            <w:pPr>
              <w:jc w:val="center"/>
            </w:pPr>
            <w:r>
              <w:rPr>
                <w:rFonts w:ascii="宋体" w:eastAsia="宋体" w:hAnsi="宋体" w:cs="宋体"/>
                <w:b w:val="0"/>
                <w:i w:val="0"/>
                <w:color w:val="000000"/>
                <w:sz w:val="21"/>
              </w:rPr>
              <w:t xml:space="preserve">5</w:t>
            </w:r>
          </w:p>
        </w:tc>
        <w:tc>
          <w:tcPr>
            <w:tcW w:w="2240" w:type="dxa"/>
            <w:tcBorders/>
            <w:vAlign w:val="center"/>
          </w:tcPr>
          <w:p>
            <w:pPr>
              <w:jc w:val="right"/>
            </w:pPr>
            <w:r>
              <w:rPr>
                <w:rFonts w:ascii="宋体" w:eastAsia="宋体" w:hAnsi="宋体" w:cs="宋体"/>
                <w:b w:val="0"/>
                <w:i w:val="0"/>
                <w:color w:val="000000"/>
                <w:sz w:val="21"/>
              </w:rPr>
              <w:t xml:space="preserve">23,923.53</w:t>
            </w:r>
          </w:p>
        </w:tc>
        <w:tc>
          <w:tcPr>
            <w:tcW w:w="4180" w:type="dxa"/>
            <w:tcBorders/>
            <w:vAlign w:val="center"/>
          </w:tcPr>
          <w:p>
            <w:pPr>
              <w:jc w:val="left"/>
            </w:pPr>
            <w:r>
              <w:rPr>
                <w:rFonts w:ascii="宋体" w:eastAsia="宋体" w:hAnsi="宋体" w:cs="宋体"/>
                <w:b w:val="0"/>
                <w:i w:val="0"/>
                <w:color w:val="000000"/>
                <w:sz w:val="21"/>
              </w:rPr>
              <w:t xml:space="preserve">五、教育支出</w:t>
            </w:r>
          </w:p>
        </w:tc>
        <w:tc>
          <w:tcPr>
            <w:tcW w:w="560" w:type="dxa"/>
            <w:tcBorders/>
            <w:vAlign w:val="center"/>
          </w:tcPr>
          <w:p>
            <w:pPr>
              <w:jc w:val="center"/>
            </w:pPr>
            <w:r>
              <w:rPr>
                <w:rFonts w:ascii="宋体" w:eastAsia="宋体" w:hAnsi="宋体" w:cs="宋体"/>
                <w:b w:val="0"/>
                <w:i w:val="0"/>
                <w:color w:val="000000"/>
                <w:sz w:val="21"/>
              </w:rPr>
              <w:t xml:space="preserve">36</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六、经营收入</w:t>
            </w:r>
          </w:p>
        </w:tc>
        <w:tc>
          <w:tcPr>
            <w:tcW w:w="560" w:type="dxa"/>
            <w:tcBorders/>
            <w:vAlign w:val="center"/>
          </w:tcPr>
          <w:p>
            <w:pPr>
              <w:jc w:val="center"/>
            </w:pPr>
            <w:r>
              <w:rPr>
                <w:rFonts w:ascii="宋体" w:eastAsia="宋体" w:hAnsi="宋体" w:cs="宋体"/>
                <w:b w:val="0"/>
                <w:i w:val="0"/>
                <w:color w:val="000000"/>
                <w:sz w:val="21"/>
              </w:rPr>
              <w:t xml:space="preserve">6</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六、科学技术支出</w:t>
            </w:r>
          </w:p>
        </w:tc>
        <w:tc>
          <w:tcPr>
            <w:tcW w:w="560" w:type="dxa"/>
            <w:tcBorders/>
            <w:vAlign w:val="center"/>
          </w:tcPr>
          <w:p>
            <w:pPr>
              <w:jc w:val="center"/>
            </w:pPr>
            <w:r>
              <w:rPr>
                <w:rFonts w:ascii="宋体" w:eastAsia="宋体" w:hAnsi="宋体" w:cs="宋体"/>
                <w:b w:val="0"/>
                <w:i w:val="0"/>
                <w:color w:val="000000"/>
                <w:sz w:val="21"/>
              </w:rPr>
              <w:t xml:space="preserve">37</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七、附属单位上缴收入</w:t>
            </w:r>
          </w:p>
        </w:tc>
        <w:tc>
          <w:tcPr>
            <w:tcW w:w="560" w:type="dxa"/>
            <w:tcBorders/>
            <w:vAlign w:val="center"/>
          </w:tcPr>
          <w:p>
            <w:pPr>
              <w:jc w:val="center"/>
            </w:pPr>
            <w:r>
              <w:rPr>
                <w:rFonts w:ascii="宋体" w:eastAsia="宋体" w:hAnsi="宋体" w:cs="宋体"/>
                <w:b w:val="0"/>
                <w:i w:val="0"/>
                <w:color w:val="000000"/>
                <w:sz w:val="21"/>
              </w:rPr>
              <w:t xml:space="preserve">7</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七、文化旅游体育与传媒支出</w:t>
            </w:r>
          </w:p>
        </w:tc>
        <w:tc>
          <w:tcPr>
            <w:tcW w:w="560" w:type="dxa"/>
            <w:tcBorders/>
            <w:vAlign w:val="center"/>
          </w:tcPr>
          <w:p>
            <w:pPr>
              <w:jc w:val="center"/>
            </w:pPr>
            <w:r>
              <w:rPr>
                <w:rFonts w:ascii="宋体" w:eastAsia="宋体" w:hAnsi="宋体" w:cs="宋体"/>
                <w:b w:val="0"/>
                <w:i w:val="0"/>
                <w:color w:val="000000"/>
                <w:sz w:val="21"/>
              </w:rPr>
              <w:t xml:space="preserve">38</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八、其他收入</w:t>
            </w:r>
          </w:p>
        </w:tc>
        <w:tc>
          <w:tcPr>
            <w:tcW w:w="560" w:type="dxa"/>
            <w:tcBorders/>
            <w:vAlign w:val="center"/>
          </w:tcPr>
          <w:p>
            <w:pPr>
              <w:jc w:val="center"/>
            </w:pPr>
            <w:r>
              <w:rPr>
                <w:rFonts w:ascii="宋体" w:eastAsia="宋体" w:hAnsi="宋体" w:cs="宋体"/>
                <w:b w:val="0"/>
                <w:i w:val="0"/>
                <w:color w:val="000000"/>
                <w:sz w:val="21"/>
              </w:rPr>
              <w:t xml:space="preserve">8</w:t>
            </w:r>
          </w:p>
        </w:tc>
        <w:tc>
          <w:tcPr>
            <w:tcW w:w="2240" w:type="dxa"/>
            <w:tcBorders/>
            <w:vAlign w:val="center"/>
          </w:tcPr>
          <w:p>
            <w:pPr>
              <w:jc w:val="right"/>
            </w:pPr>
            <w:r>
              <w:rPr>
                <w:rFonts w:ascii="宋体" w:eastAsia="宋体" w:hAnsi="宋体" w:cs="宋体"/>
                <w:b w:val="0"/>
                <w:i w:val="0"/>
                <w:color w:val="000000"/>
                <w:sz w:val="21"/>
              </w:rPr>
              <w:t xml:space="preserve">1,371.38</w:t>
            </w:r>
          </w:p>
        </w:tc>
        <w:tc>
          <w:tcPr>
            <w:tcW w:w="4180" w:type="dxa"/>
            <w:tcBorders/>
            <w:vAlign w:val="center"/>
          </w:tcPr>
          <w:p>
            <w:pPr>
              <w:jc w:val="left"/>
            </w:pPr>
            <w:r>
              <w:rPr>
                <w:rFonts w:ascii="宋体" w:eastAsia="宋体" w:hAnsi="宋体" w:cs="宋体"/>
                <w:b w:val="0"/>
                <w:i w:val="0"/>
                <w:color w:val="000000"/>
                <w:sz w:val="21"/>
              </w:rPr>
              <w:t xml:space="preserve">八、社会保障和就业支出</w:t>
            </w:r>
          </w:p>
        </w:tc>
        <w:tc>
          <w:tcPr>
            <w:tcW w:w="560" w:type="dxa"/>
            <w:tcBorders/>
            <w:vAlign w:val="center"/>
          </w:tcPr>
          <w:p>
            <w:pPr>
              <w:jc w:val="center"/>
            </w:pPr>
            <w:r>
              <w:rPr>
                <w:rFonts w:ascii="宋体" w:eastAsia="宋体" w:hAnsi="宋体" w:cs="宋体"/>
                <w:b w:val="0"/>
                <w:i w:val="0"/>
                <w:color w:val="000000"/>
                <w:sz w:val="21"/>
              </w:rPr>
              <w:t xml:space="preserve">39</w:t>
            </w:r>
          </w:p>
        </w:tc>
        <w:tc>
          <w:tcPr>
            <w:tcW w:w="2238" w:type="dxa"/>
            <w:tcBorders/>
            <w:vAlign w:val="center"/>
          </w:tcPr>
          <w:p>
            <w:pPr>
              <w:jc w:val="right"/>
            </w:pPr>
            <w:r>
              <w:rPr>
                <w:rFonts w:ascii="宋体" w:eastAsia="宋体" w:hAnsi="宋体" w:cs="宋体"/>
                <w:b w:val="0"/>
                <w:i w:val="0"/>
                <w:color w:val="000000"/>
                <w:sz w:val="21"/>
              </w:rPr>
              <w:t xml:space="preserve">726.00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9</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九、卫生健康支出</w:t>
            </w:r>
          </w:p>
        </w:tc>
        <w:tc>
          <w:tcPr>
            <w:tcW w:w="560" w:type="dxa"/>
            <w:tcBorders/>
            <w:vAlign w:val="center"/>
          </w:tcPr>
          <w:p>
            <w:pPr>
              <w:jc w:val="center"/>
            </w:pPr>
            <w:r>
              <w:rPr>
                <w:rFonts w:ascii="宋体" w:eastAsia="宋体" w:hAnsi="宋体" w:cs="宋体"/>
                <w:b w:val="0"/>
                <w:i w:val="0"/>
                <w:color w:val="000000"/>
                <w:sz w:val="21"/>
              </w:rPr>
              <w:t xml:space="preserve">40</w:t>
            </w:r>
          </w:p>
        </w:tc>
        <w:tc>
          <w:tcPr>
            <w:tcW w:w="2238" w:type="dxa"/>
            <w:tcBorders/>
            <w:vAlign w:val="center"/>
          </w:tcPr>
          <w:p>
            <w:pPr>
              <w:jc w:val="right"/>
            </w:pPr>
            <w:r>
              <w:rPr>
                <w:rFonts w:ascii="宋体" w:eastAsia="宋体" w:hAnsi="宋体" w:cs="宋体"/>
                <w:b w:val="0"/>
                <w:i w:val="0"/>
                <w:color w:val="000000"/>
                <w:sz w:val="21"/>
              </w:rPr>
              <w:t xml:space="preserve">30,203.12</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10</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十、节能环保支出</w:t>
            </w:r>
          </w:p>
        </w:tc>
        <w:tc>
          <w:tcPr>
            <w:tcW w:w="560" w:type="dxa"/>
            <w:tcBorders/>
            <w:vAlign w:val="center"/>
          </w:tcPr>
          <w:p>
            <w:pPr>
              <w:jc w:val="center"/>
            </w:pPr>
            <w:r>
              <w:rPr>
                <w:rFonts w:ascii="宋体" w:eastAsia="宋体" w:hAnsi="宋体" w:cs="宋体"/>
                <w:b w:val="0"/>
                <w:i w:val="0"/>
                <w:color w:val="000000"/>
                <w:sz w:val="21"/>
              </w:rPr>
              <w:t xml:space="preserve">41</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11</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十一、城乡社区支出</w:t>
            </w:r>
          </w:p>
        </w:tc>
        <w:tc>
          <w:tcPr>
            <w:tcW w:w="560" w:type="dxa"/>
            <w:tcBorders/>
            <w:vAlign w:val="center"/>
          </w:tcPr>
          <w:p>
            <w:pPr>
              <w:jc w:val="center"/>
            </w:pPr>
            <w:r>
              <w:rPr>
                <w:rFonts w:ascii="宋体" w:eastAsia="宋体" w:hAnsi="宋体" w:cs="宋体"/>
                <w:b w:val="0"/>
                <w:i w:val="0"/>
                <w:color w:val="000000"/>
                <w:sz w:val="21"/>
              </w:rPr>
              <w:t xml:space="preserve">42</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12</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十二、农林水支出</w:t>
            </w:r>
          </w:p>
        </w:tc>
        <w:tc>
          <w:tcPr>
            <w:tcW w:w="560" w:type="dxa"/>
            <w:tcBorders/>
            <w:vAlign w:val="center"/>
          </w:tcPr>
          <w:p>
            <w:pPr>
              <w:jc w:val="center"/>
            </w:pPr>
            <w:r>
              <w:rPr>
                <w:rFonts w:ascii="宋体" w:eastAsia="宋体" w:hAnsi="宋体" w:cs="宋体"/>
                <w:b w:val="0"/>
                <w:i w:val="0"/>
                <w:color w:val="000000"/>
                <w:sz w:val="21"/>
              </w:rPr>
              <w:t xml:space="preserve">43</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13</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十三、交通运输支出</w:t>
            </w:r>
          </w:p>
        </w:tc>
        <w:tc>
          <w:tcPr>
            <w:tcW w:w="560" w:type="dxa"/>
            <w:tcBorders/>
            <w:vAlign w:val="center"/>
          </w:tcPr>
          <w:p>
            <w:pPr>
              <w:jc w:val="center"/>
            </w:pPr>
            <w:r>
              <w:rPr>
                <w:rFonts w:ascii="宋体" w:eastAsia="宋体" w:hAnsi="宋体" w:cs="宋体"/>
                <w:b w:val="0"/>
                <w:i w:val="0"/>
                <w:color w:val="000000"/>
                <w:sz w:val="21"/>
              </w:rPr>
              <w:t xml:space="preserve">44</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14</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十四、资源勘探工业信息等支出</w:t>
            </w:r>
          </w:p>
        </w:tc>
        <w:tc>
          <w:tcPr>
            <w:tcW w:w="560" w:type="dxa"/>
            <w:tcBorders/>
            <w:vAlign w:val="center"/>
          </w:tcPr>
          <w:p>
            <w:pPr>
              <w:jc w:val="center"/>
            </w:pPr>
            <w:r>
              <w:rPr>
                <w:rFonts w:ascii="宋体" w:eastAsia="宋体" w:hAnsi="宋体" w:cs="宋体"/>
                <w:b w:val="0"/>
                <w:i w:val="0"/>
                <w:color w:val="000000"/>
                <w:sz w:val="21"/>
              </w:rPr>
              <w:t xml:space="preserve">45</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15</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十五、商业服务业等支出</w:t>
            </w:r>
          </w:p>
        </w:tc>
        <w:tc>
          <w:tcPr>
            <w:tcW w:w="560" w:type="dxa"/>
            <w:tcBorders/>
            <w:vAlign w:val="center"/>
          </w:tcPr>
          <w:p>
            <w:pPr>
              <w:jc w:val="center"/>
            </w:pPr>
            <w:r>
              <w:rPr>
                <w:rFonts w:ascii="宋体" w:eastAsia="宋体" w:hAnsi="宋体" w:cs="宋体"/>
                <w:b w:val="0"/>
                <w:i w:val="0"/>
                <w:color w:val="000000"/>
                <w:sz w:val="21"/>
              </w:rPr>
              <w:t xml:space="preserve">46</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16</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十六、金融支出</w:t>
            </w:r>
          </w:p>
        </w:tc>
        <w:tc>
          <w:tcPr>
            <w:tcW w:w="560" w:type="dxa"/>
            <w:tcBorders/>
            <w:vAlign w:val="center"/>
          </w:tcPr>
          <w:p>
            <w:pPr>
              <w:jc w:val="center"/>
            </w:pPr>
            <w:r>
              <w:rPr>
                <w:rFonts w:ascii="宋体" w:eastAsia="宋体" w:hAnsi="宋体" w:cs="宋体"/>
                <w:b w:val="0"/>
                <w:i w:val="0"/>
                <w:color w:val="000000"/>
                <w:sz w:val="21"/>
              </w:rPr>
              <w:t xml:space="preserve">47</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17</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十七、援助其他地区支出</w:t>
            </w:r>
          </w:p>
        </w:tc>
        <w:tc>
          <w:tcPr>
            <w:tcW w:w="560" w:type="dxa"/>
            <w:tcBorders/>
            <w:vAlign w:val="center"/>
          </w:tcPr>
          <w:p>
            <w:pPr>
              <w:jc w:val="center"/>
            </w:pPr>
            <w:r>
              <w:rPr>
                <w:rFonts w:ascii="宋体" w:eastAsia="宋体" w:hAnsi="宋体" w:cs="宋体"/>
                <w:b w:val="0"/>
                <w:i w:val="0"/>
                <w:color w:val="000000"/>
                <w:sz w:val="21"/>
              </w:rPr>
              <w:t xml:space="preserve">48</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18</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十八、自然资源海洋气象等支出</w:t>
            </w:r>
          </w:p>
        </w:tc>
        <w:tc>
          <w:tcPr>
            <w:tcW w:w="560" w:type="dxa"/>
            <w:tcBorders/>
            <w:vAlign w:val="center"/>
          </w:tcPr>
          <w:p>
            <w:pPr>
              <w:jc w:val="center"/>
            </w:pPr>
            <w:r>
              <w:rPr>
                <w:rFonts w:ascii="宋体" w:eastAsia="宋体" w:hAnsi="宋体" w:cs="宋体"/>
                <w:b w:val="0"/>
                <w:i w:val="0"/>
                <w:color w:val="000000"/>
                <w:sz w:val="21"/>
              </w:rPr>
              <w:t xml:space="preserve">49</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19</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十九、住房保障支出</w:t>
            </w:r>
          </w:p>
        </w:tc>
        <w:tc>
          <w:tcPr>
            <w:tcW w:w="560" w:type="dxa"/>
            <w:tcBorders/>
            <w:vAlign w:val="center"/>
          </w:tcPr>
          <w:p>
            <w:pPr>
              <w:jc w:val="center"/>
            </w:pPr>
            <w:r>
              <w:rPr>
                <w:rFonts w:ascii="宋体" w:eastAsia="宋体" w:hAnsi="宋体" w:cs="宋体"/>
                <w:b w:val="0"/>
                <w:i w:val="0"/>
                <w:color w:val="000000"/>
                <w:sz w:val="21"/>
              </w:rPr>
              <w:t xml:space="preserve">50</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20</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二十、粮油物资储备支出</w:t>
            </w:r>
          </w:p>
        </w:tc>
        <w:tc>
          <w:tcPr>
            <w:tcW w:w="560" w:type="dxa"/>
            <w:tcBorders/>
            <w:vAlign w:val="center"/>
          </w:tcPr>
          <w:p>
            <w:pPr>
              <w:jc w:val="center"/>
            </w:pPr>
            <w:r>
              <w:rPr>
                <w:rFonts w:ascii="宋体" w:eastAsia="宋体" w:hAnsi="宋体" w:cs="宋体"/>
                <w:b w:val="0"/>
                <w:i w:val="0"/>
                <w:color w:val="000000"/>
                <w:sz w:val="21"/>
              </w:rPr>
              <w:t xml:space="preserve">51</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21</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二十一、国有资本经营预算支出</w:t>
            </w:r>
          </w:p>
        </w:tc>
        <w:tc>
          <w:tcPr>
            <w:tcW w:w="560" w:type="dxa"/>
            <w:tcBorders/>
            <w:vAlign w:val="center"/>
          </w:tcPr>
          <w:p>
            <w:pPr>
              <w:jc w:val="center"/>
            </w:pPr>
            <w:r>
              <w:rPr>
                <w:rFonts w:ascii="宋体" w:eastAsia="宋体" w:hAnsi="宋体" w:cs="宋体"/>
                <w:b w:val="0"/>
                <w:i w:val="0"/>
                <w:color w:val="000000"/>
                <w:sz w:val="21"/>
              </w:rPr>
              <w:t xml:space="preserve">52</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22</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二十二、灾害防治及应急管理支出</w:t>
            </w:r>
          </w:p>
        </w:tc>
        <w:tc>
          <w:tcPr>
            <w:tcW w:w="560" w:type="dxa"/>
            <w:tcBorders/>
            <w:vAlign w:val="center"/>
          </w:tcPr>
          <w:p>
            <w:pPr>
              <w:jc w:val="center"/>
            </w:pPr>
            <w:r>
              <w:rPr>
                <w:rFonts w:ascii="宋体" w:eastAsia="宋体" w:hAnsi="宋体" w:cs="宋体"/>
                <w:b w:val="0"/>
                <w:i w:val="0"/>
                <w:color w:val="000000"/>
                <w:sz w:val="21"/>
              </w:rPr>
              <w:t xml:space="preserve">53</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19"/>
              </w:rPr>
              <w:t xml:space="preserve">23</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二十三、其他支出</w:t>
            </w:r>
          </w:p>
        </w:tc>
        <w:tc>
          <w:tcPr>
            <w:tcW w:w="560" w:type="dxa"/>
            <w:tcBorders/>
            <w:vAlign w:val="center"/>
          </w:tcPr>
          <w:p>
            <w:pPr>
              <w:jc w:val="center"/>
            </w:pPr>
            <w:r>
              <w:rPr>
                <w:rFonts w:ascii="宋体" w:eastAsia="宋体" w:hAnsi="宋体" w:cs="宋体"/>
                <w:b w:val="0"/>
                <w:i w:val="0"/>
                <w:color w:val="000000"/>
                <w:sz w:val="21"/>
              </w:rPr>
              <w:t xml:space="preserve">54</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19"/>
              </w:rPr>
              <w:t xml:space="preserve">24</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二十四、债务还本支出</w:t>
            </w:r>
          </w:p>
        </w:tc>
        <w:tc>
          <w:tcPr>
            <w:tcW w:w="560" w:type="dxa"/>
            <w:tcBorders/>
            <w:vAlign w:val="center"/>
          </w:tcPr>
          <w:p>
            <w:pPr>
              <w:jc w:val="center"/>
            </w:pPr>
            <w:r>
              <w:rPr>
                <w:rFonts w:ascii="宋体" w:eastAsia="宋体" w:hAnsi="宋体" w:cs="宋体"/>
                <w:b w:val="0"/>
                <w:i w:val="0"/>
                <w:color w:val="000000"/>
                <w:sz w:val="21"/>
              </w:rPr>
              <w:t xml:space="preserve">55</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25</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二十五、债务付息支出</w:t>
            </w:r>
          </w:p>
        </w:tc>
        <w:tc>
          <w:tcPr>
            <w:tcW w:w="560" w:type="dxa"/>
            <w:tcBorders/>
            <w:vAlign w:val="center"/>
          </w:tcPr>
          <w:p>
            <w:pPr>
              <w:jc w:val="center"/>
            </w:pPr>
            <w:r>
              <w:rPr>
                <w:rFonts w:ascii="宋体" w:eastAsia="宋体" w:hAnsi="宋体" w:cs="宋体"/>
                <w:b w:val="0"/>
                <w:i w:val="0"/>
                <w:color w:val="000000"/>
                <w:sz w:val="21"/>
              </w:rPr>
              <w:t xml:space="preserve">56</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26</w:t>
            </w:r>
          </w:p>
        </w:tc>
        <w:tc>
          <w:tcPr>
            <w:tcW w:w="2240" w:type="dxa"/>
            <w:tcBorders/>
            <w:vAlign w:val="center"/>
          </w:tcPr>
          <w:p>
            <w:pPr/>
          </w:p>
        </w:tc>
        <w:tc>
          <w:tcPr>
            <w:tcW w:w="4180" w:type="dxa"/>
            <w:tcBorders/>
            <w:vAlign w:val="center"/>
          </w:tcPr>
          <w:p>
            <w:pPr>
              <w:jc w:val="left"/>
            </w:pPr>
            <w:r>
              <w:rPr>
                <w:rFonts w:ascii="宋体" w:eastAsia="宋体" w:hAnsi="宋体" w:cs="宋体"/>
                <w:b w:val="0"/>
                <w:i w:val="0"/>
                <w:color w:val="000000"/>
                <w:sz w:val="21"/>
              </w:rPr>
              <w:t xml:space="preserve">二十六、抗疫特别国债安排的支出</w:t>
            </w:r>
          </w:p>
        </w:tc>
        <w:tc>
          <w:tcPr>
            <w:tcW w:w="560" w:type="dxa"/>
            <w:tcBorders/>
            <w:vAlign w:val="center"/>
          </w:tcPr>
          <w:p>
            <w:pPr>
              <w:jc w:val="center"/>
            </w:pPr>
            <w:r>
              <w:rPr>
                <w:rFonts w:ascii="宋体" w:eastAsia="宋体" w:hAnsi="宋体" w:cs="宋体"/>
                <w:b w:val="0"/>
                <w:i w:val="0"/>
                <w:color w:val="000000"/>
                <w:sz w:val="21"/>
              </w:rPr>
              <w:t xml:space="preserve">57</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jc w:val="center"/>
            </w:pPr>
            <w:r>
              <w:rPr>
                <w:rFonts w:ascii="宋体" w:eastAsia="宋体" w:hAnsi="宋体" w:cs="宋体"/>
                <w:b/>
                <w:i w:val="0"/>
                <w:color w:val="000000"/>
                <w:sz w:val="21"/>
              </w:rPr>
              <w:t xml:space="preserve">本年收入合计</w:t>
            </w:r>
          </w:p>
        </w:tc>
        <w:tc>
          <w:tcPr>
            <w:tcW w:w="560" w:type="dxa"/>
            <w:tcBorders/>
            <w:vAlign w:val="center"/>
          </w:tcPr>
          <w:p>
            <w:pPr>
              <w:jc w:val="center"/>
            </w:pPr>
            <w:r>
              <w:rPr>
                <w:rFonts w:ascii="宋体" w:eastAsia="宋体" w:hAnsi="宋体" w:cs="宋体"/>
                <w:b w:val="0"/>
                <w:i w:val="0"/>
                <w:color w:val="000000"/>
                <w:sz w:val="21"/>
              </w:rPr>
              <w:t xml:space="preserve">27</w:t>
            </w:r>
          </w:p>
        </w:tc>
        <w:tc>
          <w:tcPr>
            <w:tcW w:w="2240" w:type="dxa"/>
            <w:tcBorders/>
            <w:vAlign w:val="center"/>
          </w:tcPr>
          <w:p>
            <w:pPr>
              <w:jc w:val="right"/>
            </w:pPr>
            <w:r>
              <w:rPr>
                <w:rFonts w:ascii="宋体" w:eastAsia="宋体" w:hAnsi="宋体" w:cs="宋体"/>
                <w:b w:val="0"/>
                <w:i w:val="0"/>
                <w:color w:val="000000"/>
                <w:sz w:val="21"/>
              </w:rPr>
              <w:t xml:space="preserve">31,242.87</w:t>
            </w:r>
          </w:p>
        </w:tc>
        <w:tc>
          <w:tcPr>
            <w:tcW w:w="4180" w:type="dxa"/>
            <w:tcBorders/>
            <w:vAlign w:val="center"/>
          </w:tcPr>
          <w:p>
            <w:pPr>
              <w:jc w:val="center"/>
            </w:pPr>
            <w:r>
              <w:rPr>
                <w:rFonts w:ascii="宋体" w:eastAsia="宋体" w:hAnsi="宋体" w:cs="宋体"/>
                <w:b/>
                <w:i w:val="0"/>
                <w:color w:val="000000"/>
                <w:sz w:val="21"/>
              </w:rPr>
              <w:t xml:space="preserve">本年支出合计</w:t>
            </w:r>
          </w:p>
        </w:tc>
        <w:tc>
          <w:tcPr>
            <w:tcW w:w="560" w:type="dxa"/>
            <w:tcBorders/>
            <w:vAlign w:val="center"/>
          </w:tcPr>
          <w:p>
            <w:pPr>
              <w:jc w:val="center"/>
            </w:pPr>
            <w:r>
              <w:rPr>
                <w:rFonts w:ascii="宋体" w:eastAsia="宋体" w:hAnsi="宋体" w:cs="宋体"/>
                <w:b w:val="0"/>
                <w:i w:val="0"/>
                <w:color w:val="000000"/>
                <w:sz w:val="21"/>
              </w:rPr>
              <w:t xml:space="preserve">58</w:t>
            </w:r>
          </w:p>
        </w:tc>
        <w:tc>
          <w:tcPr>
            <w:tcW w:w="2238" w:type="dxa"/>
            <w:tcBorders/>
            <w:vAlign w:val="center"/>
          </w:tcPr>
          <w:p>
            <w:pPr>
              <w:jc w:val="right"/>
            </w:pPr>
            <w:r>
              <w:rPr>
                <w:rFonts w:ascii="宋体" w:eastAsia="宋体" w:hAnsi="宋体" w:cs="宋体"/>
                <w:b w:val="0"/>
                <w:i w:val="0"/>
                <w:color w:val="000000"/>
                <w:sz w:val="21"/>
              </w:rPr>
              <w:t xml:space="preserve">30,929.12</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    使用非财政拨款结余</w:t>
            </w:r>
          </w:p>
        </w:tc>
        <w:tc>
          <w:tcPr>
            <w:tcW w:w="560" w:type="dxa"/>
            <w:tcBorders/>
            <w:vAlign w:val="center"/>
          </w:tcPr>
          <w:p>
            <w:pPr>
              <w:jc w:val="center"/>
            </w:pPr>
            <w:r>
              <w:rPr>
                <w:rFonts w:ascii="宋体" w:eastAsia="宋体" w:hAnsi="宋体" w:cs="宋体"/>
                <w:b w:val="0"/>
                <w:i w:val="0"/>
                <w:color w:val="000000"/>
                <w:sz w:val="21"/>
              </w:rPr>
              <w:t xml:space="preserve">28</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    结余分配</w:t>
            </w:r>
          </w:p>
        </w:tc>
        <w:tc>
          <w:tcPr>
            <w:tcW w:w="560" w:type="dxa"/>
            <w:tcBorders/>
            <w:vAlign w:val="center"/>
          </w:tcPr>
          <w:p>
            <w:pPr>
              <w:jc w:val="center"/>
            </w:pPr>
            <w:r>
              <w:rPr>
                <w:rFonts w:ascii="宋体" w:eastAsia="宋体" w:hAnsi="宋体" w:cs="宋体"/>
                <w:b w:val="0"/>
                <w:i w:val="0"/>
                <w:color w:val="000000"/>
                <w:sz w:val="21"/>
              </w:rPr>
              <w:t xml:space="preserve">59</w:t>
            </w:r>
          </w:p>
        </w:tc>
        <w:tc>
          <w:tcPr>
            <w:tcW w:w="2238" w:type="dxa"/>
            <w:tcBorders/>
            <w:vAlign w:val="center"/>
          </w:tcPr>
          <w:p>
            <w:pPr>
              <w:jc w:val="right"/>
            </w:pPr>
            <w:r>
              <w:rPr>
                <w:rFonts w:ascii="宋体" w:eastAsia="宋体" w:hAnsi="宋体" w:cs="宋体"/>
                <w:b w:val="0"/>
                <w:i w:val="0"/>
                <w:color w:val="000000"/>
                <w:sz w:val="21"/>
              </w:rPr>
              <w:t xml:space="preserve">313.75</w:t>
            </w:r>
          </w:p>
        </w:tc>
      </w:tr>
      <w:tr>
        <w:trPr>
          <w:trHeight w:hRule="exact" w:val="402"/>
          <w:jc w:val="center"/>
        </w:trPr>
        <w:tc>
          <w:tcPr>
            <w:tcW w:w="4180" w:type="dxa"/>
            <w:tcBorders/>
            <w:vAlign w:val="center"/>
          </w:tcPr>
          <w:p>
            <w:pPr>
              <w:jc w:val="left"/>
            </w:pPr>
            <w:r>
              <w:rPr>
                <w:rFonts w:ascii="宋体" w:eastAsia="宋体" w:hAnsi="宋体" w:cs="宋体"/>
                <w:b w:val="0"/>
                <w:i w:val="0"/>
                <w:color w:val="000000"/>
                <w:sz w:val="21"/>
              </w:rPr>
              <w:t xml:space="preserve">    年初结转和结余</w:t>
            </w:r>
          </w:p>
        </w:tc>
        <w:tc>
          <w:tcPr>
            <w:tcW w:w="560" w:type="dxa"/>
            <w:tcBorders/>
            <w:vAlign w:val="center"/>
          </w:tcPr>
          <w:p>
            <w:pPr>
              <w:jc w:val="center"/>
            </w:pPr>
            <w:r>
              <w:rPr>
                <w:rFonts w:ascii="宋体" w:eastAsia="宋体" w:hAnsi="宋体" w:cs="宋体"/>
                <w:b w:val="0"/>
                <w:i w:val="0"/>
                <w:color w:val="000000"/>
                <w:sz w:val="21"/>
              </w:rPr>
              <w:t xml:space="preserve">29</w:t>
            </w:r>
          </w:p>
        </w:tc>
        <w:tc>
          <w:tcPr>
            <w:tcW w:w="2240" w:type="dxa"/>
            <w:tcBorders/>
            <w:vAlign w:val="center"/>
          </w:tcPr>
          <w:p>
            <w:pPr>
              <w:jc w:val="right"/>
            </w:pPr>
            <w:r>
              <w:rPr>
                <w:rFonts w:ascii="宋体" w:eastAsia="宋体" w:hAnsi="宋体" w:cs="宋体"/>
                <w:b w:val="0"/>
                <w:i w:val="0"/>
                <w:color w:val="000000"/>
                <w:sz w:val="21"/>
              </w:rPr>
              <w:t xml:space="preserve">0.00</w:t>
            </w:r>
          </w:p>
        </w:tc>
        <w:tc>
          <w:tcPr>
            <w:tcW w:w="4180" w:type="dxa"/>
            <w:tcBorders/>
            <w:vAlign w:val="center"/>
          </w:tcPr>
          <w:p>
            <w:pPr>
              <w:jc w:val="left"/>
            </w:pPr>
            <w:r>
              <w:rPr>
                <w:rFonts w:ascii="宋体" w:eastAsia="宋体" w:hAnsi="宋体" w:cs="宋体"/>
                <w:b w:val="0"/>
                <w:i w:val="0"/>
                <w:color w:val="000000"/>
                <w:sz w:val="21"/>
              </w:rPr>
              <w:t xml:space="preserve">    年末结转和结余</w:t>
            </w:r>
          </w:p>
        </w:tc>
        <w:tc>
          <w:tcPr>
            <w:tcW w:w="560" w:type="dxa"/>
            <w:tcBorders/>
            <w:vAlign w:val="center"/>
          </w:tcPr>
          <w:p>
            <w:pPr>
              <w:jc w:val="center"/>
            </w:pPr>
            <w:r>
              <w:rPr>
                <w:rFonts w:ascii="宋体" w:eastAsia="宋体" w:hAnsi="宋体" w:cs="宋体"/>
                <w:b w:val="0"/>
                <w:i w:val="0"/>
                <w:color w:val="000000"/>
                <w:sz w:val="21"/>
              </w:rPr>
              <w:t xml:space="preserve">60</w:t>
            </w:r>
          </w:p>
        </w:tc>
        <w:tc>
          <w:tcPr>
            <w:tcW w:w="2238" w:type="dxa"/>
            <w:tcBorders/>
            <w:vAlign w:val="center"/>
          </w:tcPr>
          <w:p>
            <w:pPr>
              <w:jc w:val="right"/>
            </w:pPr>
            <w:r>
              <w:rPr>
                <w:rFonts w:ascii="宋体" w:eastAsia="宋体" w:hAnsi="宋体" w:cs="宋体"/>
                <w:b w:val="0"/>
                <w:i w:val="0"/>
                <w:color w:val="000000"/>
                <w:sz w:val="21"/>
              </w:rPr>
              <w:t xml:space="preserve">0.00</w:t>
            </w:r>
          </w:p>
        </w:tc>
      </w:tr>
      <w:tr>
        <w:trPr>
          <w:trHeight w:hRule="exact" w:val="402"/>
          <w:jc w:val="center"/>
        </w:trPr>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30</w:t>
            </w:r>
          </w:p>
        </w:tc>
        <w:tc>
          <w:tcPr>
            <w:tcW w:w="2240" w:type="dxa"/>
            <w:tcBorders/>
            <w:vAlign w:val="center"/>
          </w:tcPr>
          <w:p>
            <w:pPr/>
          </w:p>
        </w:tc>
        <w:tc>
          <w:tcPr>
            <w:tcW w:w="4180" w:type="dxa"/>
            <w:tcBorders/>
            <w:vAlign w:val="center"/>
          </w:tcPr>
          <w:p>
            <w:pPr/>
          </w:p>
        </w:tc>
        <w:tc>
          <w:tcPr>
            <w:tcW w:w="560" w:type="dxa"/>
            <w:tcBorders/>
            <w:vAlign w:val="center"/>
          </w:tcPr>
          <w:p>
            <w:pPr>
              <w:jc w:val="center"/>
            </w:pPr>
            <w:r>
              <w:rPr>
                <w:rFonts w:ascii="宋体" w:eastAsia="宋体" w:hAnsi="宋体" w:cs="宋体"/>
                <w:b w:val="0"/>
                <w:i w:val="0"/>
                <w:color w:val="000000"/>
                <w:sz w:val="21"/>
              </w:rPr>
              <w:t xml:space="preserve">61</w:t>
            </w:r>
          </w:p>
        </w:tc>
        <w:tc>
          <w:tcPr>
            <w:tcW w:w="2238" w:type="dxa"/>
            <w:tcBorders/>
            <w:vAlign w:val="center"/>
          </w:tcPr>
          <w:p>
            <w:pPr/>
          </w:p>
        </w:tc>
      </w:tr>
      <w:tr>
        <w:trPr>
          <w:trHeight w:hRule="exact" w:val="402"/>
          <w:jc w:val="center"/>
        </w:trPr>
        <w:tc>
          <w:tcPr>
            <w:tcW w:w="4180" w:type="dxa"/>
            <w:tcBorders/>
            <w:vAlign w:val="center"/>
          </w:tcPr>
          <w:p>
            <w:pPr>
              <w:jc w:val="center"/>
            </w:pPr>
            <w:r>
              <w:rPr>
                <w:rFonts w:ascii="宋体" w:eastAsia="宋体" w:hAnsi="宋体" w:cs="宋体"/>
                <w:b/>
                <w:i w:val="0"/>
                <w:color w:val="000000"/>
                <w:sz w:val="21"/>
              </w:rPr>
              <w:t xml:space="preserve">总   计</w:t>
            </w:r>
          </w:p>
        </w:tc>
        <w:tc>
          <w:tcPr>
            <w:tcW w:w="560" w:type="dxa"/>
            <w:tcBorders/>
            <w:vAlign w:val="center"/>
          </w:tcPr>
          <w:p>
            <w:pPr>
              <w:jc w:val="center"/>
            </w:pPr>
            <w:r>
              <w:rPr>
                <w:rFonts w:ascii="宋体" w:eastAsia="宋体" w:hAnsi="宋体" w:cs="宋体"/>
                <w:b w:val="0"/>
                <w:i w:val="0"/>
                <w:color w:val="000000"/>
                <w:sz w:val="21"/>
              </w:rPr>
              <w:t xml:space="preserve">31</w:t>
            </w:r>
          </w:p>
        </w:tc>
        <w:tc>
          <w:tcPr>
            <w:tcW w:w="2240" w:type="dxa"/>
            <w:tcBorders/>
            <w:vAlign w:val="center"/>
          </w:tcPr>
          <w:p>
            <w:pPr>
              <w:jc w:val="right"/>
            </w:pPr>
            <w:r>
              <w:rPr>
                <w:rFonts w:ascii="宋体" w:eastAsia="宋体" w:hAnsi="宋体" w:cs="宋体"/>
                <w:b w:val="0"/>
                <w:i w:val="0"/>
                <w:color w:val="000000"/>
                <w:sz w:val="21"/>
              </w:rPr>
              <w:t xml:space="preserve">31,242.87</w:t>
            </w:r>
          </w:p>
        </w:tc>
        <w:tc>
          <w:tcPr>
            <w:tcW w:w="4180" w:type="dxa"/>
            <w:tcBorders/>
            <w:vAlign w:val="center"/>
          </w:tcPr>
          <w:p>
            <w:pPr>
              <w:jc w:val="center"/>
            </w:pPr>
            <w:r>
              <w:rPr>
                <w:rFonts w:ascii="宋体" w:eastAsia="宋体" w:hAnsi="宋体" w:cs="宋体"/>
                <w:b/>
                <w:i w:val="0"/>
                <w:color w:val="000000"/>
                <w:sz w:val="21"/>
              </w:rPr>
              <w:t xml:space="preserve">总   计</w:t>
            </w:r>
          </w:p>
        </w:tc>
        <w:tc>
          <w:tcPr>
            <w:tcW w:w="560" w:type="dxa"/>
            <w:tcBorders/>
            <w:vAlign w:val="center"/>
          </w:tcPr>
          <w:p>
            <w:pPr>
              <w:jc w:val="center"/>
            </w:pPr>
            <w:r>
              <w:rPr>
                <w:rFonts w:ascii="宋体" w:eastAsia="宋体" w:hAnsi="宋体" w:cs="宋体"/>
                <w:b w:val="0"/>
                <w:i w:val="0"/>
                <w:color w:val="000000"/>
                <w:sz w:val="21"/>
              </w:rPr>
              <w:t xml:space="preserve">62</w:t>
            </w:r>
          </w:p>
        </w:tc>
        <w:tc>
          <w:tcPr>
            <w:tcW w:w="2238" w:type="dxa"/>
            <w:tcBorders/>
            <w:vAlign w:val="center"/>
          </w:tcPr>
          <w:p>
            <w:pPr>
              <w:jc w:val="right"/>
            </w:pPr>
            <w:r>
              <w:rPr>
                <w:rFonts w:ascii="宋体" w:eastAsia="宋体" w:hAnsi="宋体" w:cs="宋体"/>
                <w:b w:val="0"/>
                <w:i w:val="0"/>
                <w:color w:val="000000"/>
                <w:sz w:val="21"/>
              </w:rPr>
              <w:t xml:space="preserve">31,242.87</w:t>
            </w:r>
          </w:p>
        </w:tc>
      </w:tr>
      <w:tr>
        <w:trPr>
          <w:trHeight w:hRule="exact" w:val="402"/>
          <w:jc w:val="center"/>
        </w:trPr>
        <w:tc>
          <w:tcPr>
            <w:tcW w:w="13958" w:type="dxa"/>
            <w:gridSpan w:val="6"/>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注：1.本表反映本年度的总收支和年末结转结余情况，本套报表金额单位转换时可能存在尾数误差。</w:t>
            </w:r>
          </w:p>
        </w:tc>
      </w:tr>
    </w:tbl>
    <w:p>
      <w:pPr>
        <w:snapToGrid w:val="0"/>
        <w:spacing w:before="0" w:after="0" w:line="0"/>
      </w:pPr>
      <w:r>
        <w:rPr>
          <w:sz w:val="8"/>
        </w:rPr>
        <w:t xml:space="preserve"> </w:t>
      </w:r>
    </w:p>
    <w:p>
      <w:pPr>
        <w:pStyle w:val="Heading2"/>
        <w:bidi w:val="0"/>
        <w:jc w:val="both"/>
        <w:outlineLvl w:val="0"/>
        <w:rPr>
          <w:rFonts w:ascii="楷体" w:eastAsia="楷体" w:hAnsi="楷体" w:cs="楷体" w:hint="eastAsia"/>
          <w:b w:val="0"/>
          <w:bCs/>
          <w:lang w:val="en-US" w:eastAsia="zh-CN"/>
        </w:rPr>
        <w:sectPr>
          <w:pgSz w:w="16838" w:h="11906" w:orient="landscape"/>
          <w:pgMar w:top="1134" w:right="1440" w:bottom="1134" w:left="1440" w:header="720" w:footer="720" w:gutter="0"/>
          <w:pgBorders/>
          <w:pgNumType w:fmt="decimal"/>
          <w:cols w:num="1" w:space="425">
            <w:col w:w="13958" w:space="425"/>
          </w:cols>
          <w:docGrid w:type="lines" w:linePitch="312" w:charSpace="0"/>
        </w:sectPr>
      </w:pPr>
    </w:p>
    <w:p>
      <w:pPr>
        <w:pStyle w:val="Heading2"/>
        <w:bidi w:val="0"/>
        <w:jc w:val="center"/>
        <w:outlineLvl w:val="1"/>
        <w:rPr>
          <w:rFonts w:ascii="楷体" w:eastAsia="楷体" w:hAnsi="楷体" w:cs="楷体" w:hint="eastAsia"/>
          <w:b w:val="0"/>
          <w:bCs/>
          <w:lang w:val="en-US" w:eastAsia="zh-CN"/>
        </w:rPr>
      </w:pPr>
      <w:bookmarkStart w:id="11" w:name="_Toc_1_2_0000000037"/>
      <w:r>
        <w:rPr>
          <w:rFonts w:ascii="楷体" w:eastAsia="楷体" w:hAnsi="楷体" w:cs="楷体" w:hint="eastAsia"/>
          <w:b w:val="0"/>
          <w:bCs/>
          <w:lang w:val="en-US" w:eastAsia="zh-CN"/>
        </w:rPr>
        <w:t xml:space="preserve">2023年度收入决算表（分单位）</w:t>
      </w:r>
      <w:bookmarkEnd w:id="8"/>
      <w:bookmarkEnd w:id="1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公开02表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320"/>
        <w:gridCol w:w="1520"/>
        <w:gridCol w:w="1520"/>
        <w:gridCol w:w="1520"/>
        <w:gridCol w:w="1520"/>
        <w:gridCol w:w="1520"/>
        <w:gridCol w:w="1520"/>
        <w:gridCol w:w="1518"/>
      </w:tblGrid>
      <w:tr>
        <w:trPr>
          <w:trHeight w:hRule="exact" w:val="798"/>
          <w:jc w:val="center"/>
        </w:trPr>
        <w:tc>
          <w:tcPr>
            <w:tcW w:w="3320" w:type="dxa"/>
            <w:vMerge w:val="restart"/>
            <w:vAlign w:val="center"/>
          </w:tcPr>
          <w:p>
            <w:pPr>
              <w:jc w:val="center"/>
            </w:pPr>
            <w:r>
              <w:rPr>
                <w:rFonts w:ascii="宋体" w:eastAsia="宋体" w:hAnsi="宋体" w:cs="宋体"/>
                <w:b w:val="0"/>
                <w:i w:val="0"/>
                <w:color w:val="000000"/>
                <w:sz w:val="18"/>
              </w:rPr>
              <w:t xml:space="preserve">单位名称</w:t>
            </w:r>
          </w:p>
        </w:tc>
        <w:tc>
          <w:tcPr>
            <w:tcW w:w="1520" w:type="dxa"/>
            <w:vMerge w:val="restart"/>
            <w:vAlign w:val="center"/>
          </w:tcPr>
          <w:p>
            <w:pPr>
              <w:jc w:val="center"/>
            </w:pPr>
            <w:r>
              <w:rPr>
                <w:rFonts w:ascii="宋体" w:eastAsia="宋体" w:hAnsi="宋体" w:cs="宋体"/>
                <w:b w:val="0"/>
                <w:i w:val="0"/>
                <w:color w:val="000000"/>
                <w:sz w:val="18"/>
              </w:rPr>
              <w:t xml:space="preserve">本年收入合计</w:t>
            </w:r>
          </w:p>
        </w:tc>
        <w:tc>
          <w:tcPr>
            <w:tcW w:w="1520" w:type="dxa"/>
            <w:vMerge w:val="restart"/>
            <w:vAlign w:val="center"/>
          </w:tcPr>
          <w:p>
            <w:pPr>
              <w:jc w:val="center"/>
            </w:pPr>
            <w:r>
              <w:rPr>
                <w:rFonts w:ascii="宋体" w:eastAsia="宋体" w:hAnsi="宋体" w:cs="宋体"/>
                <w:b w:val="0"/>
                <w:i w:val="0"/>
                <w:color w:val="000000"/>
                <w:sz w:val="18"/>
              </w:rPr>
              <w:t xml:space="preserve">财政拨款收入</w:t>
            </w:r>
          </w:p>
        </w:tc>
        <w:tc>
          <w:tcPr>
            <w:tcW w:w="1520" w:type="dxa"/>
            <w:vMerge w:val="restart"/>
            <w:vAlign w:val="center"/>
          </w:tcPr>
          <w:p>
            <w:pPr>
              <w:jc w:val="center"/>
            </w:pPr>
            <w:r>
              <w:rPr>
                <w:rFonts w:ascii="宋体" w:eastAsia="宋体" w:hAnsi="宋体" w:cs="宋体"/>
                <w:b w:val="0"/>
                <w:i w:val="0"/>
                <w:color w:val="000000"/>
                <w:sz w:val="18"/>
              </w:rPr>
              <w:t xml:space="preserve">上级补助收入</w:t>
            </w:r>
          </w:p>
        </w:tc>
        <w:tc>
          <w:tcPr>
            <w:tcW w:w="1520" w:type="dxa"/>
            <w:vMerge w:val="restart"/>
            <w:vAlign w:val="center"/>
          </w:tcPr>
          <w:p>
            <w:pPr>
              <w:jc w:val="center"/>
            </w:pPr>
            <w:r>
              <w:rPr>
                <w:rFonts w:ascii="宋体" w:eastAsia="宋体" w:hAnsi="宋体" w:cs="宋体"/>
                <w:b w:val="0"/>
                <w:i w:val="0"/>
                <w:color w:val="000000"/>
                <w:sz w:val="18"/>
              </w:rPr>
              <w:t xml:space="preserve">事业收入</w:t>
            </w:r>
          </w:p>
        </w:tc>
        <w:tc>
          <w:tcPr>
            <w:tcW w:w="1520" w:type="dxa"/>
            <w:vMerge w:val="restart"/>
            <w:vAlign w:val="center"/>
          </w:tcPr>
          <w:p>
            <w:pPr>
              <w:jc w:val="center"/>
            </w:pPr>
            <w:r>
              <w:rPr>
                <w:rFonts w:ascii="宋体" w:eastAsia="宋体" w:hAnsi="宋体" w:cs="宋体"/>
                <w:b w:val="0"/>
                <w:i w:val="0"/>
                <w:color w:val="000000"/>
                <w:sz w:val="18"/>
              </w:rPr>
              <w:t xml:space="preserve">经营收入</w:t>
            </w:r>
          </w:p>
        </w:tc>
        <w:tc>
          <w:tcPr>
            <w:tcW w:w="1520" w:type="dxa"/>
            <w:vMerge w:val="restart"/>
            <w:vAlign w:val="center"/>
          </w:tcPr>
          <w:p>
            <w:pPr>
              <w:jc w:val="center"/>
            </w:pPr>
            <w:r>
              <w:rPr>
                <w:rFonts w:ascii="宋体" w:eastAsia="宋体" w:hAnsi="宋体" w:cs="宋体"/>
                <w:b w:val="0"/>
                <w:i w:val="0"/>
                <w:color w:val="000000"/>
                <w:sz w:val="18"/>
              </w:rPr>
              <w:t xml:space="preserve">附属单位上缴收入</w:t>
            </w:r>
          </w:p>
        </w:tc>
        <w:tc>
          <w:tcPr>
            <w:tcW w:w="1518" w:type="dxa"/>
            <w:vMerge w:val="restart"/>
            <w:vAlign w:val="center"/>
          </w:tcPr>
          <w:p>
            <w:pPr>
              <w:jc w:val="center"/>
            </w:pPr>
            <w:r>
              <w:rPr>
                <w:rFonts w:ascii="宋体" w:eastAsia="宋体" w:hAnsi="宋体" w:cs="宋体"/>
                <w:b w:val="0"/>
                <w:i w:val="0"/>
                <w:color w:val="000000"/>
                <w:sz w:val="18"/>
              </w:rPr>
              <w:t xml:space="preserve">其他收入</w:t>
            </w:r>
          </w:p>
        </w:tc>
      </w:tr>
      <w:tr>
        <w:trPr>
          <w:trHeight w:hRule="exact" w:val="798"/>
          <w:jc w:val="center"/>
        </w:trPr>
        <w:tc>
          <w:tcPr>
            <w:tcW w:w="33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18" w:type="dxa"/>
            <w:vMerge/>
            <w:tcBorders/>
            <w:vAlign w:val="center"/>
          </w:tcPr>
          <w:p>
            <w:pPr/>
          </w:p>
        </w:tc>
      </w:tr>
      <w:tr>
        <w:trPr>
          <w:trHeight w:hRule="exact" w:val="399"/>
          <w:jc w:val="center"/>
        </w:trPr>
        <w:tc>
          <w:tcPr>
            <w:tcW w:w="3320" w:type="dxa"/>
            <w:tcBorders/>
            <w:vAlign w:val="center"/>
          </w:tcPr>
          <w:p>
            <w:pPr>
              <w:jc w:val="center"/>
            </w:pPr>
            <w:r>
              <w:rPr>
                <w:rFonts w:ascii="宋体" w:eastAsia="宋体" w:hAnsi="宋体" w:cs="宋体"/>
                <w:b w:val="0"/>
                <w:i w:val="0"/>
                <w:color w:val="000000"/>
                <w:sz w:val="18"/>
              </w:rPr>
              <w:t xml:space="preserve">栏次</w:t>
            </w:r>
          </w:p>
        </w:tc>
        <w:tc>
          <w:tcPr>
            <w:tcW w:w="1520" w:type="dxa"/>
            <w:tcBorders/>
            <w:vAlign w:val="center"/>
          </w:tcPr>
          <w:p>
            <w:pPr>
              <w:jc w:val="center"/>
            </w:pPr>
            <w:r>
              <w:rPr>
                <w:rFonts w:ascii="宋体" w:eastAsia="宋体" w:hAnsi="宋体" w:cs="宋体"/>
                <w:b w:val="0"/>
                <w:i w:val="0"/>
                <w:color w:val="000000"/>
                <w:sz w:val="18"/>
              </w:rPr>
              <w:t xml:space="preserve">1</w:t>
            </w:r>
          </w:p>
        </w:tc>
        <w:tc>
          <w:tcPr>
            <w:tcW w:w="1520" w:type="dxa"/>
            <w:tcBorders/>
            <w:vAlign w:val="center"/>
          </w:tcPr>
          <w:p>
            <w:pPr>
              <w:jc w:val="center"/>
            </w:pPr>
            <w:r>
              <w:rPr>
                <w:rFonts w:ascii="宋体" w:eastAsia="宋体" w:hAnsi="宋体" w:cs="宋体"/>
                <w:b w:val="0"/>
                <w:i w:val="0"/>
                <w:color w:val="000000"/>
                <w:sz w:val="18"/>
              </w:rPr>
              <w:t xml:space="preserve">2</w:t>
            </w:r>
          </w:p>
        </w:tc>
        <w:tc>
          <w:tcPr>
            <w:tcW w:w="1520" w:type="dxa"/>
            <w:tcBorders/>
            <w:vAlign w:val="center"/>
          </w:tcPr>
          <w:p>
            <w:pPr>
              <w:jc w:val="center"/>
            </w:pPr>
            <w:r>
              <w:rPr>
                <w:rFonts w:ascii="宋体" w:eastAsia="宋体" w:hAnsi="宋体" w:cs="宋体"/>
                <w:b w:val="0"/>
                <w:i w:val="0"/>
                <w:color w:val="000000"/>
                <w:sz w:val="18"/>
              </w:rPr>
              <w:t xml:space="preserve">3</w:t>
            </w:r>
          </w:p>
        </w:tc>
        <w:tc>
          <w:tcPr>
            <w:tcW w:w="1520" w:type="dxa"/>
            <w:tcBorders/>
            <w:vAlign w:val="center"/>
          </w:tcPr>
          <w:p>
            <w:pPr>
              <w:jc w:val="center"/>
            </w:pPr>
            <w:r>
              <w:rPr>
                <w:rFonts w:ascii="宋体" w:eastAsia="宋体" w:hAnsi="宋体" w:cs="宋体"/>
                <w:b w:val="0"/>
                <w:i w:val="0"/>
                <w:color w:val="000000"/>
                <w:sz w:val="18"/>
              </w:rPr>
              <w:t xml:space="preserve">4</w:t>
            </w:r>
          </w:p>
        </w:tc>
        <w:tc>
          <w:tcPr>
            <w:tcW w:w="1520" w:type="dxa"/>
            <w:tcBorders/>
            <w:vAlign w:val="center"/>
          </w:tcPr>
          <w:p>
            <w:pPr>
              <w:jc w:val="center"/>
            </w:pPr>
            <w:r>
              <w:rPr>
                <w:rFonts w:ascii="宋体" w:eastAsia="宋体" w:hAnsi="宋体" w:cs="宋体"/>
                <w:b w:val="0"/>
                <w:i w:val="0"/>
                <w:color w:val="000000"/>
                <w:sz w:val="18"/>
              </w:rPr>
              <w:t xml:space="preserve">5</w:t>
            </w:r>
          </w:p>
        </w:tc>
        <w:tc>
          <w:tcPr>
            <w:tcW w:w="1520" w:type="dxa"/>
            <w:tcBorders/>
            <w:vAlign w:val="center"/>
          </w:tcPr>
          <w:p>
            <w:pPr>
              <w:jc w:val="center"/>
            </w:pPr>
            <w:r>
              <w:rPr>
                <w:rFonts w:ascii="宋体" w:eastAsia="宋体" w:hAnsi="宋体" w:cs="宋体"/>
                <w:b w:val="0"/>
                <w:i w:val="0"/>
                <w:color w:val="000000"/>
                <w:sz w:val="18"/>
              </w:rPr>
              <w:t xml:space="preserve">6</w:t>
            </w:r>
          </w:p>
        </w:tc>
        <w:tc>
          <w:tcPr>
            <w:tcW w:w="1518" w:type="dxa"/>
            <w:tcBorders/>
            <w:vAlign w:val="center"/>
          </w:tcPr>
          <w:p>
            <w:pPr>
              <w:jc w:val="center"/>
            </w:pPr>
            <w:r>
              <w:rPr>
                <w:rFonts w:ascii="宋体" w:eastAsia="宋体" w:hAnsi="宋体" w:cs="宋体"/>
                <w:b w:val="0"/>
                <w:i w:val="0"/>
                <w:color w:val="000000"/>
                <w:sz w:val="18"/>
              </w:rPr>
              <w:t xml:space="preserve">7</w:t>
            </w:r>
          </w:p>
        </w:tc>
      </w:tr>
      <w:tr>
        <w:trPr>
          <w:trHeight w:hRule="exact" w:val="380"/>
          <w:jc w:val="center"/>
        </w:trPr>
        <w:tc>
          <w:tcPr>
            <w:tcW w:w="3320" w:type="dxa"/>
            <w:tcBorders/>
            <w:vAlign w:val="center"/>
          </w:tcPr>
          <w:p>
            <w:pPr>
              <w:jc w:val="center"/>
            </w:pPr>
            <w:r>
              <w:rPr>
                <w:rFonts w:ascii="宋体" w:eastAsia="宋体" w:hAnsi="宋体" w:cs="宋体"/>
                <w:b w:val="0"/>
                <w:i w:val="0"/>
                <w:color w:val="000000"/>
                <w:sz w:val="18"/>
              </w:rPr>
              <w:t xml:space="preserve">合计</w:t>
            </w:r>
          </w:p>
        </w:tc>
        <w:tc>
          <w:tcPr>
            <w:tcW w:w="1520" w:type="dxa"/>
            <w:tcBorders/>
            <w:vAlign w:val="center"/>
          </w:tcPr>
          <w:p>
            <w:pPr>
              <w:jc w:val="right"/>
            </w:pPr>
            <w:r>
              <w:rPr>
                <w:rFonts w:ascii="宋体" w:eastAsia="宋体" w:hAnsi="宋体" w:cs="宋体"/>
                <w:b w:val="0"/>
                <w:i w:val="0"/>
                <w:color w:val="000000"/>
                <w:sz w:val="18"/>
              </w:rPr>
              <w:t xml:space="preserve">31,242.87</w:t>
            </w:r>
          </w:p>
        </w:tc>
        <w:tc>
          <w:tcPr>
            <w:tcW w:w="1520" w:type="dxa"/>
            <w:tcBorders/>
            <w:vAlign w:val="center"/>
          </w:tcPr>
          <w:p>
            <w:pPr>
              <w:jc w:val="right"/>
            </w:pPr>
            <w:r>
              <w:rPr>
                <w:rFonts w:ascii="宋体" w:eastAsia="宋体" w:hAnsi="宋体" w:cs="宋体"/>
                <w:b w:val="0"/>
                <w:i w:val="0"/>
                <w:color w:val="000000"/>
                <w:sz w:val="18"/>
              </w:rPr>
              <w:t xml:space="preserve">5,947.96</w:t>
            </w:r>
          </w:p>
        </w:tc>
        <w:tc>
          <w:tcPr>
            <w:tcW w:w="1520" w:type="dxa"/>
            <w:tcBorders/>
            <w:vAlign w:val="center"/>
          </w:tcPr>
          <w:p>
            <w:pPr>
              <w:jc w:val="right"/>
            </w:pPr>
            <w:r>
              <w:rPr>
                <w:rFonts w:ascii="宋体" w:eastAsia="宋体" w:hAnsi="宋体" w:cs="宋体"/>
                <w:b w:val="0"/>
                <w:i w:val="0"/>
                <w:color w:val="000000"/>
                <w:sz w:val="18"/>
              </w:rPr>
              <w:t xml:space="preserve">0.00</w:t>
            </w:r>
          </w:p>
        </w:tc>
        <w:tc>
          <w:tcPr>
            <w:tcW w:w="1520" w:type="dxa"/>
            <w:tcBorders/>
            <w:vAlign w:val="center"/>
          </w:tcPr>
          <w:p>
            <w:pPr>
              <w:jc w:val="right"/>
            </w:pPr>
            <w:r>
              <w:rPr>
                <w:rFonts w:ascii="宋体" w:eastAsia="宋体" w:hAnsi="宋体" w:cs="宋体"/>
                <w:b w:val="0"/>
                <w:i w:val="0"/>
                <w:color w:val="000000"/>
                <w:sz w:val="18"/>
              </w:rPr>
              <w:t xml:space="preserve">23,923.53</w:t>
            </w:r>
          </w:p>
        </w:tc>
        <w:tc>
          <w:tcPr>
            <w:tcW w:w="1520" w:type="dxa"/>
            <w:tcBorders/>
            <w:vAlign w:val="center"/>
          </w:tcPr>
          <w:p>
            <w:pPr>
              <w:jc w:val="right"/>
            </w:pPr>
            <w:r>
              <w:rPr>
                <w:rFonts w:ascii="宋体" w:eastAsia="宋体" w:hAnsi="宋体" w:cs="宋体"/>
                <w:b w:val="0"/>
                <w:i w:val="0"/>
                <w:color w:val="000000"/>
                <w:sz w:val="18"/>
              </w:rPr>
              <w:t xml:space="preserve">0.00</w:t>
            </w:r>
          </w:p>
        </w:tc>
        <w:tc>
          <w:tcPr>
            <w:tcW w:w="1520" w:type="dxa"/>
            <w:tcBorders/>
            <w:vAlign w:val="center"/>
          </w:tcPr>
          <w:p>
            <w:pPr>
              <w:jc w:val="right"/>
            </w:pPr>
            <w:r>
              <w:rPr>
                <w:rFonts w:ascii="宋体" w:eastAsia="宋体" w:hAnsi="宋体" w:cs="宋体"/>
                <w:b w:val="0"/>
                <w:i w:val="0"/>
                <w:color w:val="000000"/>
                <w:sz w:val="18"/>
              </w:rPr>
              <w:t xml:space="preserve">0.00</w:t>
            </w:r>
          </w:p>
        </w:tc>
        <w:tc>
          <w:tcPr>
            <w:tcW w:w="1518" w:type="dxa"/>
            <w:tcBorders/>
            <w:vAlign w:val="center"/>
          </w:tcPr>
          <w:p>
            <w:pPr>
              <w:jc w:val="right"/>
            </w:pPr>
            <w:r>
              <w:rPr>
                <w:rFonts w:ascii="宋体" w:eastAsia="宋体" w:hAnsi="宋体" w:cs="宋体"/>
                <w:b w:val="0"/>
                <w:i w:val="0"/>
                <w:color w:val="000000"/>
                <w:sz w:val="18"/>
              </w:rPr>
              <w:t xml:space="preserve">1,371.38</w:t>
            </w:r>
          </w:p>
        </w:tc>
      </w:tr>
      <w:tr>
        <w:trPr>
          <w:trHeight w:hRule="exact" w:val="380"/>
          <w:jc w:val="center"/>
        </w:trPr>
        <w:tc>
          <w:tcPr>
            <w:tcW w:w="3320" w:type="dxa"/>
            <w:tcBorders/>
            <w:vAlign w:val="center"/>
          </w:tcPr>
          <w:p>
            <w:pPr>
              <w:jc w:val="left"/>
            </w:pPr>
            <w:r>
              <w:rPr>
                <w:rFonts w:ascii="宋体" w:eastAsia="宋体" w:hAnsi="宋体" w:cs="宋体"/>
                <w:b w:val="0"/>
                <w:i w:val="0"/>
                <w:color w:val="000000"/>
                <w:sz w:val="18"/>
              </w:rPr>
              <w:t xml:space="preserve">德清县第三人民医院</w:t>
            </w:r>
          </w:p>
        </w:tc>
        <w:tc>
          <w:tcPr>
            <w:tcW w:w="1520" w:type="dxa"/>
            <w:tcBorders/>
            <w:vAlign w:val="center"/>
          </w:tcPr>
          <w:p>
            <w:pPr>
              <w:jc w:val="right"/>
            </w:pPr>
            <w:r>
              <w:rPr>
                <w:rFonts w:ascii="宋体" w:eastAsia="宋体" w:hAnsi="宋体" w:cs="宋体"/>
                <w:b w:val="0"/>
                <w:i w:val="0"/>
                <w:color w:val="000000"/>
                <w:sz w:val="18"/>
              </w:rPr>
              <w:t xml:space="preserve">31,242.87</w:t>
            </w:r>
          </w:p>
        </w:tc>
        <w:tc>
          <w:tcPr>
            <w:tcW w:w="1520" w:type="dxa"/>
            <w:tcBorders/>
            <w:vAlign w:val="center"/>
          </w:tcPr>
          <w:p>
            <w:pPr>
              <w:jc w:val="right"/>
            </w:pPr>
            <w:r>
              <w:rPr>
                <w:rFonts w:ascii="宋体" w:eastAsia="宋体" w:hAnsi="宋体" w:cs="宋体"/>
                <w:b w:val="0"/>
                <w:i w:val="0"/>
                <w:color w:val="000000"/>
                <w:sz w:val="18"/>
              </w:rPr>
              <w:t xml:space="preserve">5,947.96</w:t>
            </w:r>
          </w:p>
        </w:tc>
        <w:tc>
          <w:tcPr>
            <w:tcW w:w="1520" w:type="dxa"/>
            <w:tcBorders/>
            <w:vAlign w:val="center"/>
          </w:tcPr>
          <w:p>
            <w:pPr>
              <w:jc w:val="right"/>
            </w:pPr>
            <w:r>
              <w:rPr>
                <w:rFonts w:ascii="宋体" w:eastAsia="宋体" w:hAnsi="宋体" w:cs="宋体"/>
                <w:b w:val="0"/>
                <w:i w:val="0"/>
                <w:color w:val="000000"/>
                <w:sz w:val="18"/>
              </w:rPr>
              <w:t xml:space="preserve">0.00</w:t>
            </w:r>
          </w:p>
        </w:tc>
        <w:tc>
          <w:tcPr>
            <w:tcW w:w="1520" w:type="dxa"/>
            <w:tcBorders/>
            <w:vAlign w:val="center"/>
          </w:tcPr>
          <w:p>
            <w:pPr>
              <w:jc w:val="right"/>
            </w:pPr>
            <w:r>
              <w:rPr>
                <w:rFonts w:ascii="宋体" w:eastAsia="宋体" w:hAnsi="宋体" w:cs="宋体"/>
                <w:b w:val="0"/>
                <w:i w:val="0"/>
                <w:color w:val="000000"/>
                <w:sz w:val="18"/>
              </w:rPr>
              <w:t xml:space="preserve">23,923.53</w:t>
            </w:r>
          </w:p>
        </w:tc>
        <w:tc>
          <w:tcPr>
            <w:tcW w:w="1520" w:type="dxa"/>
            <w:tcBorders/>
            <w:vAlign w:val="center"/>
          </w:tcPr>
          <w:p>
            <w:pPr>
              <w:jc w:val="right"/>
            </w:pPr>
            <w:r>
              <w:rPr>
                <w:rFonts w:ascii="宋体" w:eastAsia="宋体" w:hAnsi="宋体" w:cs="宋体"/>
                <w:b w:val="0"/>
                <w:i w:val="0"/>
                <w:color w:val="000000"/>
                <w:sz w:val="18"/>
              </w:rPr>
              <w:t xml:space="preserve">0.00</w:t>
            </w:r>
          </w:p>
        </w:tc>
        <w:tc>
          <w:tcPr>
            <w:tcW w:w="1520" w:type="dxa"/>
            <w:tcBorders/>
            <w:vAlign w:val="center"/>
          </w:tcPr>
          <w:p>
            <w:pPr>
              <w:jc w:val="right"/>
            </w:pPr>
            <w:r>
              <w:rPr>
                <w:rFonts w:ascii="宋体" w:eastAsia="宋体" w:hAnsi="宋体" w:cs="宋体"/>
                <w:b w:val="0"/>
                <w:i w:val="0"/>
                <w:color w:val="000000"/>
                <w:sz w:val="18"/>
              </w:rPr>
              <w:t xml:space="preserve">0.00</w:t>
            </w:r>
          </w:p>
        </w:tc>
        <w:tc>
          <w:tcPr>
            <w:tcW w:w="1518" w:type="dxa"/>
            <w:tcBorders/>
            <w:vAlign w:val="center"/>
          </w:tcPr>
          <w:p>
            <w:pPr>
              <w:jc w:val="right"/>
            </w:pPr>
            <w:r>
              <w:rPr>
                <w:rFonts w:ascii="宋体" w:eastAsia="宋体" w:hAnsi="宋体" w:cs="宋体"/>
                <w:b w:val="0"/>
                <w:i w:val="0"/>
                <w:color w:val="000000"/>
                <w:sz w:val="18"/>
              </w:rPr>
              <w:t xml:space="preserve">1,371.38</w:t>
            </w:r>
          </w:p>
        </w:tc>
      </w:tr>
      <w:tr>
        <w:trPr>
          <w:trHeight w:hRule="exact" w:val="380"/>
          <w:jc w:val="center"/>
        </w:trPr>
        <w:tc>
          <w:tcPr>
            <w:tcW w:w="13958" w:type="dxa"/>
            <w:gridSpan w:val="8"/>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注：本表反映本年度取得各项收入情况。</w:t>
            </w:r>
          </w:p>
        </w:tc>
      </w:tr>
    </w:tbl>
    <w:p>
      <w:pPr>
        <w:snapToGrid w:val="0"/>
        <w:spacing w:before="0" w:after="0" w:line="0"/>
        <w:sectPr>
          <w:pgSz w:w="16838" w:h="11906" w:orient="landscape"/>
          <w:pgMar w:top="1134" w:right="1440" w:bottom="1134" w:left="1440" w:header="720" w:footer="720" w:gutter="0"/>
          <w:pgBorders/>
          <w:pgNumType w:fmt="decimal"/>
          <w:cols w:num="1" w:space="425">
            <w:col w:w="13958" w:space="425"/>
          </w:cols>
          <w:docGrid w:type="lines" w:linePitch="312" w:charSpace="0"/>
        </w:sectPr>
      </w:pPr>
      <w:r>
        <w:rPr>
          <w:sz w:val="8"/>
        </w:rPr>
        <w:t xml:space="preserve"> </w:t>
      </w:r>
    </w:p>
    <w:p>
      <w:pPr>
        <w:pStyle w:val="Heading2"/>
        <w:bidi w:val="0"/>
        <w:jc w:val="center"/>
        <w:outlineLvl w:val="1"/>
        <w:rPr>
          <w:rFonts w:ascii="楷体" w:eastAsia="楷体" w:hAnsi="楷体" w:cs="楷体" w:hint="eastAsia"/>
          <w:b w:val="0"/>
          <w:bCs/>
          <w:lang w:val="en-US" w:eastAsia="zh-CN"/>
        </w:rPr>
      </w:pPr>
      <w:bookmarkStart w:id="12" w:name="_Toc26224"/>
      <w:bookmarkStart w:id="13" w:name="_Toc_1_2_0000000038"/>
      <w:r>
        <w:rPr>
          <w:rFonts w:ascii="楷体" w:eastAsia="楷体" w:hAnsi="楷体" w:cs="楷体" w:hint="eastAsia"/>
          <w:b w:val="0"/>
          <w:bCs/>
          <w:lang w:val="en-US" w:eastAsia="zh-CN"/>
        </w:rPr>
        <w:t xml:space="preserve">2023年度收入决算表（分科目）</w:t>
      </w:r>
      <w:bookmarkEnd w:id="12"/>
      <w:bookmarkEnd w:id="1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公开03表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740"/>
        <w:gridCol w:w="1460"/>
        <w:gridCol w:w="1460"/>
        <w:gridCol w:w="1460"/>
        <w:gridCol w:w="1460"/>
        <w:gridCol w:w="1460"/>
        <w:gridCol w:w="1460"/>
        <w:gridCol w:w="1498"/>
      </w:tblGrid>
      <w:tr>
        <w:trPr>
          <w:trHeight w:hRule="exact" w:val="585"/>
          <w:jc w:val="center"/>
        </w:trPr>
        <w:tc>
          <w:tcPr>
            <w:tcW w:w="3700" w:type="dxa"/>
            <w:gridSpan w:val="4"/>
            <w:vAlign w:val="center"/>
          </w:tcPr>
          <w:p>
            <w:pPr>
              <w:jc w:val="center"/>
            </w:pPr>
            <w:r>
              <w:rPr>
                <w:rFonts w:ascii="宋体" w:eastAsia="宋体" w:hAnsi="宋体" w:cs="宋体"/>
                <w:b w:val="0"/>
                <w:i w:val="0"/>
                <w:color w:val="000000"/>
                <w:sz w:val="17"/>
              </w:rPr>
              <w:t xml:space="preserve">项   目</w:t>
            </w:r>
          </w:p>
        </w:tc>
        <w:tc>
          <w:tcPr>
            <w:tcW w:w="1460" w:type="dxa"/>
            <w:vMerge w:val="restart"/>
            <w:vAlign w:val="center"/>
          </w:tcPr>
          <w:p>
            <w:pPr>
              <w:jc w:val="center"/>
            </w:pPr>
            <w:r>
              <w:rPr>
                <w:rFonts w:ascii="宋体" w:eastAsia="宋体" w:hAnsi="宋体" w:cs="宋体"/>
                <w:b w:val="0"/>
                <w:i w:val="0"/>
                <w:color w:val="000000"/>
                <w:sz w:val="17"/>
              </w:rPr>
              <w:t xml:space="preserve">本年收入合计</w:t>
            </w:r>
          </w:p>
        </w:tc>
        <w:tc>
          <w:tcPr>
            <w:tcW w:w="1460" w:type="dxa"/>
            <w:vMerge w:val="restart"/>
            <w:vAlign w:val="center"/>
          </w:tcPr>
          <w:p>
            <w:pPr>
              <w:jc w:val="center"/>
            </w:pPr>
            <w:r>
              <w:rPr>
                <w:rFonts w:ascii="宋体" w:eastAsia="宋体" w:hAnsi="宋体" w:cs="宋体"/>
                <w:b w:val="0"/>
                <w:i w:val="0"/>
                <w:color w:val="000000"/>
                <w:sz w:val="17"/>
              </w:rPr>
              <w:t xml:space="preserve">财政拨款收入</w:t>
            </w:r>
          </w:p>
        </w:tc>
        <w:tc>
          <w:tcPr>
            <w:tcW w:w="1460" w:type="dxa"/>
            <w:vMerge w:val="restart"/>
            <w:vAlign w:val="center"/>
          </w:tcPr>
          <w:p>
            <w:pPr>
              <w:jc w:val="center"/>
            </w:pPr>
            <w:r>
              <w:rPr>
                <w:rFonts w:ascii="宋体" w:eastAsia="宋体" w:hAnsi="宋体" w:cs="宋体"/>
                <w:b w:val="0"/>
                <w:i w:val="0"/>
                <w:color w:val="000000"/>
                <w:sz w:val="17"/>
              </w:rPr>
              <w:t xml:space="preserve">上级补助收入</w:t>
            </w:r>
          </w:p>
        </w:tc>
        <w:tc>
          <w:tcPr>
            <w:tcW w:w="1460" w:type="dxa"/>
            <w:vMerge w:val="restart"/>
            <w:vAlign w:val="center"/>
          </w:tcPr>
          <w:p>
            <w:pPr>
              <w:jc w:val="center"/>
            </w:pPr>
            <w:r>
              <w:rPr>
                <w:rFonts w:ascii="宋体" w:eastAsia="宋体" w:hAnsi="宋体" w:cs="宋体"/>
                <w:b w:val="0"/>
                <w:i w:val="0"/>
                <w:color w:val="000000"/>
                <w:sz w:val="17"/>
              </w:rPr>
              <w:t xml:space="preserve">事业收入</w:t>
            </w:r>
          </w:p>
        </w:tc>
        <w:tc>
          <w:tcPr>
            <w:tcW w:w="1460" w:type="dxa"/>
            <w:vMerge w:val="restart"/>
            <w:vAlign w:val="center"/>
          </w:tcPr>
          <w:p>
            <w:pPr>
              <w:jc w:val="center"/>
            </w:pPr>
            <w:r>
              <w:rPr>
                <w:rFonts w:ascii="宋体" w:eastAsia="宋体" w:hAnsi="宋体" w:cs="宋体"/>
                <w:b w:val="0"/>
                <w:i w:val="0"/>
                <w:color w:val="000000"/>
                <w:sz w:val="17"/>
              </w:rPr>
              <w:t xml:space="preserve">经营收入</w:t>
            </w:r>
          </w:p>
        </w:tc>
        <w:tc>
          <w:tcPr>
            <w:tcW w:w="1460" w:type="dxa"/>
            <w:vMerge w:val="restart"/>
            <w:vAlign w:val="center"/>
          </w:tcPr>
          <w:p>
            <w:pPr>
              <w:jc w:val="center"/>
            </w:pPr>
            <w:r>
              <w:rPr>
                <w:rFonts w:ascii="宋体" w:eastAsia="宋体" w:hAnsi="宋体" w:cs="宋体"/>
                <w:b w:val="0"/>
                <w:i w:val="0"/>
                <w:color w:val="000000"/>
                <w:sz w:val="17"/>
              </w:rPr>
              <w:t xml:space="preserve">附属单位上缴收入</w:t>
            </w:r>
          </w:p>
        </w:tc>
        <w:tc>
          <w:tcPr>
            <w:tcW w:w="1498" w:type="dxa"/>
            <w:vMerge w:val="restart"/>
            <w:vAlign w:val="center"/>
          </w:tcPr>
          <w:p>
            <w:pPr>
              <w:jc w:val="center"/>
            </w:pPr>
            <w:r>
              <w:rPr>
                <w:rFonts w:ascii="宋体" w:eastAsia="宋体" w:hAnsi="宋体" w:cs="宋体"/>
                <w:b w:val="0"/>
                <w:i w:val="0"/>
                <w:color w:val="000000"/>
                <w:sz w:val="17"/>
              </w:rPr>
              <w:t xml:space="preserve">其他收入</w:t>
            </w:r>
          </w:p>
        </w:tc>
      </w:tr>
      <w:tr>
        <w:trPr>
          <w:trHeight w:hRule="exact" w:val="365"/>
          <w:jc w:val="center"/>
        </w:trPr>
        <w:tc>
          <w:tcPr>
            <w:tcW w:w="960" w:type="dxa"/>
            <w:gridSpan w:val="3"/>
            <w:vMerge w:val="restart"/>
            <w:tcBorders/>
            <w:vAlign w:val="center"/>
          </w:tcPr>
          <w:p>
            <w:pPr>
              <w:jc w:val="center"/>
            </w:pPr>
            <w:r>
              <w:rPr>
                <w:rFonts w:ascii="宋体" w:eastAsia="宋体" w:hAnsi="宋体" w:cs="宋体"/>
                <w:b w:val="0"/>
                <w:i w:val="0"/>
                <w:color w:val="000000"/>
                <w:sz w:val="17"/>
              </w:rPr>
              <w:t xml:space="preserve">支出功能分类科目编码</w:t>
            </w:r>
          </w:p>
        </w:tc>
        <w:tc>
          <w:tcPr>
            <w:tcW w:w="2740" w:type="dxa"/>
            <w:vMerge w:val="restart"/>
            <w:tcBorders/>
            <w:vAlign w:val="center"/>
          </w:tcPr>
          <w:p>
            <w:pPr>
              <w:jc w:val="center"/>
            </w:pPr>
            <w:r>
              <w:rPr>
                <w:rFonts w:ascii="宋体" w:eastAsia="宋体" w:hAnsi="宋体" w:cs="宋体"/>
                <w:b w:val="0"/>
                <w:i w:val="0"/>
                <w:color w:val="000000"/>
                <w:sz w:val="17"/>
              </w:rPr>
              <w:t xml:space="preserve">科目名称</w:t>
            </w: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98" w:type="dxa"/>
            <w:vMerge/>
            <w:tcBorders/>
            <w:vAlign w:val="center"/>
          </w:tcPr>
          <w:p>
            <w:pPr/>
          </w:p>
        </w:tc>
      </w:tr>
      <w:tr>
        <w:trPr>
          <w:trHeight w:hRule="exact" w:val="365"/>
          <w:jc w:val="center"/>
        </w:trPr>
        <w:tc>
          <w:tcPr>
            <w:tcW w:w="960" w:type="dxa"/>
            <w:gridSpan w:val="3"/>
            <w:vMerge/>
            <w:tcBorders/>
            <w:vAlign w:val="center"/>
          </w:tcPr>
          <w:p>
            <w:pPr/>
          </w:p>
        </w:tc>
        <w:tc>
          <w:tcPr>
            <w:tcW w:w="274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98" w:type="dxa"/>
            <w:vMerge/>
            <w:tcBorders/>
            <w:vAlign w:val="center"/>
          </w:tcPr>
          <w:p>
            <w:pPr/>
          </w:p>
        </w:tc>
      </w:tr>
      <w:tr>
        <w:trPr>
          <w:trHeight w:hRule="exact" w:val="585"/>
          <w:jc w:val="center"/>
        </w:trPr>
        <w:tc>
          <w:tcPr>
            <w:tcW w:w="960" w:type="dxa"/>
            <w:gridSpan w:val="3"/>
            <w:vMerge/>
            <w:tcBorders/>
            <w:vAlign w:val="center"/>
          </w:tcPr>
          <w:p>
            <w:pPr/>
          </w:p>
        </w:tc>
        <w:tc>
          <w:tcPr>
            <w:tcW w:w="274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98" w:type="dxa"/>
            <w:vMerge/>
            <w:tcBorders/>
            <w:vAlign w:val="center"/>
          </w:tcPr>
          <w:p>
            <w:pPr/>
          </w:p>
        </w:tc>
      </w:tr>
      <w:tr>
        <w:trPr>
          <w:trHeight w:hRule="exact" w:val="365"/>
          <w:jc w:val="center"/>
        </w:trPr>
        <w:tc>
          <w:tcPr>
            <w:tcW w:w="320" w:type="dxa"/>
            <w:vMerge w:val="restart"/>
            <w:tcBorders/>
            <w:vAlign w:val="center"/>
          </w:tcPr>
          <w:p>
            <w:pPr>
              <w:jc w:val="center"/>
            </w:pPr>
            <w:r>
              <w:rPr>
                <w:rFonts w:ascii="宋体" w:eastAsia="宋体" w:hAnsi="宋体" w:cs="宋体"/>
                <w:b w:val="0"/>
                <w:i w:val="0"/>
                <w:color w:val="000000"/>
                <w:sz w:val="17"/>
              </w:rPr>
              <w:t xml:space="preserve">类</w:t>
            </w:r>
          </w:p>
        </w:tc>
        <w:tc>
          <w:tcPr>
            <w:tcW w:w="320" w:type="dxa"/>
            <w:vMerge w:val="restart"/>
            <w:tcBorders/>
            <w:vAlign w:val="center"/>
          </w:tcPr>
          <w:p>
            <w:pPr>
              <w:jc w:val="center"/>
            </w:pPr>
            <w:r>
              <w:rPr>
                <w:rFonts w:ascii="宋体" w:eastAsia="宋体" w:hAnsi="宋体" w:cs="宋体"/>
                <w:b w:val="0"/>
                <w:i w:val="0"/>
                <w:color w:val="000000"/>
                <w:sz w:val="17"/>
              </w:rPr>
              <w:t xml:space="preserve">款</w:t>
            </w:r>
          </w:p>
        </w:tc>
        <w:tc>
          <w:tcPr>
            <w:tcW w:w="320" w:type="dxa"/>
            <w:vMerge w:val="restart"/>
            <w:tcBorders/>
            <w:vAlign w:val="center"/>
          </w:tcPr>
          <w:p>
            <w:pPr>
              <w:jc w:val="center"/>
            </w:pPr>
            <w:r>
              <w:rPr>
                <w:rFonts w:ascii="宋体" w:eastAsia="宋体" w:hAnsi="宋体" w:cs="宋体"/>
                <w:b w:val="0"/>
                <w:i w:val="0"/>
                <w:color w:val="000000"/>
                <w:sz w:val="17"/>
              </w:rPr>
              <w:t xml:space="preserve">项</w:t>
            </w:r>
          </w:p>
        </w:tc>
        <w:tc>
          <w:tcPr>
            <w:tcW w:w="2740" w:type="dxa"/>
            <w:tcBorders/>
            <w:vAlign w:val="center"/>
          </w:tcPr>
          <w:p>
            <w:pPr>
              <w:jc w:val="center"/>
            </w:pPr>
            <w:r>
              <w:rPr>
                <w:rFonts w:ascii="宋体" w:eastAsia="宋体" w:hAnsi="宋体" w:cs="宋体"/>
                <w:b w:val="0"/>
                <w:i w:val="0"/>
                <w:color w:val="000000"/>
                <w:sz w:val="17"/>
              </w:rPr>
              <w:t xml:space="preserve">栏次</w:t>
            </w:r>
          </w:p>
        </w:tc>
        <w:tc>
          <w:tcPr>
            <w:tcW w:w="1460" w:type="dxa"/>
            <w:tcBorders/>
            <w:vAlign w:val="center"/>
          </w:tcPr>
          <w:p>
            <w:pPr>
              <w:jc w:val="center"/>
            </w:pPr>
            <w:r>
              <w:rPr>
                <w:rFonts w:ascii="宋体" w:eastAsia="宋体" w:hAnsi="宋体" w:cs="宋体"/>
                <w:b w:val="0"/>
                <w:i w:val="0"/>
                <w:color w:val="000000"/>
                <w:sz w:val="17"/>
              </w:rPr>
              <w:t xml:space="preserve">1</w:t>
            </w:r>
          </w:p>
        </w:tc>
        <w:tc>
          <w:tcPr>
            <w:tcW w:w="1460" w:type="dxa"/>
            <w:tcBorders/>
            <w:vAlign w:val="center"/>
          </w:tcPr>
          <w:p>
            <w:pPr>
              <w:jc w:val="center"/>
            </w:pPr>
            <w:r>
              <w:rPr>
                <w:rFonts w:ascii="宋体" w:eastAsia="宋体" w:hAnsi="宋体" w:cs="宋体"/>
                <w:b w:val="0"/>
                <w:i w:val="0"/>
                <w:color w:val="000000"/>
                <w:sz w:val="17"/>
              </w:rPr>
              <w:t xml:space="preserve">2</w:t>
            </w:r>
          </w:p>
        </w:tc>
        <w:tc>
          <w:tcPr>
            <w:tcW w:w="1460" w:type="dxa"/>
            <w:tcBorders/>
            <w:vAlign w:val="center"/>
          </w:tcPr>
          <w:p>
            <w:pPr>
              <w:jc w:val="center"/>
            </w:pPr>
            <w:r>
              <w:rPr>
                <w:rFonts w:ascii="宋体" w:eastAsia="宋体" w:hAnsi="宋体" w:cs="宋体"/>
                <w:b w:val="0"/>
                <w:i w:val="0"/>
                <w:color w:val="000000"/>
                <w:sz w:val="17"/>
              </w:rPr>
              <w:t xml:space="preserve">3</w:t>
            </w:r>
          </w:p>
        </w:tc>
        <w:tc>
          <w:tcPr>
            <w:tcW w:w="1460" w:type="dxa"/>
            <w:tcBorders/>
            <w:vAlign w:val="center"/>
          </w:tcPr>
          <w:p>
            <w:pPr>
              <w:jc w:val="center"/>
            </w:pPr>
            <w:r>
              <w:rPr>
                <w:rFonts w:ascii="宋体" w:eastAsia="宋体" w:hAnsi="宋体" w:cs="宋体"/>
                <w:b w:val="0"/>
                <w:i w:val="0"/>
                <w:color w:val="000000"/>
                <w:sz w:val="17"/>
              </w:rPr>
              <w:t xml:space="preserve">4</w:t>
            </w:r>
          </w:p>
        </w:tc>
        <w:tc>
          <w:tcPr>
            <w:tcW w:w="1460" w:type="dxa"/>
            <w:tcBorders/>
            <w:vAlign w:val="center"/>
          </w:tcPr>
          <w:p>
            <w:pPr>
              <w:jc w:val="center"/>
            </w:pPr>
            <w:r>
              <w:rPr>
                <w:rFonts w:ascii="宋体" w:eastAsia="宋体" w:hAnsi="宋体" w:cs="宋体"/>
                <w:b w:val="0"/>
                <w:i w:val="0"/>
                <w:color w:val="000000"/>
                <w:sz w:val="17"/>
              </w:rPr>
              <w:t xml:space="preserve">5</w:t>
            </w:r>
          </w:p>
        </w:tc>
        <w:tc>
          <w:tcPr>
            <w:tcW w:w="1460" w:type="dxa"/>
            <w:tcBorders/>
            <w:vAlign w:val="center"/>
          </w:tcPr>
          <w:p>
            <w:pPr>
              <w:jc w:val="center"/>
            </w:pPr>
            <w:r>
              <w:rPr>
                <w:rFonts w:ascii="宋体" w:eastAsia="宋体" w:hAnsi="宋体" w:cs="宋体"/>
                <w:b w:val="0"/>
                <w:i w:val="0"/>
                <w:color w:val="000000"/>
                <w:sz w:val="17"/>
              </w:rPr>
              <w:t xml:space="preserve">6</w:t>
            </w:r>
          </w:p>
        </w:tc>
        <w:tc>
          <w:tcPr>
            <w:tcW w:w="1498" w:type="dxa"/>
            <w:tcBorders/>
            <w:vAlign w:val="center"/>
          </w:tcPr>
          <w:p>
            <w:pPr>
              <w:jc w:val="center"/>
            </w:pPr>
            <w:r>
              <w:rPr>
                <w:rFonts w:ascii="宋体" w:eastAsia="宋体" w:hAnsi="宋体" w:cs="宋体"/>
                <w:b w:val="0"/>
                <w:i w:val="0"/>
                <w:color w:val="000000"/>
                <w:sz w:val="17"/>
              </w:rPr>
              <w:t xml:space="preserve">7</w:t>
            </w:r>
          </w:p>
        </w:tc>
      </w:tr>
      <w:tr>
        <w:trPr>
          <w:trHeight w:hRule="exact" w:val="365"/>
          <w:jc w:val="center"/>
        </w:trPr>
        <w:tc>
          <w:tcPr>
            <w:tcW w:w="320" w:type="dxa"/>
            <w:vMerge/>
            <w:tcBorders/>
            <w:vAlign w:val="center"/>
          </w:tcPr>
          <w:p>
            <w:pPr/>
          </w:p>
        </w:tc>
        <w:tc>
          <w:tcPr>
            <w:tcW w:w="320" w:type="dxa"/>
            <w:vMerge/>
            <w:tcBorders/>
            <w:vAlign w:val="center"/>
          </w:tcPr>
          <w:p>
            <w:pPr/>
          </w:p>
        </w:tc>
        <w:tc>
          <w:tcPr>
            <w:tcW w:w="320" w:type="dxa"/>
            <w:vMerge/>
            <w:tcBorders/>
            <w:vAlign w:val="center"/>
          </w:tcPr>
          <w:p>
            <w:pPr/>
          </w:p>
        </w:tc>
        <w:tc>
          <w:tcPr>
            <w:tcW w:w="2740" w:type="dxa"/>
            <w:tcBorders/>
            <w:vAlign w:val="center"/>
          </w:tcPr>
          <w:p>
            <w:pPr>
              <w:jc w:val="center"/>
            </w:pPr>
            <w:r>
              <w:rPr>
                <w:rFonts w:ascii="宋体" w:eastAsia="宋体" w:hAnsi="宋体" w:cs="宋体"/>
                <w:b w:val="0"/>
                <w:i w:val="0"/>
                <w:color w:val="000000"/>
                <w:sz w:val="17"/>
              </w:rPr>
              <w:t xml:space="preserve">合计</w:t>
            </w:r>
          </w:p>
        </w:tc>
        <w:tc>
          <w:tcPr>
            <w:tcW w:w="1460" w:type="dxa"/>
            <w:tcBorders/>
            <w:vAlign w:val="center"/>
          </w:tcPr>
          <w:p>
            <w:pPr>
              <w:jc w:val="right"/>
            </w:pPr>
            <w:r>
              <w:rPr>
                <w:rFonts w:ascii="宋体" w:eastAsia="宋体" w:hAnsi="宋体" w:cs="宋体"/>
                <w:b w:val="0"/>
                <w:i w:val="0"/>
                <w:color w:val="000000"/>
                <w:sz w:val="17"/>
              </w:rPr>
              <w:t xml:space="preserve">31,242.87</w:t>
            </w:r>
          </w:p>
        </w:tc>
        <w:tc>
          <w:tcPr>
            <w:tcW w:w="1460" w:type="dxa"/>
            <w:tcBorders/>
            <w:vAlign w:val="center"/>
          </w:tcPr>
          <w:p>
            <w:pPr>
              <w:jc w:val="right"/>
            </w:pPr>
            <w:r>
              <w:rPr>
                <w:rFonts w:ascii="宋体" w:eastAsia="宋体" w:hAnsi="宋体" w:cs="宋体"/>
                <w:b w:val="0"/>
                <w:i w:val="0"/>
                <w:color w:val="000000"/>
                <w:sz w:val="17"/>
              </w:rPr>
              <w:t xml:space="preserve">5,947.96</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23,923.53</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1,371.38</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208</w:t>
            </w:r>
          </w:p>
        </w:tc>
        <w:tc>
          <w:tcPr>
            <w:tcW w:w="2740" w:type="dxa"/>
            <w:tcBorders/>
            <w:vAlign w:val="center"/>
          </w:tcPr>
          <w:p>
            <w:pPr>
              <w:jc w:val="left"/>
            </w:pPr>
            <w:r>
              <w:rPr>
                <w:rFonts w:ascii="宋体" w:eastAsia="宋体" w:hAnsi="宋体" w:cs="宋体"/>
                <w:b w:val="0"/>
                <w:i w:val="0"/>
                <w:color w:val="000000"/>
                <w:sz w:val="17"/>
              </w:rPr>
              <w:t xml:space="preserve">社会保障和就业支出</w:t>
            </w:r>
          </w:p>
        </w:tc>
        <w:tc>
          <w:tcPr>
            <w:tcW w:w="1460" w:type="dxa"/>
            <w:tcBorders/>
            <w:vAlign w:val="center"/>
          </w:tcPr>
          <w:p>
            <w:pPr>
              <w:jc w:val="right"/>
            </w:pPr>
            <w:r>
              <w:rPr>
                <w:rFonts w:ascii="宋体" w:eastAsia="宋体" w:hAnsi="宋体" w:cs="宋体"/>
                <w:b w:val="0"/>
                <w:i w:val="0"/>
                <w:color w:val="000000"/>
                <w:sz w:val="17"/>
              </w:rPr>
              <w:t xml:space="preserve">726.00</w:t>
            </w:r>
          </w:p>
        </w:tc>
        <w:tc>
          <w:tcPr>
            <w:tcW w:w="1460" w:type="dxa"/>
            <w:tcBorders/>
            <w:vAlign w:val="center"/>
          </w:tcPr>
          <w:p>
            <w:pPr>
              <w:jc w:val="right"/>
            </w:pPr>
            <w:r>
              <w:rPr>
                <w:rFonts w:ascii="宋体" w:eastAsia="宋体" w:hAnsi="宋体" w:cs="宋体"/>
                <w:b w:val="0"/>
                <w:i w:val="0"/>
                <w:color w:val="000000"/>
                <w:sz w:val="17"/>
              </w:rPr>
              <w:t xml:space="preserve">726.00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20805</w:t>
            </w:r>
          </w:p>
        </w:tc>
        <w:tc>
          <w:tcPr>
            <w:tcW w:w="2740" w:type="dxa"/>
            <w:tcBorders/>
            <w:vAlign w:val="center"/>
          </w:tcPr>
          <w:p>
            <w:pPr>
              <w:jc w:val="left"/>
            </w:pPr>
            <w:r>
              <w:rPr>
                <w:rFonts w:ascii="宋体" w:eastAsia="宋体" w:hAnsi="宋体" w:cs="宋体"/>
                <w:b w:val="0"/>
                <w:i w:val="0"/>
                <w:color w:val="000000"/>
                <w:sz w:val="17"/>
              </w:rPr>
              <w:t xml:space="preserve">行政事业单位养老支出</w:t>
            </w:r>
          </w:p>
        </w:tc>
        <w:tc>
          <w:tcPr>
            <w:tcW w:w="1460" w:type="dxa"/>
            <w:tcBorders/>
            <w:vAlign w:val="center"/>
          </w:tcPr>
          <w:p>
            <w:pPr>
              <w:jc w:val="right"/>
            </w:pPr>
            <w:r>
              <w:rPr>
                <w:rFonts w:ascii="宋体" w:eastAsia="宋体" w:hAnsi="宋体" w:cs="宋体"/>
                <w:b w:val="0"/>
                <w:i w:val="0"/>
                <w:color w:val="000000"/>
                <w:sz w:val="17"/>
              </w:rPr>
              <w:t xml:space="preserve">726.00</w:t>
            </w:r>
          </w:p>
        </w:tc>
        <w:tc>
          <w:tcPr>
            <w:tcW w:w="1460" w:type="dxa"/>
            <w:tcBorders/>
            <w:vAlign w:val="center"/>
          </w:tcPr>
          <w:p>
            <w:pPr>
              <w:jc w:val="right"/>
            </w:pPr>
            <w:r>
              <w:rPr>
                <w:rFonts w:ascii="宋体" w:eastAsia="宋体" w:hAnsi="宋体" w:cs="宋体"/>
                <w:b w:val="0"/>
                <w:i w:val="0"/>
                <w:color w:val="000000"/>
                <w:sz w:val="17"/>
              </w:rPr>
              <w:t xml:space="preserve">726.00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2080502</w:t>
            </w:r>
          </w:p>
        </w:tc>
        <w:tc>
          <w:tcPr>
            <w:tcW w:w="2740" w:type="dxa"/>
            <w:tcBorders/>
            <w:vAlign w:val="center"/>
          </w:tcPr>
          <w:p>
            <w:pPr>
              <w:jc w:val="left"/>
            </w:pPr>
            <w:r>
              <w:rPr>
                <w:rFonts w:ascii="宋体" w:eastAsia="宋体" w:hAnsi="宋体" w:cs="宋体"/>
                <w:b w:val="0"/>
                <w:i w:val="0"/>
                <w:color w:val="000000"/>
                <w:sz w:val="17"/>
              </w:rPr>
              <w:t xml:space="preserve">事业单位离退休</w:t>
            </w:r>
          </w:p>
        </w:tc>
        <w:tc>
          <w:tcPr>
            <w:tcW w:w="1460" w:type="dxa"/>
            <w:tcBorders/>
            <w:vAlign w:val="center"/>
          </w:tcPr>
          <w:p>
            <w:pPr>
              <w:jc w:val="right"/>
            </w:pPr>
            <w:r>
              <w:rPr>
                <w:rFonts w:ascii="宋体" w:eastAsia="宋体" w:hAnsi="宋体" w:cs="宋体"/>
                <w:b w:val="0"/>
                <w:i w:val="0"/>
                <w:color w:val="000000"/>
                <w:sz w:val="17"/>
              </w:rPr>
              <w:t xml:space="preserve">302.91</w:t>
            </w:r>
          </w:p>
        </w:tc>
        <w:tc>
          <w:tcPr>
            <w:tcW w:w="1460" w:type="dxa"/>
            <w:tcBorders/>
            <w:vAlign w:val="center"/>
          </w:tcPr>
          <w:p>
            <w:pPr>
              <w:jc w:val="right"/>
            </w:pPr>
            <w:r>
              <w:rPr>
                <w:rFonts w:ascii="宋体" w:eastAsia="宋体" w:hAnsi="宋体" w:cs="宋体"/>
                <w:b w:val="0"/>
                <w:i w:val="0"/>
                <w:color w:val="000000"/>
                <w:sz w:val="17"/>
              </w:rPr>
              <w:t xml:space="preserve">302.91</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2080505</w:t>
            </w:r>
          </w:p>
        </w:tc>
        <w:tc>
          <w:tcPr>
            <w:tcW w:w="2740" w:type="dxa"/>
            <w:tcBorders/>
            <w:vAlign w:val="center"/>
          </w:tcPr>
          <w:p>
            <w:pPr>
              <w:jc w:val="left"/>
            </w:pPr>
            <w:r>
              <w:rPr>
                <w:rFonts w:ascii="宋体" w:eastAsia="宋体" w:hAnsi="宋体" w:cs="宋体"/>
                <w:b w:val="0"/>
                <w:i w:val="0"/>
                <w:color w:val="000000"/>
                <w:sz w:val="17"/>
              </w:rPr>
              <w:t xml:space="preserve">机关事业单位基本养老保险缴费支出</w:t>
            </w:r>
          </w:p>
        </w:tc>
        <w:tc>
          <w:tcPr>
            <w:tcW w:w="1460" w:type="dxa"/>
            <w:tcBorders/>
            <w:vAlign w:val="center"/>
          </w:tcPr>
          <w:p>
            <w:pPr>
              <w:jc w:val="right"/>
            </w:pPr>
            <w:r>
              <w:rPr>
                <w:rFonts w:ascii="宋体" w:eastAsia="宋体" w:hAnsi="宋体" w:cs="宋体"/>
                <w:b w:val="0"/>
                <w:i w:val="0"/>
                <w:color w:val="000000"/>
                <w:sz w:val="17"/>
              </w:rPr>
              <w:t xml:space="preserve">283.09</w:t>
            </w:r>
          </w:p>
        </w:tc>
        <w:tc>
          <w:tcPr>
            <w:tcW w:w="1460" w:type="dxa"/>
            <w:tcBorders/>
            <w:vAlign w:val="center"/>
          </w:tcPr>
          <w:p>
            <w:pPr>
              <w:jc w:val="right"/>
            </w:pPr>
            <w:r>
              <w:rPr>
                <w:rFonts w:ascii="宋体" w:eastAsia="宋体" w:hAnsi="宋体" w:cs="宋体"/>
                <w:b w:val="0"/>
                <w:i w:val="0"/>
                <w:color w:val="000000"/>
                <w:sz w:val="17"/>
              </w:rPr>
              <w:t xml:space="preserve">283.09</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2080506</w:t>
            </w:r>
          </w:p>
        </w:tc>
        <w:tc>
          <w:tcPr>
            <w:tcW w:w="2740" w:type="dxa"/>
            <w:tcBorders/>
            <w:vAlign w:val="center"/>
          </w:tcPr>
          <w:p>
            <w:pPr>
              <w:jc w:val="left"/>
            </w:pPr>
            <w:r>
              <w:rPr>
                <w:rFonts w:ascii="宋体" w:eastAsia="宋体" w:hAnsi="宋体" w:cs="宋体"/>
                <w:b w:val="0"/>
                <w:i w:val="0"/>
                <w:color w:val="000000"/>
                <w:sz w:val="17"/>
              </w:rPr>
              <w:t xml:space="preserve">机关事业单位职业年金缴费支出</w:t>
            </w:r>
          </w:p>
        </w:tc>
        <w:tc>
          <w:tcPr>
            <w:tcW w:w="1460" w:type="dxa"/>
            <w:tcBorders/>
            <w:vAlign w:val="center"/>
          </w:tcPr>
          <w:p>
            <w:pPr>
              <w:jc w:val="right"/>
            </w:pPr>
            <w:r>
              <w:rPr>
                <w:rFonts w:ascii="宋体" w:eastAsia="宋体" w:hAnsi="宋体" w:cs="宋体"/>
                <w:b w:val="0"/>
                <w:i w:val="0"/>
                <w:color w:val="000000"/>
                <w:sz w:val="17"/>
              </w:rPr>
              <w:t xml:space="preserve">140.00</w:t>
            </w:r>
          </w:p>
        </w:tc>
        <w:tc>
          <w:tcPr>
            <w:tcW w:w="1460" w:type="dxa"/>
            <w:tcBorders/>
            <w:vAlign w:val="center"/>
          </w:tcPr>
          <w:p>
            <w:pPr>
              <w:jc w:val="right"/>
            </w:pPr>
            <w:r>
              <w:rPr>
                <w:rFonts w:ascii="宋体" w:eastAsia="宋体" w:hAnsi="宋体" w:cs="宋体"/>
                <w:b w:val="0"/>
                <w:i w:val="0"/>
                <w:color w:val="000000"/>
                <w:sz w:val="17"/>
              </w:rPr>
              <w:t xml:space="preserve">140.00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w:t>
            </w:r>
          </w:p>
        </w:tc>
        <w:tc>
          <w:tcPr>
            <w:tcW w:w="2740" w:type="dxa"/>
            <w:tcBorders/>
            <w:vAlign w:val="center"/>
          </w:tcPr>
          <w:p>
            <w:pPr>
              <w:jc w:val="left"/>
            </w:pPr>
            <w:r>
              <w:rPr>
                <w:rFonts w:ascii="宋体" w:eastAsia="宋体" w:hAnsi="宋体" w:cs="宋体"/>
                <w:b w:val="0"/>
                <w:i w:val="0"/>
                <w:color w:val="000000"/>
                <w:sz w:val="17"/>
              </w:rPr>
              <w:t xml:space="preserve">卫生健康支出</w:t>
            </w:r>
          </w:p>
        </w:tc>
        <w:tc>
          <w:tcPr>
            <w:tcW w:w="1460" w:type="dxa"/>
            <w:tcBorders/>
            <w:vAlign w:val="center"/>
          </w:tcPr>
          <w:p>
            <w:pPr>
              <w:jc w:val="right"/>
            </w:pPr>
            <w:r>
              <w:rPr>
                <w:rFonts w:ascii="宋体" w:eastAsia="宋体" w:hAnsi="宋体" w:cs="宋体"/>
                <w:b w:val="0"/>
                <w:i w:val="0"/>
                <w:color w:val="000000"/>
                <w:sz w:val="17"/>
              </w:rPr>
              <w:t xml:space="preserve">30,516.87</w:t>
            </w:r>
          </w:p>
        </w:tc>
        <w:tc>
          <w:tcPr>
            <w:tcW w:w="1460" w:type="dxa"/>
            <w:tcBorders/>
            <w:vAlign w:val="center"/>
          </w:tcPr>
          <w:p>
            <w:pPr>
              <w:jc w:val="right"/>
            </w:pPr>
            <w:r>
              <w:rPr>
                <w:rFonts w:ascii="宋体" w:eastAsia="宋体" w:hAnsi="宋体" w:cs="宋体"/>
                <w:b w:val="0"/>
                <w:i w:val="0"/>
                <w:color w:val="000000"/>
                <w:sz w:val="17"/>
              </w:rPr>
              <w:t xml:space="preserve">5,221.96</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23,923.53</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1,371.38</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21002</w:t>
            </w:r>
          </w:p>
        </w:tc>
        <w:tc>
          <w:tcPr>
            <w:tcW w:w="2740" w:type="dxa"/>
            <w:tcBorders/>
            <w:vAlign w:val="center"/>
          </w:tcPr>
          <w:p>
            <w:pPr>
              <w:jc w:val="left"/>
            </w:pPr>
            <w:r>
              <w:rPr>
                <w:rFonts w:ascii="宋体" w:eastAsia="宋体" w:hAnsi="宋体" w:cs="宋体"/>
                <w:b w:val="0"/>
                <w:i w:val="0"/>
                <w:color w:val="000000"/>
                <w:sz w:val="17"/>
              </w:rPr>
              <w:t xml:space="preserve">公立医院</w:t>
            </w:r>
          </w:p>
        </w:tc>
        <w:tc>
          <w:tcPr>
            <w:tcW w:w="1460" w:type="dxa"/>
            <w:tcBorders/>
            <w:vAlign w:val="center"/>
          </w:tcPr>
          <w:p>
            <w:pPr>
              <w:jc w:val="right"/>
            </w:pPr>
            <w:r>
              <w:rPr>
                <w:rFonts w:ascii="宋体" w:eastAsia="宋体" w:hAnsi="宋体" w:cs="宋体"/>
                <w:b w:val="0"/>
                <w:i w:val="0"/>
                <w:color w:val="000000"/>
                <w:sz w:val="17"/>
              </w:rPr>
              <w:t xml:space="preserve">25,479.81</w:t>
            </w:r>
          </w:p>
        </w:tc>
        <w:tc>
          <w:tcPr>
            <w:tcW w:w="1460" w:type="dxa"/>
            <w:tcBorders/>
            <w:vAlign w:val="center"/>
          </w:tcPr>
          <w:p>
            <w:pPr>
              <w:jc w:val="right"/>
            </w:pPr>
            <w:r>
              <w:rPr>
                <w:rFonts w:ascii="宋体" w:eastAsia="宋体" w:hAnsi="宋体" w:cs="宋体"/>
                <w:b w:val="0"/>
                <w:i w:val="0"/>
                <w:color w:val="000000"/>
                <w:sz w:val="17"/>
              </w:rPr>
              <w:t xml:space="preserve">184.90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23,923.53</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1,371.38</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2100201</w:t>
            </w:r>
          </w:p>
        </w:tc>
        <w:tc>
          <w:tcPr>
            <w:tcW w:w="2740" w:type="dxa"/>
            <w:tcBorders/>
            <w:vAlign w:val="center"/>
          </w:tcPr>
          <w:p>
            <w:pPr>
              <w:jc w:val="left"/>
            </w:pPr>
            <w:r>
              <w:rPr>
                <w:rFonts w:ascii="宋体" w:eastAsia="宋体" w:hAnsi="宋体" w:cs="宋体"/>
                <w:b w:val="0"/>
                <w:i w:val="0"/>
                <w:color w:val="000000"/>
                <w:sz w:val="17"/>
              </w:rPr>
              <w:t xml:space="preserve">综合医院</w:t>
            </w:r>
          </w:p>
        </w:tc>
        <w:tc>
          <w:tcPr>
            <w:tcW w:w="1460" w:type="dxa"/>
            <w:tcBorders/>
            <w:vAlign w:val="center"/>
          </w:tcPr>
          <w:p>
            <w:pPr>
              <w:jc w:val="right"/>
            </w:pPr>
            <w:r>
              <w:rPr>
                <w:rFonts w:ascii="宋体" w:eastAsia="宋体" w:hAnsi="宋体" w:cs="宋体"/>
                <w:b w:val="0"/>
                <w:i w:val="0"/>
                <w:color w:val="000000"/>
                <w:sz w:val="17"/>
              </w:rPr>
              <w:t xml:space="preserve">25,479.81</w:t>
            </w:r>
          </w:p>
        </w:tc>
        <w:tc>
          <w:tcPr>
            <w:tcW w:w="1460" w:type="dxa"/>
            <w:tcBorders/>
            <w:vAlign w:val="center"/>
          </w:tcPr>
          <w:p>
            <w:pPr>
              <w:jc w:val="right"/>
            </w:pPr>
            <w:r>
              <w:rPr>
                <w:rFonts w:ascii="宋体" w:eastAsia="宋体" w:hAnsi="宋体" w:cs="宋体"/>
                <w:b w:val="0"/>
                <w:i w:val="0"/>
                <w:color w:val="000000"/>
                <w:sz w:val="17"/>
              </w:rPr>
              <w:t xml:space="preserve">184.90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23,923.53</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1,371.38</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21004</w:t>
            </w:r>
          </w:p>
        </w:tc>
        <w:tc>
          <w:tcPr>
            <w:tcW w:w="2740" w:type="dxa"/>
            <w:tcBorders/>
            <w:vAlign w:val="center"/>
          </w:tcPr>
          <w:p>
            <w:pPr>
              <w:jc w:val="left"/>
            </w:pPr>
            <w:r>
              <w:rPr>
                <w:rFonts w:ascii="宋体" w:eastAsia="宋体" w:hAnsi="宋体" w:cs="宋体"/>
                <w:b w:val="0"/>
                <w:i w:val="0"/>
                <w:color w:val="000000"/>
                <w:sz w:val="17"/>
              </w:rPr>
              <w:t xml:space="preserve">公共卫生</w:t>
            </w:r>
          </w:p>
        </w:tc>
        <w:tc>
          <w:tcPr>
            <w:tcW w:w="1460" w:type="dxa"/>
            <w:tcBorders/>
            <w:vAlign w:val="center"/>
          </w:tcPr>
          <w:p>
            <w:pPr>
              <w:jc w:val="right"/>
            </w:pPr>
            <w:r>
              <w:rPr>
                <w:rFonts w:ascii="宋体" w:eastAsia="宋体" w:hAnsi="宋体" w:cs="宋体"/>
                <w:b w:val="0"/>
                <w:i w:val="0"/>
                <w:color w:val="000000"/>
                <w:sz w:val="17"/>
              </w:rPr>
              <w:t xml:space="preserve">1,664.67</w:t>
            </w:r>
          </w:p>
        </w:tc>
        <w:tc>
          <w:tcPr>
            <w:tcW w:w="1460" w:type="dxa"/>
            <w:tcBorders/>
            <w:vAlign w:val="center"/>
          </w:tcPr>
          <w:p>
            <w:pPr>
              <w:jc w:val="right"/>
            </w:pPr>
            <w:r>
              <w:rPr>
                <w:rFonts w:ascii="宋体" w:eastAsia="宋体" w:hAnsi="宋体" w:cs="宋体"/>
                <w:b w:val="0"/>
                <w:i w:val="0"/>
                <w:color w:val="000000"/>
                <w:sz w:val="17"/>
              </w:rPr>
              <w:t xml:space="preserve">1,664.67</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2100408</w:t>
            </w:r>
          </w:p>
        </w:tc>
        <w:tc>
          <w:tcPr>
            <w:tcW w:w="2740" w:type="dxa"/>
            <w:tcBorders/>
            <w:vAlign w:val="center"/>
          </w:tcPr>
          <w:p>
            <w:pPr>
              <w:jc w:val="left"/>
            </w:pPr>
            <w:r>
              <w:rPr>
                <w:rFonts w:ascii="宋体" w:eastAsia="宋体" w:hAnsi="宋体" w:cs="宋体"/>
                <w:b w:val="0"/>
                <w:i w:val="0"/>
                <w:color w:val="000000"/>
                <w:sz w:val="17"/>
              </w:rPr>
              <w:t xml:space="preserve">基本公共卫生服务</w:t>
            </w:r>
          </w:p>
        </w:tc>
        <w:tc>
          <w:tcPr>
            <w:tcW w:w="1460" w:type="dxa"/>
            <w:tcBorders/>
            <w:vAlign w:val="center"/>
          </w:tcPr>
          <w:p>
            <w:pPr>
              <w:jc w:val="right"/>
            </w:pPr>
            <w:r>
              <w:rPr>
                <w:rFonts w:ascii="宋体" w:eastAsia="宋体" w:hAnsi="宋体" w:cs="宋体"/>
                <w:b w:val="0"/>
                <w:i w:val="0"/>
                <w:color w:val="000000"/>
                <w:sz w:val="17"/>
              </w:rPr>
              <w:t xml:space="preserve">1.71</w:t>
            </w:r>
          </w:p>
        </w:tc>
        <w:tc>
          <w:tcPr>
            <w:tcW w:w="1460" w:type="dxa"/>
            <w:tcBorders/>
            <w:vAlign w:val="center"/>
          </w:tcPr>
          <w:p>
            <w:pPr>
              <w:jc w:val="right"/>
            </w:pPr>
            <w:r>
              <w:rPr>
                <w:rFonts w:ascii="宋体" w:eastAsia="宋体" w:hAnsi="宋体" w:cs="宋体"/>
                <w:b w:val="0"/>
                <w:i w:val="0"/>
                <w:color w:val="000000"/>
                <w:sz w:val="17"/>
              </w:rPr>
              <w:t xml:space="preserve">1.71</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2100409</w:t>
            </w:r>
          </w:p>
        </w:tc>
        <w:tc>
          <w:tcPr>
            <w:tcW w:w="2740" w:type="dxa"/>
            <w:tcBorders/>
            <w:vAlign w:val="center"/>
          </w:tcPr>
          <w:p>
            <w:pPr>
              <w:jc w:val="left"/>
            </w:pPr>
            <w:r>
              <w:rPr>
                <w:rFonts w:ascii="宋体" w:eastAsia="宋体" w:hAnsi="宋体" w:cs="宋体"/>
                <w:b w:val="0"/>
                <w:i w:val="0"/>
                <w:color w:val="000000"/>
                <w:sz w:val="17"/>
              </w:rPr>
              <w:t xml:space="preserve">重大公共卫生服务</w:t>
            </w:r>
          </w:p>
        </w:tc>
        <w:tc>
          <w:tcPr>
            <w:tcW w:w="1460" w:type="dxa"/>
            <w:tcBorders/>
            <w:vAlign w:val="center"/>
          </w:tcPr>
          <w:p>
            <w:pPr>
              <w:jc w:val="right"/>
            </w:pPr>
            <w:r>
              <w:rPr>
                <w:rFonts w:ascii="宋体" w:eastAsia="宋体" w:hAnsi="宋体" w:cs="宋体"/>
                <w:b w:val="0"/>
                <w:i w:val="0"/>
                <w:color w:val="000000"/>
                <w:sz w:val="17"/>
              </w:rPr>
              <w:t xml:space="preserve">0.20</w:t>
            </w:r>
          </w:p>
        </w:tc>
        <w:tc>
          <w:tcPr>
            <w:tcW w:w="1460" w:type="dxa"/>
            <w:tcBorders/>
            <w:vAlign w:val="center"/>
          </w:tcPr>
          <w:p>
            <w:pPr>
              <w:jc w:val="right"/>
            </w:pPr>
            <w:r>
              <w:rPr>
                <w:rFonts w:ascii="宋体" w:eastAsia="宋体" w:hAnsi="宋体" w:cs="宋体"/>
                <w:b w:val="0"/>
                <w:i w:val="0"/>
                <w:color w:val="000000"/>
                <w:sz w:val="17"/>
              </w:rPr>
              <w:t xml:space="preserve">0.20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2100410</w:t>
            </w:r>
          </w:p>
        </w:tc>
        <w:tc>
          <w:tcPr>
            <w:tcW w:w="2740" w:type="dxa"/>
            <w:tcBorders/>
            <w:vAlign w:val="center"/>
          </w:tcPr>
          <w:p>
            <w:pPr>
              <w:jc w:val="left"/>
            </w:pPr>
            <w:r>
              <w:rPr>
                <w:rFonts w:ascii="宋体" w:eastAsia="宋体" w:hAnsi="宋体" w:cs="宋体"/>
                <w:b w:val="0"/>
                <w:i w:val="0"/>
                <w:color w:val="000000"/>
                <w:sz w:val="17"/>
              </w:rPr>
              <w:t xml:space="preserve">突发公共卫生事件应急处理</w:t>
            </w:r>
          </w:p>
        </w:tc>
        <w:tc>
          <w:tcPr>
            <w:tcW w:w="1460" w:type="dxa"/>
            <w:tcBorders/>
            <w:vAlign w:val="center"/>
          </w:tcPr>
          <w:p>
            <w:pPr>
              <w:jc w:val="right"/>
            </w:pPr>
            <w:r>
              <w:rPr>
                <w:rFonts w:ascii="宋体" w:eastAsia="宋体" w:hAnsi="宋体" w:cs="宋体"/>
                <w:b w:val="0"/>
                <w:i w:val="0"/>
                <w:color w:val="000000"/>
                <w:sz w:val="17"/>
              </w:rPr>
              <w:t xml:space="preserve">1,662.76</w:t>
            </w:r>
          </w:p>
        </w:tc>
        <w:tc>
          <w:tcPr>
            <w:tcW w:w="1460" w:type="dxa"/>
            <w:tcBorders/>
            <w:vAlign w:val="center"/>
          </w:tcPr>
          <w:p>
            <w:pPr>
              <w:jc w:val="right"/>
            </w:pPr>
            <w:r>
              <w:rPr>
                <w:rFonts w:ascii="宋体" w:eastAsia="宋体" w:hAnsi="宋体" w:cs="宋体"/>
                <w:b w:val="0"/>
                <w:i w:val="0"/>
                <w:color w:val="000000"/>
                <w:sz w:val="17"/>
              </w:rPr>
              <w:t xml:space="preserve">1,662.76</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21006</w:t>
            </w:r>
          </w:p>
        </w:tc>
        <w:tc>
          <w:tcPr>
            <w:tcW w:w="2740" w:type="dxa"/>
            <w:tcBorders/>
            <w:vAlign w:val="center"/>
          </w:tcPr>
          <w:p>
            <w:pPr>
              <w:jc w:val="left"/>
            </w:pPr>
            <w:r>
              <w:rPr>
                <w:rFonts w:ascii="宋体" w:eastAsia="宋体" w:hAnsi="宋体" w:cs="宋体"/>
                <w:b w:val="0"/>
                <w:i w:val="0"/>
                <w:color w:val="000000"/>
                <w:sz w:val="17"/>
              </w:rPr>
              <w:t xml:space="preserve">中医药</w:t>
            </w:r>
          </w:p>
        </w:tc>
        <w:tc>
          <w:tcPr>
            <w:tcW w:w="1460" w:type="dxa"/>
            <w:tcBorders/>
            <w:vAlign w:val="center"/>
          </w:tcPr>
          <w:p>
            <w:pPr>
              <w:jc w:val="right"/>
            </w:pPr>
            <w:r>
              <w:rPr>
                <w:rFonts w:ascii="宋体" w:eastAsia="宋体" w:hAnsi="宋体" w:cs="宋体"/>
                <w:b w:val="0"/>
                <w:i w:val="0"/>
                <w:color w:val="000000"/>
                <w:sz w:val="17"/>
              </w:rPr>
              <w:t xml:space="preserve">10.00</w:t>
            </w:r>
          </w:p>
        </w:tc>
        <w:tc>
          <w:tcPr>
            <w:tcW w:w="1460" w:type="dxa"/>
            <w:tcBorders/>
            <w:vAlign w:val="center"/>
          </w:tcPr>
          <w:p>
            <w:pPr>
              <w:jc w:val="right"/>
            </w:pPr>
            <w:r>
              <w:rPr>
                <w:rFonts w:ascii="宋体" w:eastAsia="宋体" w:hAnsi="宋体" w:cs="宋体"/>
                <w:b w:val="0"/>
                <w:i w:val="0"/>
                <w:color w:val="000000"/>
                <w:sz w:val="17"/>
              </w:rPr>
              <w:t xml:space="preserve">10.00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2100601</w:t>
            </w:r>
          </w:p>
        </w:tc>
        <w:tc>
          <w:tcPr>
            <w:tcW w:w="2740" w:type="dxa"/>
            <w:tcBorders/>
            <w:vAlign w:val="center"/>
          </w:tcPr>
          <w:p>
            <w:pPr>
              <w:jc w:val="left"/>
            </w:pPr>
            <w:r>
              <w:rPr>
                <w:rFonts w:ascii="宋体" w:eastAsia="宋体" w:hAnsi="宋体" w:cs="宋体"/>
                <w:b w:val="0"/>
                <w:i w:val="0"/>
                <w:color w:val="000000"/>
                <w:sz w:val="17"/>
              </w:rPr>
              <w:t xml:space="preserve">中医（民族医）药专项</w:t>
            </w:r>
          </w:p>
        </w:tc>
        <w:tc>
          <w:tcPr>
            <w:tcW w:w="1460" w:type="dxa"/>
            <w:tcBorders/>
            <w:vAlign w:val="center"/>
          </w:tcPr>
          <w:p>
            <w:pPr>
              <w:jc w:val="right"/>
            </w:pPr>
            <w:r>
              <w:rPr>
                <w:rFonts w:ascii="宋体" w:eastAsia="宋体" w:hAnsi="宋体" w:cs="宋体"/>
                <w:b w:val="0"/>
                <w:i w:val="0"/>
                <w:color w:val="000000"/>
                <w:sz w:val="17"/>
              </w:rPr>
              <w:t xml:space="preserve">10.00</w:t>
            </w:r>
          </w:p>
        </w:tc>
        <w:tc>
          <w:tcPr>
            <w:tcW w:w="1460" w:type="dxa"/>
            <w:tcBorders/>
            <w:vAlign w:val="center"/>
          </w:tcPr>
          <w:p>
            <w:pPr>
              <w:jc w:val="right"/>
            </w:pPr>
            <w:r>
              <w:rPr>
                <w:rFonts w:ascii="宋体" w:eastAsia="宋体" w:hAnsi="宋体" w:cs="宋体"/>
                <w:b w:val="0"/>
                <w:i w:val="0"/>
                <w:color w:val="000000"/>
                <w:sz w:val="17"/>
              </w:rPr>
              <w:t xml:space="preserve">10.00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21011</w:t>
            </w:r>
          </w:p>
        </w:tc>
        <w:tc>
          <w:tcPr>
            <w:tcW w:w="2740" w:type="dxa"/>
            <w:tcBorders/>
            <w:vAlign w:val="center"/>
          </w:tcPr>
          <w:p>
            <w:pPr>
              <w:jc w:val="left"/>
            </w:pPr>
            <w:r>
              <w:rPr>
                <w:rFonts w:ascii="宋体" w:eastAsia="宋体" w:hAnsi="宋体" w:cs="宋体"/>
                <w:b w:val="0"/>
                <w:i w:val="0"/>
                <w:color w:val="000000"/>
                <w:sz w:val="17"/>
              </w:rPr>
              <w:t xml:space="preserve">行政事业单位医疗</w:t>
            </w:r>
          </w:p>
        </w:tc>
        <w:tc>
          <w:tcPr>
            <w:tcW w:w="1460" w:type="dxa"/>
            <w:tcBorders/>
            <w:vAlign w:val="center"/>
          </w:tcPr>
          <w:p>
            <w:pPr>
              <w:jc w:val="right"/>
            </w:pPr>
            <w:r>
              <w:rPr>
                <w:rFonts w:ascii="宋体" w:eastAsia="宋体" w:hAnsi="宋体" w:cs="宋体"/>
                <w:b w:val="0"/>
                <w:i w:val="0"/>
                <w:color w:val="000000"/>
                <w:sz w:val="17"/>
              </w:rPr>
              <w:t xml:space="preserve">202.00</w:t>
            </w:r>
          </w:p>
        </w:tc>
        <w:tc>
          <w:tcPr>
            <w:tcW w:w="1460" w:type="dxa"/>
            <w:tcBorders/>
            <w:vAlign w:val="center"/>
          </w:tcPr>
          <w:p>
            <w:pPr>
              <w:jc w:val="right"/>
            </w:pPr>
            <w:r>
              <w:rPr>
                <w:rFonts w:ascii="宋体" w:eastAsia="宋体" w:hAnsi="宋体" w:cs="宋体"/>
                <w:b w:val="0"/>
                <w:i w:val="0"/>
                <w:color w:val="000000"/>
                <w:sz w:val="17"/>
              </w:rPr>
              <w:t xml:space="preserve">202.00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2101102</w:t>
            </w:r>
          </w:p>
        </w:tc>
        <w:tc>
          <w:tcPr>
            <w:tcW w:w="2740" w:type="dxa"/>
            <w:tcBorders/>
            <w:vAlign w:val="center"/>
          </w:tcPr>
          <w:p>
            <w:pPr>
              <w:jc w:val="left"/>
            </w:pPr>
            <w:r>
              <w:rPr>
                <w:rFonts w:ascii="宋体" w:eastAsia="宋体" w:hAnsi="宋体" w:cs="宋体"/>
                <w:b w:val="0"/>
                <w:i w:val="0"/>
                <w:color w:val="000000"/>
                <w:sz w:val="17"/>
              </w:rPr>
              <w:t xml:space="preserve">事业单位医疗</w:t>
            </w:r>
          </w:p>
        </w:tc>
        <w:tc>
          <w:tcPr>
            <w:tcW w:w="1460" w:type="dxa"/>
            <w:tcBorders/>
            <w:vAlign w:val="center"/>
          </w:tcPr>
          <w:p>
            <w:pPr>
              <w:jc w:val="right"/>
            </w:pPr>
            <w:r>
              <w:rPr>
                <w:rFonts w:ascii="宋体" w:eastAsia="宋体" w:hAnsi="宋体" w:cs="宋体"/>
                <w:b w:val="0"/>
                <w:i w:val="0"/>
                <w:color w:val="000000"/>
                <w:sz w:val="17"/>
              </w:rPr>
              <w:t xml:space="preserve">202.00</w:t>
            </w:r>
          </w:p>
        </w:tc>
        <w:tc>
          <w:tcPr>
            <w:tcW w:w="1460" w:type="dxa"/>
            <w:tcBorders/>
            <w:vAlign w:val="center"/>
          </w:tcPr>
          <w:p>
            <w:pPr>
              <w:jc w:val="right"/>
            </w:pPr>
            <w:r>
              <w:rPr>
                <w:rFonts w:ascii="宋体" w:eastAsia="宋体" w:hAnsi="宋体" w:cs="宋体"/>
                <w:b w:val="0"/>
                <w:i w:val="0"/>
                <w:color w:val="000000"/>
                <w:sz w:val="17"/>
              </w:rPr>
              <w:t xml:space="preserve">202.00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21099</w:t>
            </w:r>
          </w:p>
        </w:tc>
        <w:tc>
          <w:tcPr>
            <w:tcW w:w="2740" w:type="dxa"/>
            <w:tcBorders/>
            <w:vAlign w:val="center"/>
          </w:tcPr>
          <w:p>
            <w:pPr>
              <w:jc w:val="left"/>
            </w:pPr>
            <w:r>
              <w:rPr>
                <w:rFonts w:ascii="宋体" w:eastAsia="宋体" w:hAnsi="宋体" w:cs="宋体"/>
                <w:b w:val="0"/>
                <w:i w:val="0"/>
                <w:color w:val="000000"/>
                <w:sz w:val="17"/>
              </w:rPr>
              <w:t xml:space="preserve">其他卫生健康支出</w:t>
            </w:r>
          </w:p>
        </w:tc>
        <w:tc>
          <w:tcPr>
            <w:tcW w:w="1460" w:type="dxa"/>
            <w:tcBorders/>
            <w:vAlign w:val="center"/>
          </w:tcPr>
          <w:p>
            <w:pPr>
              <w:jc w:val="right"/>
            </w:pPr>
            <w:r>
              <w:rPr>
                <w:rFonts w:ascii="宋体" w:eastAsia="宋体" w:hAnsi="宋体" w:cs="宋体"/>
                <w:b w:val="0"/>
                <w:i w:val="0"/>
                <w:color w:val="000000"/>
                <w:sz w:val="17"/>
              </w:rPr>
              <w:t xml:space="preserve">3,160.39</w:t>
            </w:r>
          </w:p>
        </w:tc>
        <w:tc>
          <w:tcPr>
            <w:tcW w:w="1460" w:type="dxa"/>
            <w:tcBorders/>
            <w:vAlign w:val="center"/>
          </w:tcPr>
          <w:p>
            <w:pPr>
              <w:jc w:val="right"/>
            </w:pPr>
            <w:r>
              <w:rPr>
                <w:rFonts w:ascii="宋体" w:eastAsia="宋体" w:hAnsi="宋体" w:cs="宋体"/>
                <w:b w:val="0"/>
                <w:i w:val="0"/>
                <w:color w:val="000000"/>
                <w:sz w:val="17"/>
              </w:rPr>
              <w:t xml:space="preserve">3,160.39</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960" w:type="dxa"/>
            <w:gridSpan w:val="3"/>
            <w:tcBorders/>
            <w:vAlign w:val="center"/>
          </w:tcPr>
          <w:p>
            <w:pPr>
              <w:jc w:val="left"/>
            </w:pPr>
            <w:r>
              <w:rPr>
                <w:rFonts w:ascii="宋体" w:eastAsia="宋体" w:hAnsi="宋体" w:cs="宋体"/>
                <w:b w:val="0"/>
                <w:i w:val="0"/>
                <w:color w:val="000000"/>
                <w:sz w:val="17"/>
              </w:rPr>
              <w:t xml:space="preserve">2109999</w:t>
            </w:r>
          </w:p>
        </w:tc>
        <w:tc>
          <w:tcPr>
            <w:tcW w:w="2740" w:type="dxa"/>
            <w:tcBorders/>
            <w:vAlign w:val="center"/>
          </w:tcPr>
          <w:p>
            <w:pPr>
              <w:jc w:val="left"/>
            </w:pPr>
            <w:r>
              <w:rPr>
                <w:rFonts w:ascii="宋体" w:eastAsia="宋体" w:hAnsi="宋体" w:cs="宋体"/>
                <w:b w:val="0"/>
                <w:i w:val="0"/>
                <w:color w:val="000000"/>
                <w:sz w:val="17"/>
              </w:rPr>
              <w:t xml:space="preserve">其他卫生健康支出</w:t>
            </w:r>
          </w:p>
        </w:tc>
        <w:tc>
          <w:tcPr>
            <w:tcW w:w="1460" w:type="dxa"/>
            <w:tcBorders/>
            <w:vAlign w:val="center"/>
          </w:tcPr>
          <w:p>
            <w:pPr>
              <w:jc w:val="right"/>
            </w:pPr>
            <w:r>
              <w:rPr>
                <w:rFonts w:ascii="宋体" w:eastAsia="宋体" w:hAnsi="宋体" w:cs="宋体"/>
                <w:b w:val="0"/>
                <w:i w:val="0"/>
                <w:color w:val="000000"/>
                <w:sz w:val="17"/>
              </w:rPr>
              <w:t xml:space="preserve">3,160.39</w:t>
            </w:r>
          </w:p>
        </w:tc>
        <w:tc>
          <w:tcPr>
            <w:tcW w:w="1460" w:type="dxa"/>
            <w:tcBorders/>
            <w:vAlign w:val="center"/>
          </w:tcPr>
          <w:p>
            <w:pPr>
              <w:jc w:val="right"/>
            </w:pPr>
            <w:r>
              <w:rPr>
                <w:rFonts w:ascii="宋体" w:eastAsia="宋体" w:hAnsi="宋体" w:cs="宋体"/>
                <w:b w:val="0"/>
                <w:i w:val="0"/>
                <w:color w:val="000000"/>
                <w:sz w:val="17"/>
              </w:rPr>
              <w:t xml:space="preserve">3,160.39</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60" w:type="dxa"/>
            <w:tcBorders/>
            <w:vAlign w:val="center"/>
          </w:tcPr>
          <w:p>
            <w:pPr>
              <w:jc w:val="right"/>
            </w:pPr>
            <w:r>
              <w:rPr>
                <w:rFonts w:ascii="宋体" w:eastAsia="宋体" w:hAnsi="宋体" w:cs="宋体"/>
                <w:b w:val="0"/>
                <w:i w:val="0"/>
                <w:color w:val="000000"/>
                <w:sz w:val="17"/>
              </w:rPr>
              <w:t xml:space="preserve">0.00</w:t>
            </w:r>
          </w:p>
        </w:tc>
        <w:tc>
          <w:tcPr>
            <w:tcW w:w="1498" w:type="dxa"/>
            <w:tcBorders/>
            <w:vAlign w:val="center"/>
          </w:tcPr>
          <w:p>
            <w:pPr>
              <w:jc w:val="right"/>
            </w:pPr>
            <w:r>
              <w:rPr>
                <w:rFonts w:ascii="宋体" w:eastAsia="宋体" w:hAnsi="宋体" w:cs="宋体"/>
                <w:b w:val="0"/>
                <w:i w:val="0"/>
                <w:color w:val="000000"/>
                <w:sz w:val="17"/>
              </w:rPr>
              <w:t xml:space="preserve">0.00</w:t>
            </w:r>
          </w:p>
        </w:tc>
      </w:tr>
      <w:tr>
        <w:trPr>
          <w:trHeight w:hRule="exact" w:val="365"/>
          <w:jc w:val="center"/>
        </w:trPr>
        <w:tc>
          <w:tcPr>
            <w:tcW w:w="13958" w:type="dxa"/>
            <w:gridSpan w:val="11"/>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注：本表反映本年度取得各项收入情况。</w:t>
            </w:r>
          </w:p>
        </w:tc>
      </w:tr>
    </w:tbl>
    <w:p>
      <w:pPr>
        <w:snapToGrid w:val="0"/>
        <w:spacing w:before="0" w:after="0" w:line="0"/>
      </w:pPr>
      <w:r>
        <w:rPr>
          <w:sz w:val="8"/>
        </w:rPr>
        <w:t xml:space="preserve"> </w:t>
      </w:r>
    </w:p>
    <w:p>
      <w:pPr>
        <w:jc w:val="left"/>
        <w:rPr>
          <w:rFonts w:ascii="宋体" w:eastAsia="宋体" w:hAnsi="宋体" w:asciiTheme="minorEastAsia" w:eastAsiaTheme="minorEastAsia" w:hAnsiTheme="minorEastAsia" w:cs="Arial" w:cstheme="minorEastAsia" w:hint="eastAsia"/>
          <w:sz w:val="18"/>
          <w:szCs w:val="18"/>
          <w:highlight w:val="none"/>
          <w:lang w:val="en-US" w:eastAsia="zh-CN"/>
        </w:rPr>
        <w:sectPr>
          <w:pgSz w:w="16838" w:h="11906" w:orient="landscape"/>
          <w:pgMar w:top="1134" w:right="1440" w:bottom="1134" w:left="1440" w:header="720" w:footer="720" w:gutter="0"/>
          <w:pgBorders/>
          <w:pgNumType w:fmt="decimal"/>
          <w:cols w:num="1" w:space="425">
            <w:col w:w="13958" w:space="425"/>
          </w:cols>
          <w:docGrid w:type="lines" w:linePitch="312" w:charSpace="0"/>
        </w:sectPr>
      </w:pPr>
    </w:p>
    <w:p>
      <w:pPr>
        <w:pStyle w:val="Heading2"/>
        <w:bidi w:val="0"/>
        <w:jc w:val="center"/>
        <w:rPr>
          <w:rFonts w:ascii="楷体" w:eastAsia="楷体" w:hAnsi="楷体" w:cs="楷体" w:hint="eastAsia"/>
          <w:b w:val="0"/>
          <w:bCs/>
          <w:lang w:val="en-US" w:eastAsia="zh-CN"/>
        </w:rPr>
      </w:pPr>
      <w:bookmarkStart w:id="14" w:name="_Toc13265"/>
      <w:bookmarkStart w:id="15" w:name="_Toc_1_2_0000000039"/>
      <w:r>
        <w:rPr>
          <w:rFonts w:ascii="楷体" w:eastAsia="楷体" w:hAnsi="楷体" w:cs="楷体" w:hint="eastAsia"/>
          <w:b w:val="0"/>
          <w:bCs/>
          <w:lang w:val="en-US" w:eastAsia="zh-CN"/>
        </w:rPr>
        <w:t xml:space="preserve">2023年度支出决算表（分单位）</w:t>
      </w:r>
      <w:bookmarkEnd w:id="14"/>
      <w:bookmarkEnd w:id="1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公开04表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720"/>
        <w:gridCol w:w="1700"/>
        <w:gridCol w:w="1700"/>
        <w:gridCol w:w="1700"/>
        <w:gridCol w:w="1700"/>
        <w:gridCol w:w="1700"/>
        <w:gridCol w:w="1738"/>
      </w:tblGrid>
      <w:tr>
        <w:trPr>
          <w:trHeight w:hRule="exact" w:val="426"/>
          <w:jc w:val="center"/>
        </w:trPr>
        <w:tc>
          <w:tcPr>
            <w:tcW w:w="3720" w:type="dxa"/>
            <w:vMerge w:val="restart"/>
            <w:vAlign w:val="center"/>
          </w:tcPr>
          <w:p>
            <w:pPr>
              <w:jc w:val="center"/>
            </w:pPr>
            <w:r>
              <w:rPr>
                <w:rFonts w:ascii="宋体" w:eastAsia="宋体" w:hAnsi="宋体" w:cs="宋体"/>
                <w:b w:val="0"/>
                <w:i w:val="0"/>
                <w:color w:val="000000"/>
                <w:sz w:val="20"/>
              </w:rPr>
              <w:t xml:space="preserve">单位名称</w:t>
            </w:r>
          </w:p>
        </w:tc>
        <w:tc>
          <w:tcPr>
            <w:tcW w:w="1700" w:type="dxa"/>
            <w:vMerge w:val="restart"/>
            <w:vAlign w:val="center"/>
          </w:tcPr>
          <w:p>
            <w:pPr>
              <w:jc w:val="center"/>
            </w:pPr>
            <w:r>
              <w:rPr>
                <w:rFonts w:ascii="宋体" w:eastAsia="宋体" w:hAnsi="宋体" w:cs="宋体"/>
                <w:b w:val="0"/>
                <w:i w:val="0"/>
                <w:color w:val="000000"/>
                <w:sz w:val="20"/>
              </w:rPr>
              <w:t xml:space="preserve">本年支出合计</w:t>
            </w:r>
          </w:p>
        </w:tc>
        <w:tc>
          <w:tcPr>
            <w:tcW w:w="1700" w:type="dxa"/>
            <w:vMerge w:val="restart"/>
            <w:vAlign w:val="center"/>
          </w:tcPr>
          <w:p>
            <w:pPr>
              <w:jc w:val="center"/>
            </w:pPr>
            <w:r>
              <w:rPr>
                <w:rFonts w:ascii="宋体" w:eastAsia="宋体" w:hAnsi="宋体" w:cs="宋体"/>
                <w:b w:val="0"/>
                <w:i w:val="0"/>
                <w:color w:val="000000"/>
                <w:sz w:val="20"/>
              </w:rPr>
              <w:t xml:space="preserve">基本支出</w:t>
            </w:r>
          </w:p>
        </w:tc>
        <w:tc>
          <w:tcPr>
            <w:tcW w:w="1700" w:type="dxa"/>
            <w:vMerge w:val="restart"/>
            <w:vAlign w:val="center"/>
          </w:tcPr>
          <w:p>
            <w:pPr>
              <w:jc w:val="center"/>
            </w:pPr>
            <w:r>
              <w:rPr>
                <w:rFonts w:ascii="宋体" w:eastAsia="宋体" w:hAnsi="宋体" w:cs="宋体"/>
                <w:b w:val="0"/>
                <w:i w:val="0"/>
                <w:color w:val="000000"/>
                <w:sz w:val="20"/>
              </w:rPr>
              <w:t xml:space="preserve">项目支出</w:t>
            </w:r>
          </w:p>
        </w:tc>
        <w:tc>
          <w:tcPr>
            <w:tcW w:w="1700" w:type="dxa"/>
            <w:vMerge w:val="restart"/>
            <w:vAlign w:val="center"/>
          </w:tcPr>
          <w:p>
            <w:pPr>
              <w:jc w:val="center"/>
            </w:pPr>
            <w:r>
              <w:rPr>
                <w:rFonts w:ascii="宋体" w:eastAsia="宋体" w:hAnsi="宋体" w:cs="宋体"/>
                <w:b w:val="0"/>
                <w:i w:val="0"/>
                <w:color w:val="000000"/>
                <w:sz w:val="20"/>
              </w:rPr>
              <w:t xml:space="preserve">上缴上级支出</w:t>
            </w:r>
          </w:p>
        </w:tc>
        <w:tc>
          <w:tcPr>
            <w:tcW w:w="1700" w:type="dxa"/>
            <w:vMerge w:val="restart"/>
            <w:vAlign w:val="center"/>
          </w:tcPr>
          <w:p>
            <w:pPr>
              <w:jc w:val="center"/>
            </w:pPr>
            <w:r>
              <w:rPr>
                <w:rFonts w:ascii="宋体" w:eastAsia="宋体" w:hAnsi="宋体" w:cs="宋体"/>
                <w:b w:val="0"/>
                <w:i w:val="0"/>
                <w:color w:val="000000"/>
                <w:sz w:val="20"/>
              </w:rPr>
              <w:t xml:space="preserve">经营支出</w:t>
            </w:r>
          </w:p>
        </w:tc>
        <w:tc>
          <w:tcPr>
            <w:tcW w:w="1738" w:type="dxa"/>
            <w:vMerge w:val="restart"/>
            <w:vAlign w:val="center"/>
          </w:tcPr>
          <w:p>
            <w:pPr>
              <w:jc w:val="center"/>
            </w:pPr>
            <w:r>
              <w:rPr>
                <w:rFonts w:ascii="宋体" w:eastAsia="宋体" w:hAnsi="宋体" w:cs="宋体"/>
                <w:b w:val="0"/>
                <w:i w:val="0"/>
                <w:color w:val="000000"/>
                <w:sz w:val="20"/>
              </w:rPr>
              <w:t xml:space="preserve">对附属单位补助支出</w:t>
            </w:r>
          </w:p>
        </w:tc>
      </w:tr>
      <w:tr>
        <w:trPr>
          <w:trHeight w:hRule="exact" w:val="640"/>
          <w:jc w:val="center"/>
        </w:trPr>
        <w:tc>
          <w:tcPr>
            <w:tcW w:w="3720" w:type="dxa"/>
            <w:vMerge/>
            <w:tcBorders/>
            <w:vAlign w:val="center"/>
          </w:tcPr>
          <w:p>
            <w:pPr/>
          </w:p>
        </w:tc>
        <w:tc>
          <w:tcPr>
            <w:tcW w:w="1700" w:type="dxa"/>
            <w:vMerge/>
            <w:tcBorders/>
            <w:vAlign w:val="center"/>
          </w:tcPr>
          <w:p>
            <w:pPr/>
          </w:p>
        </w:tc>
        <w:tc>
          <w:tcPr>
            <w:tcW w:w="1700" w:type="dxa"/>
            <w:vMerge/>
            <w:tcBorders/>
            <w:vAlign w:val="center"/>
          </w:tcPr>
          <w:p>
            <w:pPr/>
          </w:p>
        </w:tc>
        <w:tc>
          <w:tcPr>
            <w:tcW w:w="1700" w:type="dxa"/>
            <w:vMerge/>
            <w:tcBorders/>
            <w:vAlign w:val="center"/>
          </w:tcPr>
          <w:p>
            <w:pPr/>
          </w:p>
        </w:tc>
        <w:tc>
          <w:tcPr>
            <w:tcW w:w="1700" w:type="dxa"/>
            <w:vMerge/>
            <w:tcBorders/>
            <w:vAlign w:val="center"/>
          </w:tcPr>
          <w:p>
            <w:pPr/>
          </w:p>
        </w:tc>
        <w:tc>
          <w:tcPr>
            <w:tcW w:w="1700" w:type="dxa"/>
            <w:vMerge/>
            <w:tcBorders/>
            <w:vAlign w:val="center"/>
          </w:tcPr>
          <w:p>
            <w:pPr/>
          </w:p>
        </w:tc>
        <w:tc>
          <w:tcPr>
            <w:tcW w:w="1738" w:type="dxa"/>
            <w:vMerge/>
            <w:tcBorders/>
            <w:vAlign w:val="center"/>
          </w:tcPr>
          <w:p>
            <w:pPr/>
          </w:p>
        </w:tc>
      </w:tr>
      <w:tr>
        <w:trPr>
          <w:trHeight w:hRule="exact" w:val="426"/>
          <w:jc w:val="center"/>
        </w:trPr>
        <w:tc>
          <w:tcPr>
            <w:tcW w:w="3720" w:type="dxa"/>
            <w:tcBorders/>
            <w:vAlign w:val="center"/>
          </w:tcPr>
          <w:p>
            <w:pPr>
              <w:jc w:val="center"/>
            </w:pPr>
            <w:r>
              <w:rPr>
                <w:rFonts w:ascii="宋体" w:eastAsia="宋体" w:hAnsi="宋体" w:cs="宋体"/>
                <w:b w:val="0"/>
                <w:i w:val="0"/>
                <w:color w:val="000000"/>
                <w:sz w:val="20"/>
              </w:rPr>
              <w:t xml:space="preserve">栏次</w:t>
            </w:r>
          </w:p>
        </w:tc>
        <w:tc>
          <w:tcPr>
            <w:tcW w:w="1700" w:type="dxa"/>
            <w:tcBorders/>
            <w:vAlign w:val="center"/>
          </w:tcPr>
          <w:p>
            <w:pPr>
              <w:jc w:val="center"/>
            </w:pPr>
            <w:r>
              <w:rPr>
                <w:rFonts w:ascii="宋体" w:eastAsia="宋体" w:hAnsi="宋体" w:cs="宋体"/>
                <w:b w:val="0"/>
                <w:i w:val="0"/>
                <w:color w:val="000000"/>
                <w:sz w:val="20"/>
              </w:rPr>
              <w:t xml:space="preserve">1</w:t>
            </w:r>
          </w:p>
        </w:tc>
        <w:tc>
          <w:tcPr>
            <w:tcW w:w="1700" w:type="dxa"/>
            <w:tcBorders/>
            <w:vAlign w:val="center"/>
          </w:tcPr>
          <w:p>
            <w:pPr>
              <w:jc w:val="center"/>
            </w:pPr>
            <w:r>
              <w:rPr>
                <w:rFonts w:ascii="宋体" w:eastAsia="宋体" w:hAnsi="宋体" w:cs="宋体"/>
                <w:b w:val="0"/>
                <w:i w:val="0"/>
                <w:color w:val="000000"/>
                <w:sz w:val="20"/>
              </w:rPr>
              <w:t xml:space="preserve">2</w:t>
            </w:r>
          </w:p>
        </w:tc>
        <w:tc>
          <w:tcPr>
            <w:tcW w:w="1700" w:type="dxa"/>
            <w:tcBorders/>
            <w:vAlign w:val="center"/>
          </w:tcPr>
          <w:p>
            <w:pPr>
              <w:jc w:val="center"/>
            </w:pPr>
            <w:r>
              <w:rPr>
                <w:rFonts w:ascii="宋体" w:eastAsia="宋体" w:hAnsi="宋体" w:cs="宋体"/>
                <w:b w:val="0"/>
                <w:i w:val="0"/>
                <w:color w:val="000000"/>
                <w:sz w:val="20"/>
              </w:rPr>
              <w:t xml:space="preserve">3</w:t>
            </w:r>
          </w:p>
        </w:tc>
        <w:tc>
          <w:tcPr>
            <w:tcW w:w="1700" w:type="dxa"/>
            <w:tcBorders/>
            <w:vAlign w:val="center"/>
          </w:tcPr>
          <w:p>
            <w:pPr>
              <w:jc w:val="center"/>
            </w:pPr>
            <w:r>
              <w:rPr>
                <w:rFonts w:ascii="宋体" w:eastAsia="宋体" w:hAnsi="宋体" w:cs="宋体"/>
                <w:b w:val="0"/>
                <w:i w:val="0"/>
                <w:color w:val="000000"/>
                <w:sz w:val="20"/>
              </w:rPr>
              <w:t xml:space="preserve">4</w:t>
            </w:r>
          </w:p>
        </w:tc>
        <w:tc>
          <w:tcPr>
            <w:tcW w:w="1700" w:type="dxa"/>
            <w:tcBorders/>
            <w:vAlign w:val="center"/>
          </w:tcPr>
          <w:p>
            <w:pPr>
              <w:jc w:val="center"/>
            </w:pPr>
            <w:r>
              <w:rPr>
                <w:rFonts w:ascii="宋体" w:eastAsia="宋体" w:hAnsi="宋体" w:cs="宋体"/>
                <w:b w:val="0"/>
                <w:i w:val="0"/>
                <w:color w:val="000000"/>
                <w:sz w:val="20"/>
              </w:rPr>
              <w:t xml:space="preserve">5</w:t>
            </w:r>
          </w:p>
        </w:tc>
        <w:tc>
          <w:tcPr>
            <w:tcW w:w="1738" w:type="dxa"/>
            <w:tcBorders/>
            <w:vAlign w:val="center"/>
          </w:tcPr>
          <w:p>
            <w:pPr>
              <w:jc w:val="center"/>
            </w:pPr>
            <w:r>
              <w:rPr>
                <w:rFonts w:ascii="宋体" w:eastAsia="宋体" w:hAnsi="宋体" w:cs="宋体"/>
                <w:b w:val="0"/>
                <w:i w:val="0"/>
                <w:color w:val="000000"/>
                <w:sz w:val="20"/>
              </w:rPr>
              <w:t xml:space="preserve">6</w:t>
            </w:r>
          </w:p>
        </w:tc>
      </w:tr>
      <w:tr>
        <w:trPr>
          <w:trHeight w:hRule="exact" w:val="426"/>
          <w:jc w:val="center"/>
        </w:trPr>
        <w:tc>
          <w:tcPr>
            <w:tcW w:w="3720" w:type="dxa"/>
            <w:tcBorders/>
            <w:vAlign w:val="center"/>
          </w:tcPr>
          <w:p>
            <w:pPr>
              <w:jc w:val="center"/>
            </w:pPr>
            <w:r>
              <w:rPr>
                <w:rFonts w:ascii="宋体" w:eastAsia="宋体" w:hAnsi="宋体" w:cs="宋体"/>
                <w:b w:val="0"/>
                <w:i w:val="0"/>
                <w:color w:val="000000"/>
                <w:sz w:val="20"/>
              </w:rPr>
              <w:t xml:space="preserve">合计</w:t>
            </w:r>
          </w:p>
        </w:tc>
        <w:tc>
          <w:tcPr>
            <w:tcW w:w="1700" w:type="dxa"/>
            <w:tcBorders/>
            <w:vAlign w:val="center"/>
          </w:tcPr>
          <w:p>
            <w:pPr>
              <w:jc w:val="right"/>
            </w:pPr>
            <w:r>
              <w:rPr>
                <w:rFonts w:ascii="宋体" w:eastAsia="宋体" w:hAnsi="宋体" w:cs="宋体"/>
                <w:b w:val="0"/>
                <w:i w:val="0"/>
                <w:color w:val="000000"/>
                <w:sz w:val="20"/>
              </w:rPr>
              <w:t xml:space="preserve">30,929.12</w:t>
            </w:r>
          </w:p>
        </w:tc>
        <w:tc>
          <w:tcPr>
            <w:tcW w:w="1700" w:type="dxa"/>
            <w:tcBorders/>
            <w:vAlign w:val="center"/>
          </w:tcPr>
          <w:p>
            <w:pPr>
              <w:jc w:val="right"/>
            </w:pPr>
            <w:r>
              <w:rPr>
                <w:rFonts w:ascii="宋体" w:eastAsia="宋体" w:hAnsi="宋体" w:cs="宋体"/>
                <w:b w:val="0"/>
                <w:i w:val="0"/>
                <w:color w:val="000000"/>
                <w:sz w:val="20"/>
              </w:rPr>
              <w:t xml:space="preserve">26,094.06</w:t>
            </w:r>
          </w:p>
        </w:tc>
        <w:tc>
          <w:tcPr>
            <w:tcW w:w="1700" w:type="dxa"/>
            <w:tcBorders/>
            <w:vAlign w:val="center"/>
          </w:tcPr>
          <w:p>
            <w:pPr>
              <w:jc w:val="right"/>
            </w:pPr>
            <w:r>
              <w:rPr>
                <w:rFonts w:ascii="宋体" w:eastAsia="宋体" w:hAnsi="宋体" w:cs="宋体"/>
                <w:b w:val="0"/>
                <w:i w:val="0"/>
                <w:color w:val="000000"/>
                <w:sz w:val="20"/>
              </w:rPr>
              <w:t xml:space="preserve">4,835.06</w:t>
            </w:r>
          </w:p>
        </w:tc>
        <w:tc>
          <w:tcPr>
            <w:tcW w:w="1700" w:type="dxa"/>
            <w:tcBorders/>
            <w:vAlign w:val="center"/>
          </w:tcPr>
          <w:p>
            <w:pPr>
              <w:jc w:val="right"/>
            </w:pPr>
            <w:r>
              <w:rPr>
                <w:rFonts w:ascii="宋体" w:eastAsia="宋体" w:hAnsi="宋体" w:cs="宋体"/>
                <w:b w:val="0"/>
                <w:i w:val="0"/>
                <w:color w:val="000000"/>
                <w:sz w:val="20"/>
              </w:rPr>
              <w:t xml:space="preserve">0.00</w:t>
            </w:r>
          </w:p>
        </w:tc>
        <w:tc>
          <w:tcPr>
            <w:tcW w:w="1700" w:type="dxa"/>
            <w:tcBorders/>
            <w:vAlign w:val="center"/>
          </w:tcPr>
          <w:p>
            <w:pPr>
              <w:jc w:val="right"/>
            </w:pPr>
            <w:r>
              <w:rPr>
                <w:rFonts w:ascii="宋体" w:eastAsia="宋体" w:hAnsi="宋体" w:cs="宋体"/>
                <w:b w:val="0"/>
                <w:i w:val="0"/>
                <w:color w:val="000000"/>
                <w:sz w:val="20"/>
              </w:rPr>
              <w:t xml:space="preserve">0.00</w:t>
            </w:r>
          </w:p>
        </w:tc>
        <w:tc>
          <w:tcPr>
            <w:tcW w:w="1738"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720" w:type="dxa"/>
            <w:tcBorders/>
            <w:vAlign w:val="center"/>
          </w:tcPr>
          <w:p>
            <w:pPr>
              <w:jc w:val="left"/>
            </w:pPr>
            <w:r>
              <w:rPr>
                <w:rFonts w:ascii="宋体" w:eastAsia="宋体" w:hAnsi="宋体" w:cs="宋体"/>
                <w:b w:val="0"/>
                <w:i w:val="0"/>
                <w:color w:val="000000"/>
                <w:sz w:val="20"/>
              </w:rPr>
              <w:t xml:space="preserve">德清县第三人民医院</w:t>
            </w:r>
          </w:p>
        </w:tc>
        <w:tc>
          <w:tcPr>
            <w:tcW w:w="1700" w:type="dxa"/>
            <w:tcBorders/>
            <w:vAlign w:val="center"/>
          </w:tcPr>
          <w:p>
            <w:pPr>
              <w:jc w:val="right"/>
            </w:pPr>
            <w:r>
              <w:rPr>
                <w:rFonts w:ascii="宋体" w:eastAsia="宋体" w:hAnsi="宋体" w:cs="宋体"/>
                <w:b w:val="0"/>
                <w:i w:val="0"/>
                <w:color w:val="000000"/>
                <w:sz w:val="20"/>
              </w:rPr>
              <w:t xml:space="preserve">30,929.12</w:t>
            </w:r>
          </w:p>
        </w:tc>
        <w:tc>
          <w:tcPr>
            <w:tcW w:w="1700" w:type="dxa"/>
            <w:tcBorders/>
            <w:vAlign w:val="center"/>
          </w:tcPr>
          <w:p>
            <w:pPr>
              <w:jc w:val="right"/>
            </w:pPr>
            <w:r>
              <w:rPr>
                <w:rFonts w:ascii="宋体" w:eastAsia="宋体" w:hAnsi="宋体" w:cs="宋体"/>
                <w:b w:val="0"/>
                <w:i w:val="0"/>
                <w:color w:val="000000"/>
                <w:sz w:val="20"/>
              </w:rPr>
              <w:t xml:space="preserve">26,094.06</w:t>
            </w:r>
          </w:p>
        </w:tc>
        <w:tc>
          <w:tcPr>
            <w:tcW w:w="1700" w:type="dxa"/>
            <w:tcBorders/>
            <w:vAlign w:val="center"/>
          </w:tcPr>
          <w:p>
            <w:pPr>
              <w:jc w:val="right"/>
            </w:pPr>
            <w:r>
              <w:rPr>
                <w:rFonts w:ascii="宋体" w:eastAsia="宋体" w:hAnsi="宋体" w:cs="宋体"/>
                <w:b w:val="0"/>
                <w:i w:val="0"/>
                <w:color w:val="000000"/>
                <w:sz w:val="20"/>
              </w:rPr>
              <w:t xml:space="preserve">4,835.06</w:t>
            </w:r>
          </w:p>
        </w:tc>
        <w:tc>
          <w:tcPr>
            <w:tcW w:w="1700" w:type="dxa"/>
            <w:tcBorders/>
            <w:vAlign w:val="center"/>
          </w:tcPr>
          <w:p>
            <w:pPr>
              <w:jc w:val="right"/>
            </w:pPr>
            <w:r>
              <w:rPr>
                <w:rFonts w:ascii="宋体" w:eastAsia="宋体" w:hAnsi="宋体" w:cs="宋体"/>
                <w:b w:val="0"/>
                <w:i w:val="0"/>
                <w:color w:val="000000"/>
                <w:sz w:val="20"/>
              </w:rPr>
              <w:t xml:space="preserve">0.00</w:t>
            </w:r>
          </w:p>
        </w:tc>
        <w:tc>
          <w:tcPr>
            <w:tcW w:w="1700" w:type="dxa"/>
            <w:tcBorders/>
            <w:vAlign w:val="center"/>
          </w:tcPr>
          <w:p>
            <w:pPr>
              <w:jc w:val="right"/>
            </w:pPr>
            <w:r>
              <w:rPr>
                <w:rFonts w:ascii="宋体" w:eastAsia="宋体" w:hAnsi="宋体" w:cs="宋体"/>
                <w:b w:val="0"/>
                <w:i w:val="0"/>
                <w:color w:val="000000"/>
                <w:sz w:val="20"/>
              </w:rPr>
              <w:t xml:space="preserve">0.00</w:t>
            </w:r>
          </w:p>
        </w:tc>
        <w:tc>
          <w:tcPr>
            <w:tcW w:w="1738"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13958" w:type="dxa"/>
            <w:gridSpan w:val="7"/>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注：本表反映本年度各项支出情况。</w:t>
            </w:r>
          </w:p>
        </w:tc>
      </w:tr>
    </w:tbl>
    <w:p>
      <w:pPr>
        <w:snapToGrid w:val="0"/>
        <w:spacing w:before="0" w:after="0" w:line="0"/>
        <w:sectPr>
          <w:pgSz w:w="16838" w:h="11906" w:orient="landscape"/>
          <w:pgMar w:top="1134" w:right="1440" w:bottom="1134" w:left="1440" w:header="720" w:footer="720" w:gutter="0"/>
          <w:pgBorders/>
          <w:pgNumType w:fmt="decimal"/>
          <w:cols w:num="1" w:space="425">
            <w:col w:w="13958" w:space="425"/>
          </w:cols>
          <w:docGrid w:type="lines" w:linePitch="312" w:charSpace="0"/>
        </w:sectPr>
      </w:pPr>
      <w:r>
        <w:rPr>
          <w:sz w:val="8"/>
        </w:rPr>
        <w:t xml:space="preserve"> </w:t>
      </w:r>
    </w:p>
    <w:p>
      <w:pPr>
        <w:pStyle w:val="Heading2"/>
        <w:bidi w:val="0"/>
        <w:jc w:val="center"/>
        <w:rPr>
          <w:rFonts w:ascii="楷体" w:eastAsia="楷体" w:hAnsi="楷体" w:cs="楷体" w:hint="eastAsia"/>
          <w:b w:val="0"/>
          <w:bCs/>
          <w:lang w:val="en-US" w:eastAsia="zh-CN"/>
        </w:rPr>
      </w:pPr>
      <w:bookmarkStart w:id="16" w:name="_Toc5207"/>
      <w:bookmarkStart w:id="17" w:name="_Toc_1_2_0000000040"/>
      <w:r>
        <w:rPr>
          <w:rFonts w:ascii="楷体" w:eastAsia="楷体" w:hAnsi="楷体" w:cs="楷体" w:hint="eastAsia"/>
          <w:b w:val="0"/>
          <w:bCs/>
          <w:lang w:val="en-US" w:eastAsia="zh-CN"/>
        </w:rPr>
        <w:t xml:space="preserve">2023年度支出决算表（分科目）</w:t>
      </w:r>
      <w:bookmarkEnd w:id="16"/>
      <w:bookmarkEnd w:id="1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公开05表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480"/>
        <w:gridCol w:w="1600"/>
        <w:gridCol w:w="1600"/>
        <w:gridCol w:w="1600"/>
        <w:gridCol w:w="1600"/>
        <w:gridCol w:w="1600"/>
        <w:gridCol w:w="1578"/>
      </w:tblGrid>
      <w:tr>
        <w:trPr>
          <w:trHeight w:hRule="exact" w:val="400"/>
          <w:jc w:val="center"/>
        </w:trPr>
        <w:tc>
          <w:tcPr>
            <w:tcW w:w="4380" w:type="dxa"/>
            <w:gridSpan w:val="4"/>
            <w:vAlign w:val="center"/>
          </w:tcPr>
          <w:p>
            <w:pPr>
              <w:jc w:val="center"/>
            </w:pPr>
            <w:r>
              <w:rPr>
                <w:rFonts w:ascii="宋体" w:eastAsia="宋体" w:hAnsi="宋体" w:cs="宋体"/>
                <w:b w:val="0"/>
                <w:i w:val="0"/>
                <w:color w:val="000000"/>
                <w:sz w:val="19"/>
              </w:rPr>
              <w:t xml:space="preserve">项   目</w:t>
            </w:r>
          </w:p>
        </w:tc>
        <w:tc>
          <w:tcPr>
            <w:tcW w:w="1600" w:type="dxa"/>
            <w:vMerge w:val="restart"/>
            <w:vAlign w:val="center"/>
          </w:tcPr>
          <w:p>
            <w:pPr>
              <w:jc w:val="center"/>
            </w:pPr>
            <w:r>
              <w:rPr>
                <w:rFonts w:ascii="宋体" w:eastAsia="宋体" w:hAnsi="宋体" w:cs="宋体"/>
                <w:b w:val="0"/>
                <w:i w:val="0"/>
                <w:color w:val="000000"/>
                <w:sz w:val="19"/>
              </w:rPr>
              <w:t xml:space="preserve">本年支出合计</w:t>
            </w:r>
          </w:p>
        </w:tc>
        <w:tc>
          <w:tcPr>
            <w:tcW w:w="1600" w:type="dxa"/>
            <w:vMerge w:val="restart"/>
            <w:vAlign w:val="center"/>
          </w:tcPr>
          <w:p>
            <w:pPr>
              <w:jc w:val="center"/>
            </w:pPr>
            <w:r>
              <w:rPr>
                <w:rFonts w:ascii="宋体" w:eastAsia="宋体" w:hAnsi="宋体" w:cs="宋体"/>
                <w:b w:val="0"/>
                <w:i w:val="0"/>
                <w:color w:val="000000"/>
                <w:sz w:val="19"/>
              </w:rPr>
              <w:t xml:space="preserve">基本支出</w:t>
            </w:r>
          </w:p>
        </w:tc>
        <w:tc>
          <w:tcPr>
            <w:tcW w:w="1600" w:type="dxa"/>
            <w:vMerge w:val="restart"/>
            <w:vAlign w:val="center"/>
          </w:tcPr>
          <w:p>
            <w:pPr>
              <w:jc w:val="center"/>
            </w:pPr>
            <w:r>
              <w:rPr>
                <w:rFonts w:ascii="宋体" w:eastAsia="宋体" w:hAnsi="宋体" w:cs="宋体"/>
                <w:b w:val="0"/>
                <w:i w:val="0"/>
                <w:color w:val="000000"/>
                <w:sz w:val="19"/>
              </w:rPr>
              <w:t xml:space="preserve">项目支出</w:t>
            </w:r>
          </w:p>
        </w:tc>
        <w:tc>
          <w:tcPr>
            <w:tcW w:w="1600" w:type="dxa"/>
            <w:vMerge w:val="restart"/>
            <w:vAlign w:val="center"/>
          </w:tcPr>
          <w:p>
            <w:pPr>
              <w:jc w:val="center"/>
            </w:pPr>
            <w:r>
              <w:rPr>
                <w:rFonts w:ascii="宋体" w:eastAsia="宋体" w:hAnsi="宋体" w:cs="宋体"/>
                <w:b w:val="0"/>
                <w:i w:val="0"/>
                <w:color w:val="000000"/>
                <w:sz w:val="19"/>
              </w:rPr>
              <w:t xml:space="preserve">上缴上级支出</w:t>
            </w:r>
          </w:p>
        </w:tc>
        <w:tc>
          <w:tcPr>
            <w:tcW w:w="1600" w:type="dxa"/>
            <w:vMerge w:val="restart"/>
            <w:vAlign w:val="center"/>
          </w:tcPr>
          <w:p>
            <w:pPr>
              <w:jc w:val="center"/>
            </w:pPr>
            <w:r>
              <w:rPr>
                <w:rFonts w:ascii="宋体" w:eastAsia="宋体" w:hAnsi="宋体" w:cs="宋体"/>
                <w:b w:val="0"/>
                <w:i w:val="0"/>
                <w:color w:val="000000"/>
                <w:sz w:val="19"/>
              </w:rPr>
              <w:t xml:space="preserve">经营支出</w:t>
            </w:r>
          </w:p>
        </w:tc>
        <w:tc>
          <w:tcPr>
            <w:tcW w:w="1578"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0"/>
          <w:jc w:val="center"/>
        </w:trPr>
        <w:tc>
          <w:tcPr>
            <w:tcW w:w="900" w:type="dxa"/>
            <w:gridSpan w:val="3"/>
            <w:vMerge w:val="restart"/>
            <w:tcBorders/>
            <w:vAlign w:val="center"/>
          </w:tcPr>
          <w:p>
            <w:pPr>
              <w:jc w:val="center"/>
            </w:pPr>
            <w:r>
              <w:rPr>
                <w:rFonts w:ascii="宋体" w:eastAsia="宋体" w:hAnsi="宋体" w:cs="宋体"/>
                <w:b w:val="0"/>
                <w:i w:val="0"/>
                <w:color w:val="000000"/>
                <w:sz w:val="19"/>
              </w:rPr>
              <w:t xml:space="preserve">支出功能分类科目编码</w:t>
            </w:r>
          </w:p>
        </w:tc>
        <w:tc>
          <w:tcPr>
            <w:tcW w:w="3480" w:type="dxa"/>
            <w:vMerge w:val="restart"/>
            <w:tcBorders/>
            <w:vAlign w:val="center"/>
          </w:tcPr>
          <w:p>
            <w:pPr>
              <w:jc w:val="center"/>
            </w:pPr>
            <w:r>
              <w:rPr>
                <w:rFonts w:ascii="宋体" w:eastAsia="宋体" w:hAnsi="宋体" w:cs="宋体"/>
                <w:b w:val="0"/>
                <w:i w:val="0"/>
                <w:color w:val="000000"/>
                <w:sz w:val="19"/>
              </w:rPr>
              <w:t xml:space="preserve">科目名称</w:t>
            </w: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578" w:type="dxa"/>
            <w:vMerge/>
            <w:tcBorders/>
            <w:vAlign w:val="center"/>
          </w:tcPr>
          <w:p>
            <w:pPr/>
          </w:p>
        </w:tc>
      </w:tr>
      <w:tr>
        <w:trPr>
          <w:trHeight w:hRule="exact" w:val="400"/>
          <w:jc w:val="center"/>
        </w:trPr>
        <w:tc>
          <w:tcPr>
            <w:tcW w:w="900" w:type="dxa"/>
            <w:gridSpan w:val="3"/>
            <w:vMerge/>
            <w:tcBorders/>
            <w:vAlign w:val="center"/>
          </w:tcPr>
          <w:p>
            <w:pPr/>
          </w:p>
        </w:tc>
        <w:tc>
          <w:tcPr>
            <w:tcW w:w="348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578" w:type="dxa"/>
            <w:vMerge/>
            <w:tcBorders/>
            <w:vAlign w:val="center"/>
          </w:tcPr>
          <w:p>
            <w:pPr/>
          </w:p>
        </w:tc>
      </w:tr>
      <w:tr>
        <w:trPr>
          <w:trHeight w:hRule="exact" w:val="400"/>
          <w:jc w:val="center"/>
        </w:trPr>
        <w:tc>
          <w:tcPr>
            <w:tcW w:w="900" w:type="dxa"/>
            <w:gridSpan w:val="3"/>
            <w:vMerge/>
            <w:tcBorders/>
            <w:vAlign w:val="center"/>
          </w:tcPr>
          <w:p>
            <w:pPr/>
          </w:p>
        </w:tc>
        <w:tc>
          <w:tcPr>
            <w:tcW w:w="348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578" w:type="dxa"/>
            <w:vMerge/>
            <w:tcBorders/>
            <w:vAlign w:val="center"/>
          </w:tcPr>
          <w:p>
            <w:pPr/>
          </w:p>
        </w:tc>
      </w:tr>
      <w:tr>
        <w:trPr>
          <w:trHeight w:hRule="exact" w:val="400"/>
          <w:jc w:val="center"/>
        </w:trPr>
        <w:tc>
          <w:tcPr>
            <w:tcW w:w="300" w:type="dxa"/>
            <w:vMerge w:val="restart"/>
            <w:tcBorders/>
            <w:vAlign w:val="center"/>
          </w:tcPr>
          <w:p>
            <w:pPr>
              <w:jc w:val="center"/>
            </w:pPr>
            <w:r>
              <w:rPr>
                <w:rFonts w:ascii="宋体" w:eastAsia="宋体" w:hAnsi="宋体" w:cs="宋体"/>
                <w:b w:val="0"/>
                <w:i w:val="0"/>
                <w:color w:val="000000"/>
                <w:sz w:val="19"/>
              </w:rPr>
              <w:t xml:space="preserve">类</w:t>
            </w:r>
          </w:p>
        </w:tc>
        <w:tc>
          <w:tcPr>
            <w:tcW w:w="300" w:type="dxa"/>
            <w:vMerge w:val="restart"/>
            <w:tcBorders/>
            <w:vAlign w:val="center"/>
          </w:tcPr>
          <w:p>
            <w:pPr>
              <w:jc w:val="center"/>
            </w:pPr>
            <w:r>
              <w:rPr>
                <w:rFonts w:ascii="宋体" w:eastAsia="宋体" w:hAnsi="宋体" w:cs="宋体"/>
                <w:b w:val="0"/>
                <w:i w:val="0"/>
                <w:color w:val="000000"/>
                <w:sz w:val="19"/>
              </w:rPr>
              <w:t xml:space="preserve">款</w:t>
            </w:r>
          </w:p>
        </w:tc>
        <w:tc>
          <w:tcPr>
            <w:tcW w:w="300" w:type="dxa"/>
            <w:vMerge w:val="restart"/>
            <w:tcBorders/>
            <w:vAlign w:val="center"/>
          </w:tcPr>
          <w:p>
            <w:pPr>
              <w:jc w:val="center"/>
            </w:pPr>
            <w:r>
              <w:rPr>
                <w:rFonts w:ascii="宋体" w:eastAsia="宋体" w:hAnsi="宋体" w:cs="宋体"/>
                <w:b w:val="0"/>
                <w:i w:val="0"/>
                <w:color w:val="000000"/>
                <w:sz w:val="19"/>
              </w:rPr>
              <w:t xml:space="preserve">项</w:t>
            </w:r>
          </w:p>
        </w:tc>
        <w:tc>
          <w:tcPr>
            <w:tcW w:w="3480" w:type="dxa"/>
            <w:tcBorders/>
            <w:vAlign w:val="center"/>
          </w:tcPr>
          <w:p>
            <w:pPr>
              <w:jc w:val="center"/>
            </w:pPr>
            <w:r>
              <w:rPr>
                <w:rFonts w:ascii="宋体" w:eastAsia="宋体" w:hAnsi="宋体" w:cs="宋体"/>
                <w:b w:val="0"/>
                <w:i w:val="0"/>
                <w:color w:val="000000"/>
                <w:sz w:val="19"/>
              </w:rPr>
              <w:t xml:space="preserve">栏   次</w:t>
            </w:r>
          </w:p>
        </w:tc>
        <w:tc>
          <w:tcPr>
            <w:tcW w:w="1600" w:type="dxa"/>
            <w:tcBorders/>
            <w:vAlign w:val="center"/>
          </w:tcPr>
          <w:p>
            <w:pPr>
              <w:jc w:val="center"/>
            </w:pPr>
            <w:r>
              <w:rPr>
                <w:rFonts w:ascii="宋体" w:eastAsia="宋体" w:hAnsi="宋体" w:cs="宋体"/>
                <w:b w:val="0"/>
                <w:i w:val="0"/>
                <w:color w:val="000000"/>
                <w:sz w:val="19"/>
              </w:rPr>
              <w:t xml:space="preserve">1</w:t>
            </w:r>
          </w:p>
        </w:tc>
        <w:tc>
          <w:tcPr>
            <w:tcW w:w="1600" w:type="dxa"/>
            <w:tcBorders/>
            <w:vAlign w:val="center"/>
          </w:tcPr>
          <w:p>
            <w:pPr>
              <w:jc w:val="center"/>
            </w:pPr>
            <w:r>
              <w:rPr>
                <w:rFonts w:ascii="宋体" w:eastAsia="宋体" w:hAnsi="宋体" w:cs="宋体"/>
                <w:b w:val="0"/>
                <w:i w:val="0"/>
                <w:color w:val="000000"/>
                <w:sz w:val="19"/>
              </w:rPr>
              <w:t xml:space="preserve">2</w:t>
            </w:r>
          </w:p>
        </w:tc>
        <w:tc>
          <w:tcPr>
            <w:tcW w:w="1600" w:type="dxa"/>
            <w:tcBorders/>
            <w:vAlign w:val="center"/>
          </w:tcPr>
          <w:p>
            <w:pPr>
              <w:jc w:val="center"/>
            </w:pPr>
            <w:r>
              <w:rPr>
                <w:rFonts w:ascii="宋体" w:eastAsia="宋体" w:hAnsi="宋体" w:cs="宋体"/>
                <w:b w:val="0"/>
                <w:i w:val="0"/>
                <w:color w:val="000000"/>
                <w:sz w:val="19"/>
              </w:rPr>
              <w:t xml:space="preserve">3</w:t>
            </w:r>
          </w:p>
        </w:tc>
        <w:tc>
          <w:tcPr>
            <w:tcW w:w="1600" w:type="dxa"/>
            <w:tcBorders/>
            <w:vAlign w:val="center"/>
          </w:tcPr>
          <w:p>
            <w:pPr>
              <w:jc w:val="center"/>
            </w:pPr>
            <w:r>
              <w:rPr>
                <w:rFonts w:ascii="宋体" w:eastAsia="宋体" w:hAnsi="宋体" w:cs="宋体"/>
                <w:b w:val="0"/>
                <w:i w:val="0"/>
                <w:color w:val="000000"/>
                <w:sz w:val="19"/>
              </w:rPr>
              <w:t xml:space="preserve">4</w:t>
            </w:r>
          </w:p>
        </w:tc>
        <w:tc>
          <w:tcPr>
            <w:tcW w:w="1600" w:type="dxa"/>
            <w:tcBorders/>
            <w:vAlign w:val="center"/>
          </w:tcPr>
          <w:p>
            <w:pPr>
              <w:jc w:val="center"/>
            </w:pPr>
            <w:r>
              <w:rPr>
                <w:rFonts w:ascii="宋体" w:eastAsia="宋体" w:hAnsi="宋体" w:cs="宋体"/>
                <w:b w:val="0"/>
                <w:i w:val="0"/>
                <w:color w:val="000000"/>
                <w:sz w:val="19"/>
              </w:rPr>
              <w:t xml:space="preserve">5</w:t>
            </w:r>
          </w:p>
        </w:tc>
        <w:tc>
          <w:tcPr>
            <w:tcW w:w="1578" w:type="dxa"/>
            <w:tcBorders/>
            <w:vAlign w:val="center"/>
          </w:tcPr>
          <w:p>
            <w:pPr>
              <w:jc w:val="center"/>
            </w:pPr>
            <w:r>
              <w:rPr>
                <w:rFonts w:ascii="宋体" w:eastAsia="宋体" w:hAnsi="宋体" w:cs="宋体"/>
                <w:b w:val="0"/>
                <w:i w:val="0"/>
                <w:color w:val="000000"/>
                <w:sz w:val="19"/>
              </w:rPr>
              <w:t xml:space="preserve">6</w:t>
            </w:r>
          </w:p>
        </w:tc>
      </w:tr>
      <w:tr>
        <w:trPr>
          <w:trHeight w:hRule="exact" w:val="400"/>
          <w:jc w:val="center"/>
        </w:trPr>
        <w:tc>
          <w:tcPr>
            <w:tcW w:w="300" w:type="dxa"/>
            <w:vMerge/>
            <w:tcBorders/>
            <w:vAlign w:val="center"/>
          </w:tcPr>
          <w:p>
            <w:pPr/>
          </w:p>
        </w:tc>
        <w:tc>
          <w:tcPr>
            <w:tcW w:w="300" w:type="dxa"/>
            <w:vMerge/>
            <w:tcBorders/>
            <w:vAlign w:val="center"/>
          </w:tcPr>
          <w:p>
            <w:pPr/>
          </w:p>
        </w:tc>
        <w:tc>
          <w:tcPr>
            <w:tcW w:w="300" w:type="dxa"/>
            <w:vMerge/>
            <w:tcBorders/>
            <w:vAlign w:val="center"/>
          </w:tcPr>
          <w:p>
            <w:pPr/>
          </w:p>
        </w:tc>
        <w:tc>
          <w:tcPr>
            <w:tcW w:w="3480" w:type="dxa"/>
            <w:tcBorders/>
            <w:vAlign w:val="center"/>
          </w:tcPr>
          <w:p>
            <w:pPr>
              <w:jc w:val="center"/>
            </w:pPr>
            <w:r>
              <w:rPr>
                <w:rFonts w:ascii="宋体" w:eastAsia="宋体" w:hAnsi="宋体" w:cs="宋体"/>
                <w:b w:val="0"/>
                <w:i w:val="0"/>
                <w:color w:val="000000"/>
                <w:sz w:val="19"/>
              </w:rPr>
              <w:t xml:space="preserve">合计</w:t>
            </w:r>
          </w:p>
        </w:tc>
        <w:tc>
          <w:tcPr>
            <w:tcW w:w="1600" w:type="dxa"/>
            <w:tcBorders/>
            <w:vAlign w:val="center"/>
          </w:tcPr>
          <w:p>
            <w:pPr>
              <w:jc w:val="right"/>
            </w:pPr>
            <w:r>
              <w:rPr>
                <w:rFonts w:ascii="宋体" w:eastAsia="宋体" w:hAnsi="宋体" w:cs="宋体"/>
                <w:b w:val="0"/>
                <w:i w:val="0"/>
                <w:color w:val="000000"/>
                <w:sz w:val="19"/>
              </w:rPr>
              <w:t xml:space="preserve">30,929.12</w:t>
            </w:r>
          </w:p>
        </w:tc>
        <w:tc>
          <w:tcPr>
            <w:tcW w:w="1600" w:type="dxa"/>
            <w:tcBorders/>
            <w:vAlign w:val="center"/>
          </w:tcPr>
          <w:p>
            <w:pPr>
              <w:jc w:val="right"/>
            </w:pPr>
            <w:r>
              <w:rPr>
                <w:rFonts w:ascii="宋体" w:eastAsia="宋体" w:hAnsi="宋体" w:cs="宋体"/>
                <w:b w:val="0"/>
                <w:i w:val="0"/>
                <w:color w:val="000000"/>
                <w:sz w:val="19"/>
              </w:rPr>
              <w:t xml:space="preserve">26,094.06</w:t>
            </w:r>
          </w:p>
        </w:tc>
        <w:tc>
          <w:tcPr>
            <w:tcW w:w="1600" w:type="dxa"/>
            <w:tcBorders/>
            <w:vAlign w:val="center"/>
          </w:tcPr>
          <w:p>
            <w:pPr>
              <w:jc w:val="right"/>
            </w:pPr>
            <w:r>
              <w:rPr>
                <w:rFonts w:ascii="宋体" w:eastAsia="宋体" w:hAnsi="宋体" w:cs="宋体"/>
                <w:b w:val="0"/>
                <w:i w:val="0"/>
                <w:color w:val="000000"/>
                <w:sz w:val="19"/>
              </w:rPr>
              <w:t xml:space="preserve">4,835.06</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208</w:t>
            </w:r>
          </w:p>
        </w:tc>
        <w:tc>
          <w:tcPr>
            <w:tcW w:w="3480" w:type="dxa"/>
            <w:tcBorders/>
            <w:vAlign w:val="center"/>
          </w:tcPr>
          <w:p>
            <w:pPr>
              <w:jc w:val="left"/>
            </w:pPr>
            <w:r>
              <w:rPr>
                <w:rFonts w:ascii="宋体" w:eastAsia="宋体" w:hAnsi="宋体" w:cs="宋体"/>
                <w:b w:val="0"/>
                <w:i w:val="0"/>
                <w:color w:val="000000"/>
                <w:sz w:val="19"/>
              </w:rPr>
              <w:t xml:space="preserve">社会保障和就业支出</w:t>
            </w:r>
          </w:p>
        </w:tc>
        <w:tc>
          <w:tcPr>
            <w:tcW w:w="1600" w:type="dxa"/>
            <w:tcBorders/>
            <w:vAlign w:val="center"/>
          </w:tcPr>
          <w:p>
            <w:pPr>
              <w:jc w:val="right"/>
            </w:pPr>
            <w:r>
              <w:rPr>
                <w:rFonts w:ascii="宋体" w:eastAsia="宋体" w:hAnsi="宋体" w:cs="宋体"/>
                <w:b w:val="0"/>
                <w:i w:val="0"/>
                <w:color w:val="000000"/>
                <w:sz w:val="19"/>
              </w:rPr>
              <w:t xml:space="preserve">726.00</w:t>
            </w:r>
          </w:p>
        </w:tc>
        <w:tc>
          <w:tcPr>
            <w:tcW w:w="1600" w:type="dxa"/>
            <w:tcBorders/>
            <w:vAlign w:val="center"/>
          </w:tcPr>
          <w:p>
            <w:pPr>
              <w:jc w:val="right"/>
            </w:pPr>
            <w:r>
              <w:rPr>
                <w:rFonts w:ascii="宋体" w:eastAsia="宋体" w:hAnsi="宋体" w:cs="宋体"/>
                <w:b w:val="0"/>
                <w:i w:val="0"/>
                <w:color w:val="000000"/>
                <w:sz w:val="19"/>
              </w:rPr>
              <w:t xml:space="preserve">726.00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20805</w:t>
            </w:r>
          </w:p>
        </w:tc>
        <w:tc>
          <w:tcPr>
            <w:tcW w:w="3480" w:type="dxa"/>
            <w:tcBorders/>
            <w:vAlign w:val="center"/>
          </w:tcPr>
          <w:p>
            <w:pPr>
              <w:jc w:val="left"/>
            </w:pPr>
            <w:r>
              <w:rPr>
                <w:rFonts w:ascii="宋体" w:eastAsia="宋体" w:hAnsi="宋体" w:cs="宋体"/>
                <w:b w:val="0"/>
                <w:i w:val="0"/>
                <w:color w:val="000000"/>
                <w:sz w:val="19"/>
              </w:rPr>
              <w:t xml:space="preserve">行政事业单位养老支出</w:t>
            </w:r>
          </w:p>
        </w:tc>
        <w:tc>
          <w:tcPr>
            <w:tcW w:w="1600" w:type="dxa"/>
            <w:tcBorders/>
            <w:vAlign w:val="center"/>
          </w:tcPr>
          <w:p>
            <w:pPr>
              <w:jc w:val="right"/>
            </w:pPr>
            <w:r>
              <w:rPr>
                <w:rFonts w:ascii="宋体" w:eastAsia="宋体" w:hAnsi="宋体" w:cs="宋体"/>
                <w:b w:val="0"/>
                <w:i w:val="0"/>
                <w:color w:val="000000"/>
                <w:sz w:val="19"/>
              </w:rPr>
              <w:t xml:space="preserve">726.00</w:t>
            </w:r>
          </w:p>
        </w:tc>
        <w:tc>
          <w:tcPr>
            <w:tcW w:w="1600" w:type="dxa"/>
            <w:tcBorders/>
            <w:vAlign w:val="center"/>
          </w:tcPr>
          <w:p>
            <w:pPr>
              <w:jc w:val="right"/>
            </w:pPr>
            <w:r>
              <w:rPr>
                <w:rFonts w:ascii="宋体" w:eastAsia="宋体" w:hAnsi="宋体" w:cs="宋体"/>
                <w:b w:val="0"/>
                <w:i w:val="0"/>
                <w:color w:val="000000"/>
                <w:sz w:val="19"/>
              </w:rPr>
              <w:t xml:space="preserve">726.00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2080502</w:t>
            </w:r>
          </w:p>
        </w:tc>
        <w:tc>
          <w:tcPr>
            <w:tcW w:w="3480" w:type="dxa"/>
            <w:tcBorders/>
            <w:vAlign w:val="center"/>
          </w:tcPr>
          <w:p>
            <w:pPr>
              <w:jc w:val="left"/>
            </w:pPr>
            <w:r>
              <w:rPr>
                <w:rFonts w:ascii="宋体" w:eastAsia="宋体" w:hAnsi="宋体" w:cs="宋体"/>
                <w:b w:val="0"/>
                <w:i w:val="0"/>
                <w:color w:val="000000"/>
                <w:sz w:val="19"/>
              </w:rPr>
              <w:t xml:space="preserve">事业单位离退休</w:t>
            </w:r>
          </w:p>
        </w:tc>
        <w:tc>
          <w:tcPr>
            <w:tcW w:w="1600" w:type="dxa"/>
            <w:tcBorders/>
            <w:vAlign w:val="center"/>
          </w:tcPr>
          <w:p>
            <w:pPr>
              <w:jc w:val="right"/>
            </w:pPr>
            <w:r>
              <w:rPr>
                <w:rFonts w:ascii="宋体" w:eastAsia="宋体" w:hAnsi="宋体" w:cs="宋体"/>
                <w:b w:val="0"/>
                <w:i w:val="0"/>
                <w:color w:val="000000"/>
                <w:sz w:val="19"/>
              </w:rPr>
              <w:t xml:space="preserve">302.91</w:t>
            </w:r>
          </w:p>
        </w:tc>
        <w:tc>
          <w:tcPr>
            <w:tcW w:w="1600" w:type="dxa"/>
            <w:tcBorders/>
            <w:vAlign w:val="center"/>
          </w:tcPr>
          <w:p>
            <w:pPr>
              <w:jc w:val="right"/>
            </w:pPr>
            <w:r>
              <w:rPr>
                <w:rFonts w:ascii="宋体" w:eastAsia="宋体" w:hAnsi="宋体" w:cs="宋体"/>
                <w:b w:val="0"/>
                <w:i w:val="0"/>
                <w:color w:val="000000"/>
                <w:sz w:val="19"/>
              </w:rPr>
              <w:t xml:space="preserve">302.91</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2080505</w:t>
            </w:r>
          </w:p>
        </w:tc>
        <w:tc>
          <w:tcPr>
            <w:tcW w:w="348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600" w:type="dxa"/>
            <w:tcBorders/>
            <w:vAlign w:val="center"/>
          </w:tcPr>
          <w:p>
            <w:pPr>
              <w:jc w:val="right"/>
            </w:pPr>
            <w:r>
              <w:rPr>
                <w:rFonts w:ascii="宋体" w:eastAsia="宋体" w:hAnsi="宋体" w:cs="宋体"/>
                <w:b w:val="0"/>
                <w:i w:val="0"/>
                <w:color w:val="000000"/>
                <w:sz w:val="19"/>
              </w:rPr>
              <w:t xml:space="preserve">283.09</w:t>
            </w:r>
          </w:p>
        </w:tc>
        <w:tc>
          <w:tcPr>
            <w:tcW w:w="1600" w:type="dxa"/>
            <w:tcBorders/>
            <w:vAlign w:val="center"/>
          </w:tcPr>
          <w:p>
            <w:pPr>
              <w:jc w:val="right"/>
            </w:pPr>
            <w:r>
              <w:rPr>
                <w:rFonts w:ascii="宋体" w:eastAsia="宋体" w:hAnsi="宋体" w:cs="宋体"/>
                <w:b w:val="0"/>
                <w:i w:val="0"/>
                <w:color w:val="000000"/>
                <w:sz w:val="19"/>
              </w:rPr>
              <w:t xml:space="preserve">283.09</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2080506</w:t>
            </w:r>
          </w:p>
        </w:tc>
        <w:tc>
          <w:tcPr>
            <w:tcW w:w="348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600" w:type="dxa"/>
            <w:tcBorders/>
            <w:vAlign w:val="center"/>
          </w:tcPr>
          <w:p>
            <w:pPr>
              <w:jc w:val="right"/>
            </w:pPr>
            <w:r>
              <w:rPr>
                <w:rFonts w:ascii="宋体" w:eastAsia="宋体" w:hAnsi="宋体" w:cs="宋体"/>
                <w:b w:val="0"/>
                <w:i w:val="0"/>
                <w:color w:val="000000"/>
                <w:sz w:val="19"/>
              </w:rPr>
              <w:t xml:space="preserve">140.00</w:t>
            </w:r>
          </w:p>
        </w:tc>
        <w:tc>
          <w:tcPr>
            <w:tcW w:w="1600" w:type="dxa"/>
            <w:tcBorders/>
            <w:vAlign w:val="center"/>
          </w:tcPr>
          <w:p>
            <w:pPr>
              <w:jc w:val="right"/>
            </w:pPr>
            <w:r>
              <w:rPr>
                <w:rFonts w:ascii="宋体" w:eastAsia="宋体" w:hAnsi="宋体" w:cs="宋体"/>
                <w:b w:val="0"/>
                <w:i w:val="0"/>
                <w:color w:val="000000"/>
                <w:sz w:val="19"/>
              </w:rPr>
              <w:t xml:space="preserve">140.00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w:t>
            </w:r>
          </w:p>
        </w:tc>
        <w:tc>
          <w:tcPr>
            <w:tcW w:w="3480" w:type="dxa"/>
            <w:tcBorders/>
            <w:vAlign w:val="center"/>
          </w:tcPr>
          <w:p>
            <w:pPr>
              <w:jc w:val="left"/>
            </w:pPr>
            <w:r>
              <w:rPr>
                <w:rFonts w:ascii="宋体" w:eastAsia="宋体" w:hAnsi="宋体" w:cs="宋体"/>
                <w:b w:val="0"/>
                <w:i w:val="0"/>
                <w:color w:val="000000"/>
                <w:sz w:val="19"/>
              </w:rPr>
              <w:t xml:space="preserve">卫生健康支出</w:t>
            </w:r>
          </w:p>
        </w:tc>
        <w:tc>
          <w:tcPr>
            <w:tcW w:w="1600" w:type="dxa"/>
            <w:tcBorders/>
            <w:vAlign w:val="center"/>
          </w:tcPr>
          <w:p>
            <w:pPr>
              <w:jc w:val="right"/>
            </w:pPr>
            <w:r>
              <w:rPr>
                <w:rFonts w:ascii="宋体" w:eastAsia="宋体" w:hAnsi="宋体" w:cs="宋体"/>
                <w:b w:val="0"/>
                <w:i w:val="0"/>
                <w:color w:val="000000"/>
                <w:sz w:val="19"/>
              </w:rPr>
              <w:t xml:space="preserve">30,203.12</w:t>
            </w:r>
          </w:p>
        </w:tc>
        <w:tc>
          <w:tcPr>
            <w:tcW w:w="1600" w:type="dxa"/>
            <w:tcBorders/>
            <w:vAlign w:val="center"/>
          </w:tcPr>
          <w:p>
            <w:pPr>
              <w:jc w:val="right"/>
            </w:pPr>
            <w:r>
              <w:rPr>
                <w:rFonts w:ascii="宋体" w:eastAsia="宋体" w:hAnsi="宋体" w:cs="宋体"/>
                <w:b w:val="0"/>
                <w:i w:val="0"/>
                <w:color w:val="000000"/>
                <w:sz w:val="19"/>
              </w:rPr>
              <w:t xml:space="preserve">25,368.06</w:t>
            </w:r>
          </w:p>
        </w:tc>
        <w:tc>
          <w:tcPr>
            <w:tcW w:w="1600" w:type="dxa"/>
            <w:tcBorders/>
            <w:vAlign w:val="center"/>
          </w:tcPr>
          <w:p>
            <w:pPr>
              <w:jc w:val="right"/>
            </w:pPr>
            <w:r>
              <w:rPr>
                <w:rFonts w:ascii="宋体" w:eastAsia="宋体" w:hAnsi="宋体" w:cs="宋体"/>
                <w:b w:val="0"/>
                <w:i w:val="0"/>
                <w:color w:val="000000"/>
                <w:sz w:val="19"/>
              </w:rPr>
              <w:t xml:space="preserve">4,835.06</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21002</w:t>
            </w:r>
          </w:p>
        </w:tc>
        <w:tc>
          <w:tcPr>
            <w:tcW w:w="3480" w:type="dxa"/>
            <w:tcBorders/>
            <w:vAlign w:val="center"/>
          </w:tcPr>
          <w:p>
            <w:pPr>
              <w:jc w:val="left"/>
            </w:pPr>
            <w:r>
              <w:rPr>
                <w:rFonts w:ascii="宋体" w:eastAsia="宋体" w:hAnsi="宋体" w:cs="宋体"/>
                <w:b w:val="0"/>
                <w:i w:val="0"/>
                <w:color w:val="000000"/>
                <w:sz w:val="19"/>
              </w:rPr>
              <w:t xml:space="preserve">公立医院</w:t>
            </w:r>
          </w:p>
        </w:tc>
        <w:tc>
          <w:tcPr>
            <w:tcW w:w="1600" w:type="dxa"/>
            <w:tcBorders/>
            <w:vAlign w:val="center"/>
          </w:tcPr>
          <w:p>
            <w:pPr>
              <w:jc w:val="right"/>
            </w:pPr>
            <w:r>
              <w:rPr>
                <w:rFonts w:ascii="宋体" w:eastAsia="宋体" w:hAnsi="宋体" w:cs="宋体"/>
                <w:b w:val="0"/>
                <w:i w:val="0"/>
                <w:color w:val="000000"/>
                <w:sz w:val="19"/>
              </w:rPr>
              <w:t xml:space="preserve">25,166.06</w:t>
            </w:r>
          </w:p>
        </w:tc>
        <w:tc>
          <w:tcPr>
            <w:tcW w:w="1600" w:type="dxa"/>
            <w:tcBorders/>
            <w:vAlign w:val="center"/>
          </w:tcPr>
          <w:p>
            <w:pPr>
              <w:jc w:val="right"/>
            </w:pPr>
            <w:r>
              <w:rPr>
                <w:rFonts w:ascii="宋体" w:eastAsia="宋体" w:hAnsi="宋体" w:cs="宋体"/>
                <w:b w:val="0"/>
                <w:i w:val="0"/>
                <w:color w:val="000000"/>
                <w:sz w:val="19"/>
              </w:rPr>
              <w:t xml:space="preserve">25,166.06</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2100201</w:t>
            </w:r>
          </w:p>
        </w:tc>
        <w:tc>
          <w:tcPr>
            <w:tcW w:w="3480" w:type="dxa"/>
            <w:tcBorders/>
            <w:vAlign w:val="center"/>
          </w:tcPr>
          <w:p>
            <w:pPr>
              <w:jc w:val="left"/>
            </w:pPr>
            <w:r>
              <w:rPr>
                <w:rFonts w:ascii="宋体" w:eastAsia="宋体" w:hAnsi="宋体" w:cs="宋体"/>
                <w:b w:val="0"/>
                <w:i w:val="0"/>
                <w:color w:val="000000"/>
                <w:sz w:val="19"/>
              </w:rPr>
              <w:t xml:space="preserve">综合医院</w:t>
            </w:r>
          </w:p>
        </w:tc>
        <w:tc>
          <w:tcPr>
            <w:tcW w:w="1600" w:type="dxa"/>
            <w:tcBorders/>
            <w:vAlign w:val="center"/>
          </w:tcPr>
          <w:p>
            <w:pPr>
              <w:jc w:val="right"/>
            </w:pPr>
            <w:r>
              <w:rPr>
                <w:rFonts w:ascii="宋体" w:eastAsia="宋体" w:hAnsi="宋体" w:cs="宋体"/>
                <w:b w:val="0"/>
                <w:i w:val="0"/>
                <w:color w:val="000000"/>
                <w:sz w:val="19"/>
              </w:rPr>
              <w:t xml:space="preserve">25,166.06</w:t>
            </w:r>
          </w:p>
        </w:tc>
        <w:tc>
          <w:tcPr>
            <w:tcW w:w="1600" w:type="dxa"/>
            <w:tcBorders/>
            <w:vAlign w:val="center"/>
          </w:tcPr>
          <w:p>
            <w:pPr>
              <w:jc w:val="right"/>
            </w:pPr>
            <w:r>
              <w:rPr>
                <w:rFonts w:ascii="宋体" w:eastAsia="宋体" w:hAnsi="宋体" w:cs="宋体"/>
                <w:b w:val="0"/>
                <w:i w:val="0"/>
                <w:color w:val="000000"/>
                <w:sz w:val="19"/>
              </w:rPr>
              <w:t xml:space="preserve">25,166.06</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21004</w:t>
            </w:r>
          </w:p>
        </w:tc>
        <w:tc>
          <w:tcPr>
            <w:tcW w:w="3480" w:type="dxa"/>
            <w:tcBorders/>
            <w:vAlign w:val="center"/>
          </w:tcPr>
          <w:p>
            <w:pPr>
              <w:jc w:val="left"/>
            </w:pPr>
            <w:r>
              <w:rPr>
                <w:rFonts w:ascii="宋体" w:eastAsia="宋体" w:hAnsi="宋体" w:cs="宋体"/>
                <w:b w:val="0"/>
                <w:i w:val="0"/>
                <w:color w:val="000000"/>
                <w:sz w:val="19"/>
              </w:rPr>
              <w:t xml:space="preserve">公共卫生</w:t>
            </w:r>
          </w:p>
        </w:tc>
        <w:tc>
          <w:tcPr>
            <w:tcW w:w="1600" w:type="dxa"/>
            <w:tcBorders/>
            <w:vAlign w:val="center"/>
          </w:tcPr>
          <w:p>
            <w:pPr>
              <w:jc w:val="right"/>
            </w:pPr>
            <w:r>
              <w:rPr>
                <w:rFonts w:ascii="宋体" w:eastAsia="宋体" w:hAnsi="宋体" w:cs="宋体"/>
                <w:b w:val="0"/>
                <w:i w:val="0"/>
                <w:color w:val="000000"/>
                <w:sz w:val="19"/>
              </w:rPr>
              <w:t xml:space="preserve">1,664.67</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1,664.67</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2100408</w:t>
            </w:r>
          </w:p>
        </w:tc>
        <w:tc>
          <w:tcPr>
            <w:tcW w:w="3480" w:type="dxa"/>
            <w:tcBorders/>
            <w:vAlign w:val="center"/>
          </w:tcPr>
          <w:p>
            <w:pPr>
              <w:jc w:val="left"/>
            </w:pPr>
            <w:r>
              <w:rPr>
                <w:rFonts w:ascii="宋体" w:eastAsia="宋体" w:hAnsi="宋体" w:cs="宋体"/>
                <w:b w:val="0"/>
                <w:i w:val="0"/>
                <w:color w:val="000000"/>
                <w:sz w:val="19"/>
              </w:rPr>
              <w:t xml:space="preserve">基本公共卫生服务</w:t>
            </w:r>
          </w:p>
        </w:tc>
        <w:tc>
          <w:tcPr>
            <w:tcW w:w="1600" w:type="dxa"/>
            <w:tcBorders/>
            <w:vAlign w:val="center"/>
          </w:tcPr>
          <w:p>
            <w:pPr>
              <w:jc w:val="right"/>
            </w:pPr>
            <w:r>
              <w:rPr>
                <w:rFonts w:ascii="宋体" w:eastAsia="宋体" w:hAnsi="宋体" w:cs="宋体"/>
                <w:b w:val="0"/>
                <w:i w:val="0"/>
                <w:color w:val="000000"/>
                <w:sz w:val="19"/>
              </w:rPr>
              <w:t xml:space="preserve">1.71</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1.71</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2100409</w:t>
            </w:r>
          </w:p>
        </w:tc>
        <w:tc>
          <w:tcPr>
            <w:tcW w:w="3480" w:type="dxa"/>
            <w:tcBorders/>
            <w:vAlign w:val="center"/>
          </w:tcPr>
          <w:p>
            <w:pPr>
              <w:jc w:val="left"/>
            </w:pPr>
            <w:r>
              <w:rPr>
                <w:rFonts w:ascii="宋体" w:eastAsia="宋体" w:hAnsi="宋体" w:cs="宋体"/>
                <w:b w:val="0"/>
                <w:i w:val="0"/>
                <w:color w:val="000000"/>
                <w:sz w:val="19"/>
              </w:rPr>
              <w:t xml:space="preserve">重大公共卫生服务</w:t>
            </w:r>
          </w:p>
        </w:tc>
        <w:tc>
          <w:tcPr>
            <w:tcW w:w="1600" w:type="dxa"/>
            <w:tcBorders/>
            <w:vAlign w:val="center"/>
          </w:tcPr>
          <w:p>
            <w:pPr>
              <w:jc w:val="right"/>
            </w:pPr>
            <w:r>
              <w:rPr>
                <w:rFonts w:ascii="宋体" w:eastAsia="宋体" w:hAnsi="宋体" w:cs="宋体"/>
                <w:b w:val="0"/>
                <w:i w:val="0"/>
                <w:color w:val="000000"/>
                <w:sz w:val="19"/>
              </w:rPr>
              <w:t xml:space="preserve">0.20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0.20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2100410</w:t>
            </w:r>
          </w:p>
        </w:tc>
        <w:tc>
          <w:tcPr>
            <w:tcW w:w="3480" w:type="dxa"/>
            <w:tcBorders/>
            <w:vAlign w:val="center"/>
          </w:tcPr>
          <w:p>
            <w:pPr>
              <w:jc w:val="left"/>
            </w:pPr>
            <w:r>
              <w:rPr>
                <w:rFonts w:ascii="宋体" w:eastAsia="宋体" w:hAnsi="宋体" w:cs="宋体"/>
                <w:b w:val="0"/>
                <w:i w:val="0"/>
                <w:color w:val="000000"/>
                <w:sz w:val="19"/>
              </w:rPr>
              <w:t xml:space="preserve">突发公共卫生事件应急处理</w:t>
            </w:r>
          </w:p>
        </w:tc>
        <w:tc>
          <w:tcPr>
            <w:tcW w:w="1600" w:type="dxa"/>
            <w:tcBorders/>
            <w:vAlign w:val="center"/>
          </w:tcPr>
          <w:p>
            <w:pPr>
              <w:jc w:val="right"/>
            </w:pPr>
            <w:r>
              <w:rPr>
                <w:rFonts w:ascii="宋体" w:eastAsia="宋体" w:hAnsi="宋体" w:cs="宋体"/>
                <w:b w:val="0"/>
                <w:i w:val="0"/>
                <w:color w:val="000000"/>
                <w:sz w:val="19"/>
              </w:rPr>
              <w:t xml:space="preserve">1,662.76</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1,662.76</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21006</w:t>
            </w:r>
          </w:p>
        </w:tc>
        <w:tc>
          <w:tcPr>
            <w:tcW w:w="3480" w:type="dxa"/>
            <w:tcBorders/>
            <w:vAlign w:val="center"/>
          </w:tcPr>
          <w:p>
            <w:pPr>
              <w:jc w:val="left"/>
            </w:pPr>
            <w:r>
              <w:rPr>
                <w:rFonts w:ascii="宋体" w:eastAsia="宋体" w:hAnsi="宋体" w:cs="宋体"/>
                <w:b w:val="0"/>
                <w:i w:val="0"/>
                <w:color w:val="000000"/>
                <w:sz w:val="19"/>
              </w:rPr>
              <w:t xml:space="preserve">中医药</w:t>
            </w:r>
          </w:p>
        </w:tc>
        <w:tc>
          <w:tcPr>
            <w:tcW w:w="1600" w:type="dxa"/>
            <w:tcBorders/>
            <w:vAlign w:val="center"/>
          </w:tcPr>
          <w:p>
            <w:pPr>
              <w:jc w:val="right"/>
            </w:pPr>
            <w:r>
              <w:rPr>
                <w:rFonts w:ascii="宋体" w:eastAsia="宋体" w:hAnsi="宋体" w:cs="宋体"/>
                <w:b w:val="0"/>
                <w:i w:val="0"/>
                <w:color w:val="000000"/>
                <w:sz w:val="19"/>
              </w:rPr>
              <w:t xml:space="preserve">10.00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10.00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2100601</w:t>
            </w:r>
          </w:p>
        </w:tc>
        <w:tc>
          <w:tcPr>
            <w:tcW w:w="3480" w:type="dxa"/>
            <w:tcBorders/>
            <w:vAlign w:val="center"/>
          </w:tcPr>
          <w:p>
            <w:pPr>
              <w:jc w:val="left"/>
            </w:pPr>
            <w:r>
              <w:rPr>
                <w:rFonts w:ascii="宋体" w:eastAsia="宋体" w:hAnsi="宋体" w:cs="宋体"/>
                <w:b w:val="0"/>
                <w:i w:val="0"/>
                <w:color w:val="000000"/>
                <w:sz w:val="19"/>
              </w:rPr>
              <w:t xml:space="preserve">中医（民族医）药专项</w:t>
            </w:r>
          </w:p>
        </w:tc>
        <w:tc>
          <w:tcPr>
            <w:tcW w:w="1600" w:type="dxa"/>
            <w:tcBorders/>
            <w:vAlign w:val="center"/>
          </w:tcPr>
          <w:p>
            <w:pPr>
              <w:jc w:val="right"/>
            </w:pPr>
            <w:r>
              <w:rPr>
                <w:rFonts w:ascii="宋体" w:eastAsia="宋体" w:hAnsi="宋体" w:cs="宋体"/>
                <w:b w:val="0"/>
                <w:i w:val="0"/>
                <w:color w:val="000000"/>
                <w:sz w:val="19"/>
              </w:rPr>
              <w:t xml:space="preserve">10.00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10.00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21011</w:t>
            </w:r>
          </w:p>
        </w:tc>
        <w:tc>
          <w:tcPr>
            <w:tcW w:w="3480" w:type="dxa"/>
            <w:tcBorders/>
            <w:vAlign w:val="center"/>
          </w:tcPr>
          <w:p>
            <w:pPr>
              <w:jc w:val="left"/>
            </w:pPr>
            <w:r>
              <w:rPr>
                <w:rFonts w:ascii="宋体" w:eastAsia="宋体" w:hAnsi="宋体" w:cs="宋体"/>
                <w:b w:val="0"/>
                <w:i w:val="0"/>
                <w:color w:val="000000"/>
                <w:sz w:val="19"/>
              </w:rPr>
              <w:t xml:space="preserve">行政事业单位医疗</w:t>
            </w:r>
          </w:p>
        </w:tc>
        <w:tc>
          <w:tcPr>
            <w:tcW w:w="1600" w:type="dxa"/>
            <w:tcBorders/>
            <w:vAlign w:val="center"/>
          </w:tcPr>
          <w:p>
            <w:pPr>
              <w:jc w:val="right"/>
            </w:pPr>
            <w:r>
              <w:rPr>
                <w:rFonts w:ascii="宋体" w:eastAsia="宋体" w:hAnsi="宋体" w:cs="宋体"/>
                <w:b w:val="0"/>
                <w:i w:val="0"/>
                <w:color w:val="000000"/>
                <w:sz w:val="19"/>
              </w:rPr>
              <w:t xml:space="preserve">202.00</w:t>
            </w:r>
          </w:p>
        </w:tc>
        <w:tc>
          <w:tcPr>
            <w:tcW w:w="1600" w:type="dxa"/>
            <w:tcBorders/>
            <w:vAlign w:val="center"/>
          </w:tcPr>
          <w:p>
            <w:pPr>
              <w:jc w:val="right"/>
            </w:pPr>
            <w:r>
              <w:rPr>
                <w:rFonts w:ascii="宋体" w:eastAsia="宋体" w:hAnsi="宋体" w:cs="宋体"/>
                <w:b w:val="0"/>
                <w:i w:val="0"/>
                <w:color w:val="000000"/>
                <w:sz w:val="19"/>
              </w:rPr>
              <w:t xml:space="preserve">202.00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2101102</w:t>
            </w:r>
          </w:p>
        </w:tc>
        <w:tc>
          <w:tcPr>
            <w:tcW w:w="3480" w:type="dxa"/>
            <w:tcBorders/>
            <w:vAlign w:val="center"/>
          </w:tcPr>
          <w:p>
            <w:pPr>
              <w:jc w:val="left"/>
            </w:pPr>
            <w:r>
              <w:rPr>
                <w:rFonts w:ascii="宋体" w:eastAsia="宋体" w:hAnsi="宋体" w:cs="宋体"/>
                <w:b w:val="0"/>
                <w:i w:val="0"/>
                <w:color w:val="000000"/>
                <w:sz w:val="19"/>
              </w:rPr>
              <w:t xml:space="preserve">事业单位医疗</w:t>
            </w:r>
          </w:p>
        </w:tc>
        <w:tc>
          <w:tcPr>
            <w:tcW w:w="1600" w:type="dxa"/>
            <w:tcBorders/>
            <w:vAlign w:val="center"/>
          </w:tcPr>
          <w:p>
            <w:pPr>
              <w:jc w:val="right"/>
            </w:pPr>
            <w:r>
              <w:rPr>
                <w:rFonts w:ascii="宋体" w:eastAsia="宋体" w:hAnsi="宋体" w:cs="宋体"/>
                <w:b w:val="0"/>
                <w:i w:val="0"/>
                <w:color w:val="000000"/>
                <w:sz w:val="19"/>
              </w:rPr>
              <w:t xml:space="preserve">202.00</w:t>
            </w:r>
          </w:p>
        </w:tc>
        <w:tc>
          <w:tcPr>
            <w:tcW w:w="1600" w:type="dxa"/>
            <w:tcBorders/>
            <w:vAlign w:val="center"/>
          </w:tcPr>
          <w:p>
            <w:pPr>
              <w:jc w:val="right"/>
            </w:pPr>
            <w:r>
              <w:rPr>
                <w:rFonts w:ascii="宋体" w:eastAsia="宋体" w:hAnsi="宋体" w:cs="宋体"/>
                <w:b w:val="0"/>
                <w:i w:val="0"/>
                <w:color w:val="000000"/>
                <w:sz w:val="19"/>
              </w:rPr>
              <w:t xml:space="preserve">202.00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21099</w:t>
            </w:r>
          </w:p>
        </w:tc>
        <w:tc>
          <w:tcPr>
            <w:tcW w:w="3480" w:type="dxa"/>
            <w:tcBorders/>
            <w:vAlign w:val="center"/>
          </w:tcPr>
          <w:p>
            <w:pPr>
              <w:jc w:val="left"/>
            </w:pPr>
            <w:r>
              <w:rPr>
                <w:rFonts w:ascii="宋体" w:eastAsia="宋体" w:hAnsi="宋体" w:cs="宋体"/>
                <w:b w:val="0"/>
                <w:i w:val="0"/>
                <w:color w:val="000000"/>
                <w:sz w:val="19"/>
              </w:rPr>
              <w:t xml:space="preserve">其他卫生健康支出</w:t>
            </w:r>
          </w:p>
        </w:tc>
        <w:tc>
          <w:tcPr>
            <w:tcW w:w="1600" w:type="dxa"/>
            <w:tcBorders/>
            <w:vAlign w:val="center"/>
          </w:tcPr>
          <w:p>
            <w:pPr>
              <w:jc w:val="right"/>
            </w:pPr>
            <w:r>
              <w:rPr>
                <w:rFonts w:ascii="宋体" w:eastAsia="宋体" w:hAnsi="宋体" w:cs="宋体"/>
                <w:b w:val="0"/>
                <w:i w:val="0"/>
                <w:color w:val="000000"/>
                <w:sz w:val="19"/>
              </w:rPr>
              <w:t xml:space="preserve">3,160.39</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3,160.39</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900" w:type="dxa"/>
            <w:gridSpan w:val="3"/>
            <w:tcBorders/>
            <w:vAlign w:val="center"/>
          </w:tcPr>
          <w:p>
            <w:pPr>
              <w:jc w:val="left"/>
            </w:pPr>
            <w:r>
              <w:rPr>
                <w:rFonts w:ascii="宋体" w:eastAsia="宋体" w:hAnsi="宋体" w:cs="宋体"/>
                <w:b w:val="0"/>
                <w:i w:val="0"/>
                <w:color w:val="000000"/>
                <w:sz w:val="19"/>
              </w:rPr>
              <w:t xml:space="preserve">2109999</w:t>
            </w:r>
          </w:p>
        </w:tc>
        <w:tc>
          <w:tcPr>
            <w:tcW w:w="3480" w:type="dxa"/>
            <w:tcBorders/>
            <w:vAlign w:val="center"/>
          </w:tcPr>
          <w:p>
            <w:pPr>
              <w:jc w:val="left"/>
            </w:pPr>
            <w:r>
              <w:rPr>
                <w:rFonts w:ascii="宋体" w:eastAsia="宋体" w:hAnsi="宋体" w:cs="宋体"/>
                <w:b w:val="0"/>
                <w:i w:val="0"/>
                <w:color w:val="000000"/>
                <w:sz w:val="19"/>
              </w:rPr>
              <w:t xml:space="preserve">其他卫生健康支出</w:t>
            </w:r>
          </w:p>
        </w:tc>
        <w:tc>
          <w:tcPr>
            <w:tcW w:w="1600" w:type="dxa"/>
            <w:tcBorders/>
            <w:vAlign w:val="center"/>
          </w:tcPr>
          <w:p>
            <w:pPr>
              <w:jc w:val="right"/>
            </w:pPr>
            <w:r>
              <w:rPr>
                <w:rFonts w:ascii="宋体" w:eastAsia="宋体" w:hAnsi="宋体" w:cs="宋体"/>
                <w:b w:val="0"/>
                <w:i w:val="0"/>
                <w:color w:val="000000"/>
                <w:sz w:val="19"/>
              </w:rPr>
              <w:t xml:space="preserve">3,160.39</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3,160.39</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600" w:type="dxa"/>
            <w:tcBorders/>
            <w:vAlign w:val="center"/>
          </w:tcPr>
          <w:p>
            <w:pPr>
              <w:jc w:val="right"/>
            </w:pPr>
            <w:r>
              <w:rPr>
                <w:rFonts w:ascii="宋体" w:eastAsia="宋体" w:hAnsi="宋体" w:cs="宋体"/>
                <w:b w:val="0"/>
                <w:i w:val="0"/>
                <w:color w:val="000000"/>
                <w:sz w:val="19"/>
              </w:rPr>
              <w:t xml:space="preserve">0.00</w:t>
            </w:r>
          </w:p>
        </w:tc>
        <w:tc>
          <w:tcPr>
            <w:tcW w:w="1578" w:type="dxa"/>
            <w:tcBorders/>
            <w:vAlign w:val="center"/>
          </w:tcPr>
          <w:p>
            <w:pPr>
              <w:jc w:val="right"/>
            </w:pPr>
            <w:r>
              <w:rPr>
                <w:rFonts w:ascii="宋体" w:eastAsia="宋体" w:hAnsi="宋体" w:cs="宋体"/>
                <w:b w:val="0"/>
                <w:i w:val="0"/>
                <w:color w:val="000000"/>
                <w:sz w:val="19"/>
              </w:rPr>
              <w:t xml:space="preserve">0.00</w:t>
            </w:r>
          </w:p>
        </w:tc>
      </w:tr>
      <w:tr>
        <w:trPr>
          <w:trHeight w:hRule="exact" w:val="400"/>
          <w:jc w:val="center"/>
        </w:trPr>
        <w:tc>
          <w:tcPr>
            <w:tcW w:w="13958" w:type="dxa"/>
            <w:gridSpan w:val="10"/>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7"/>
              </w:rPr>
              <w:t xml:space="preserve">注：本表反映本年度各项支出情况。</w:t>
            </w:r>
          </w:p>
        </w:tc>
      </w:tr>
    </w:tbl>
    <w:p>
      <w:pPr>
        <w:snapToGrid w:val="0"/>
        <w:spacing w:before="0" w:after="0" w:line="0"/>
      </w:pPr>
      <w:r>
        <w:rPr>
          <w:sz w:val="8"/>
        </w:rPr>
        <w:t xml:space="preserve"> </w:t>
      </w:r>
    </w:p>
    <w:p>
      <w:pPr>
        <w:rPr>
          <w:rFonts w:ascii="华文中宋" w:eastAsia="华文中宋" w:hAnsi="华文中宋" w:cs="华文中宋" w:hint="eastAsia"/>
          <w:color w:val="000000"/>
          <w:kern w:val="0"/>
          <w:sz w:val="32"/>
          <w:szCs w:val="32"/>
          <w:highlight w:val="none"/>
          <w:lang w:val="en-US" w:eastAsia="zh-CN"/>
        </w:rPr>
      </w:pPr>
      <w:r>
        <w:br w:type="page"/>
      </w:r>
    </w:p>
    <w:p>
      <w:pPr>
        <w:pStyle w:val="Heading2"/>
        <w:bidi w:val="0"/>
        <w:jc w:val="center"/>
        <w:rPr>
          <w:rFonts w:ascii="楷体" w:eastAsia="楷体" w:hAnsi="楷体" w:cs="楷体" w:hint="eastAsia"/>
          <w:b w:val="0"/>
          <w:bCs/>
          <w:lang w:val="en-US" w:eastAsia="zh-CN"/>
        </w:rPr>
      </w:pPr>
      <w:bookmarkStart w:id="18" w:name="_Toc27258"/>
      <w:bookmarkStart w:id="19" w:name="_Toc_1_2_0000000041"/>
      <w:r>
        <w:rPr>
          <w:rFonts w:ascii="楷体" w:eastAsia="楷体" w:hAnsi="楷体" w:cs="楷体" w:hint="eastAsia"/>
          <w:b w:val="0"/>
          <w:bCs/>
          <w:lang w:val="en-US" w:eastAsia="zh-CN"/>
        </w:rPr>
        <w:t xml:space="preserve">2023年度财政拨款收入支出决算总表</w:t>
      </w:r>
      <w:bookmarkEnd w:id="18"/>
      <w:bookmarkEnd w:id="1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公开06表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760"/>
        <w:gridCol w:w="480"/>
        <w:gridCol w:w="1420"/>
        <w:gridCol w:w="3080"/>
        <w:gridCol w:w="480"/>
        <w:gridCol w:w="1420"/>
        <w:gridCol w:w="1420"/>
        <w:gridCol w:w="1420"/>
        <w:gridCol w:w="1478"/>
      </w:tblGrid>
      <w:tr>
        <w:trPr>
          <w:trHeight w:hRule="exact" w:val="379"/>
          <w:jc w:val="center"/>
        </w:trPr>
        <w:tc>
          <w:tcPr>
            <w:tcW w:w="4660" w:type="dxa"/>
            <w:gridSpan w:val="3"/>
            <w:vAlign w:val="center"/>
          </w:tcPr>
          <w:p>
            <w:pPr>
              <w:jc w:val="center"/>
            </w:pPr>
            <w:r>
              <w:rPr>
                <w:rFonts w:ascii="宋体" w:eastAsia="宋体" w:hAnsi="宋体" w:cs="宋体"/>
                <w:b w:val="0"/>
                <w:i w:val="0"/>
                <w:color w:val="000000"/>
                <w:sz w:val="18"/>
              </w:rPr>
              <w:t xml:space="preserve">收     入</w:t>
            </w:r>
          </w:p>
        </w:tc>
        <w:tc>
          <w:tcPr>
            <w:tcW w:w="9298" w:type="dxa"/>
            <w:gridSpan w:val="6"/>
            <w:vAlign w:val="center"/>
          </w:tcPr>
          <w:p>
            <w:pPr>
              <w:jc w:val="center"/>
            </w:pPr>
            <w:r>
              <w:rPr>
                <w:rFonts w:ascii="宋体" w:eastAsia="宋体" w:hAnsi="宋体" w:cs="宋体"/>
                <w:b w:val="0"/>
                <w:i w:val="0"/>
                <w:color w:val="000000"/>
                <w:sz w:val="18"/>
              </w:rPr>
              <w:t xml:space="preserve">支     出</w:t>
            </w:r>
          </w:p>
        </w:tc>
      </w:tr>
      <w:tr>
        <w:trPr>
          <w:trHeight w:hRule="exact" w:val="360"/>
          <w:jc w:val="center"/>
        </w:trPr>
        <w:tc>
          <w:tcPr>
            <w:tcW w:w="2760" w:type="dxa"/>
            <w:vMerge w:val="restart"/>
            <w:tcBorders/>
            <w:vAlign w:val="center"/>
          </w:tcPr>
          <w:p>
            <w:pPr>
              <w:jc w:val="center"/>
            </w:pPr>
            <w:r>
              <w:rPr>
                <w:rFonts w:ascii="宋体" w:eastAsia="宋体" w:hAnsi="宋体" w:cs="宋体"/>
                <w:b w:val="0"/>
                <w:i w:val="0"/>
                <w:color w:val="000000"/>
                <w:sz w:val="18"/>
              </w:rPr>
              <w:t xml:space="preserve">项   目</w:t>
            </w:r>
          </w:p>
        </w:tc>
        <w:tc>
          <w:tcPr>
            <w:tcW w:w="480" w:type="dxa"/>
            <w:vMerge w:val="restart"/>
            <w:tcBorders/>
            <w:vAlign w:val="center"/>
          </w:tcPr>
          <w:p>
            <w:pPr>
              <w:jc w:val="center"/>
            </w:pPr>
            <w:r>
              <w:rPr>
                <w:rFonts w:ascii="宋体" w:eastAsia="宋体" w:hAnsi="宋体" w:cs="宋体"/>
                <w:b w:val="0"/>
                <w:i w:val="0"/>
                <w:color w:val="000000"/>
                <w:sz w:val="18"/>
              </w:rPr>
              <w:t xml:space="preserve">行次</w:t>
            </w:r>
          </w:p>
        </w:tc>
        <w:tc>
          <w:tcPr>
            <w:tcW w:w="1420" w:type="dxa"/>
            <w:vMerge w:val="restart"/>
            <w:tcBorders/>
            <w:vAlign w:val="center"/>
          </w:tcPr>
          <w:p>
            <w:pPr>
              <w:jc w:val="center"/>
            </w:pPr>
            <w:r>
              <w:rPr>
                <w:rFonts w:ascii="宋体" w:eastAsia="宋体" w:hAnsi="宋体" w:cs="宋体"/>
                <w:b w:val="0"/>
                <w:i w:val="0"/>
                <w:color w:val="000000"/>
                <w:sz w:val="18"/>
              </w:rPr>
              <w:t xml:space="preserve">金额</w:t>
            </w:r>
          </w:p>
        </w:tc>
        <w:tc>
          <w:tcPr>
            <w:tcW w:w="3080" w:type="dxa"/>
            <w:vMerge w:val="restart"/>
            <w:tcBorders/>
            <w:vAlign w:val="center"/>
          </w:tcPr>
          <w:p>
            <w:pPr>
              <w:jc w:val="center"/>
            </w:pPr>
            <w:r>
              <w:rPr>
                <w:rFonts w:ascii="宋体" w:eastAsia="宋体" w:hAnsi="宋体" w:cs="宋体"/>
                <w:b w:val="0"/>
                <w:i w:val="0"/>
                <w:color w:val="000000"/>
                <w:sz w:val="18"/>
              </w:rPr>
              <w:t xml:space="preserve">项   目</w:t>
            </w:r>
          </w:p>
        </w:tc>
        <w:tc>
          <w:tcPr>
            <w:tcW w:w="480" w:type="dxa"/>
            <w:vMerge w:val="restart"/>
            <w:tcBorders/>
            <w:vAlign w:val="center"/>
          </w:tcPr>
          <w:p>
            <w:pPr>
              <w:jc w:val="center"/>
            </w:pPr>
            <w:r>
              <w:rPr>
                <w:rFonts w:ascii="宋体" w:eastAsia="宋体" w:hAnsi="宋体" w:cs="宋体"/>
                <w:b w:val="0"/>
                <w:i w:val="0"/>
                <w:color w:val="000000"/>
                <w:sz w:val="18"/>
              </w:rPr>
              <w:t xml:space="preserve">行次</w:t>
            </w:r>
          </w:p>
        </w:tc>
        <w:tc>
          <w:tcPr>
            <w:tcW w:w="1420" w:type="dxa"/>
            <w:vMerge w:val="restart"/>
            <w:tcBorders/>
            <w:vAlign w:val="center"/>
          </w:tcPr>
          <w:p>
            <w:pPr>
              <w:jc w:val="center"/>
            </w:pPr>
            <w:r>
              <w:rPr>
                <w:rFonts w:ascii="宋体" w:eastAsia="宋体" w:hAnsi="宋体" w:cs="宋体"/>
                <w:b w:val="0"/>
                <w:i w:val="0"/>
                <w:color w:val="000000"/>
                <w:sz w:val="18"/>
              </w:rPr>
              <w:t xml:space="preserve">合计</w:t>
            </w:r>
          </w:p>
        </w:tc>
        <w:tc>
          <w:tcPr>
            <w:tcW w:w="1420" w:type="dxa"/>
            <w:vMerge w:val="restart"/>
            <w:tcBorders/>
            <w:vAlign w:val="center"/>
          </w:tcPr>
          <w:p>
            <w:pPr>
              <w:jc w:val="center"/>
            </w:pPr>
            <w:r>
              <w:rPr>
                <w:rFonts w:ascii="宋体" w:eastAsia="宋体" w:hAnsi="宋体" w:cs="宋体"/>
                <w:b w:val="0"/>
                <w:i w:val="0"/>
                <w:color w:val="000000"/>
                <w:sz w:val="18"/>
              </w:rPr>
              <w:t xml:space="preserve">一般公共预算财政拨款</w:t>
            </w:r>
          </w:p>
        </w:tc>
        <w:tc>
          <w:tcPr>
            <w:tcW w:w="1420" w:type="dxa"/>
            <w:vMerge w:val="restart"/>
            <w:tcBorders/>
            <w:vAlign w:val="center"/>
          </w:tcPr>
          <w:p>
            <w:pPr>
              <w:jc w:val="center"/>
            </w:pPr>
            <w:r>
              <w:rPr>
                <w:rFonts w:ascii="宋体" w:eastAsia="宋体" w:hAnsi="宋体" w:cs="宋体"/>
                <w:b w:val="0"/>
                <w:i w:val="0"/>
                <w:color w:val="000000"/>
                <w:sz w:val="18"/>
              </w:rPr>
              <w:t xml:space="preserve">政府性基金预算财政拨款</w:t>
            </w:r>
          </w:p>
        </w:tc>
        <w:tc>
          <w:tcPr>
            <w:tcW w:w="1478" w:type="dxa"/>
            <w:vMerge w:val="restart"/>
            <w:tcBorders/>
            <w:vAlign w:val="center"/>
          </w:tcPr>
          <w:p>
            <w:pPr>
              <w:jc w:val="center"/>
            </w:pPr>
            <w:r>
              <w:rPr>
                <w:rFonts w:ascii="宋体" w:eastAsia="宋体" w:hAnsi="宋体" w:cs="宋体"/>
                <w:b w:val="0"/>
                <w:i w:val="0"/>
                <w:color w:val="000000"/>
                <w:sz w:val="18"/>
              </w:rPr>
              <w:t xml:space="preserve">国有资本经营预算财政拨款</w:t>
            </w:r>
          </w:p>
        </w:tc>
      </w:tr>
      <w:tr>
        <w:trPr>
          <w:trHeight w:hRule="exact" w:val="757"/>
          <w:jc w:val="center"/>
        </w:trPr>
        <w:tc>
          <w:tcPr>
            <w:tcW w:w="2760" w:type="dxa"/>
            <w:vMerge/>
            <w:tcBorders/>
            <w:vAlign w:val="center"/>
          </w:tcPr>
          <w:p>
            <w:pPr/>
          </w:p>
        </w:tc>
        <w:tc>
          <w:tcPr>
            <w:tcW w:w="480" w:type="dxa"/>
            <w:vMerge/>
            <w:tcBorders/>
            <w:vAlign w:val="center"/>
          </w:tcPr>
          <w:p>
            <w:pPr/>
          </w:p>
        </w:tc>
        <w:tc>
          <w:tcPr>
            <w:tcW w:w="1420" w:type="dxa"/>
            <w:vMerge/>
            <w:tcBorders/>
            <w:vAlign w:val="center"/>
          </w:tcPr>
          <w:p>
            <w:pPr/>
          </w:p>
        </w:tc>
        <w:tc>
          <w:tcPr>
            <w:tcW w:w="3080" w:type="dxa"/>
            <w:vMerge/>
            <w:tcBorders/>
            <w:vAlign w:val="center"/>
          </w:tcPr>
          <w:p>
            <w:pPr/>
          </w:p>
        </w:tc>
        <w:tc>
          <w:tcPr>
            <w:tcW w:w="48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78" w:type="dxa"/>
            <w:vMerge/>
            <w:tcBorders/>
            <w:vAlign w:val="center"/>
          </w:tcPr>
          <w:p>
            <w:pPr/>
          </w:p>
        </w:tc>
      </w:tr>
      <w:tr>
        <w:trPr>
          <w:trHeight w:hRule="exact" w:val="379"/>
          <w:jc w:val="center"/>
        </w:trPr>
        <w:tc>
          <w:tcPr>
            <w:tcW w:w="2760" w:type="dxa"/>
            <w:tcBorders/>
            <w:vAlign w:val="center"/>
          </w:tcPr>
          <w:p>
            <w:pPr>
              <w:jc w:val="center"/>
            </w:pPr>
            <w:r>
              <w:rPr>
                <w:rFonts w:ascii="宋体" w:eastAsia="宋体" w:hAnsi="宋体" w:cs="宋体"/>
                <w:b w:val="0"/>
                <w:i w:val="0"/>
                <w:color w:val="000000"/>
                <w:sz w:val="18"/>
              </w:rPr>
              <w:t xml:space="preserve">栏   次</w:t>
            </w:r>
          </w:p>
        </w:tc>
        <w:tc>
          <w:tcPr>
            <w:tcW w:w="480" w:type="dxa"/>
            <w:tcBorders/>
            <w:vAlign w:val="center"/>
          </w:tcPr>
          <w:p>
            <w:pPr/>
          </w:p>
        </w:tc>
        <w:tc>
          <w:tcPr>
            <w:tcW w:w="1420" w:type="dxa"/>
            <w:tcBorders/>
            <w:vAlign w:val="center"/>
          </w:tcPr>
          <w:p>
            <w:pPr>
              <w:jc w:val="center"/>
            </w:pPr>
            <w:r>
              <w:rPr>
                <w:rFonts w:ascii="宋体" w:eastAsia="宋体" w:hAnsi="宋体" w:cs="宋体"/>
                <w:b w:val="0"/>
                <w:i w:val="0"/>
                <w:color w:val="000000"/>
                <w:sz w:val="18"/>
              </w:rPr>
              <w:t xml:space="preserve">1</w:t>
            </w:r>
          </w:p>
        </w:tc>
        <w:tc>
          <w:tcPr>
            <w:tcW w:w="3080" w:type="dxa"/>
            <w:tcBorders/>
            <w:vAlign w:val="center"/>
          </w:tcPr>
          <w:p>
            <w:pPr>
              <w:jc w:val="center"/>
            </w:pPr>
            <w:r>
              <w:rPr>
                <w:rFonts w:ascii="宋体" w:eastAsia="宋体" w:hAnsi="宋体" w:cs="宋体"/>
                <w:b w:val="0"/>
                <w:i w:val="0"/>
                <w:color w:val="000000"/>
                <w:sz w:val="18"/>
              </w:rPr>
              <w:t xml:space="preserve">栏   次</w:t>
            </w:r>
          </w:p>
        </w:tc>
        <w:tc>
          <w:tcPr>
            <w:tcW w:w="480" w:type="dxa"/>
            <w:tcBorders/>
            <w:vAlign w:val="center"/>
          </w:tcPr>
          <w:p>
            <w:pPr/>
          </w:p>
        </w:tc>
        <w:tc>
          <w:tcPr>
            <w:tcW w:w="1420" w:type="dxa"/>
            <w:tcBorders/>
            <w:vAlign w:val="center"/>
          </w:tcPr>
          <w:p>
            <w:pPr>
              <w:jc w:val="center"/>
            </w:pPr>
            <w:r>
              <w:rPr>
                <w:rFonts w:ascii="宋体" w:eastAsia="宋体" w:hAnsi="宋体" w:cs="宋体"/>
                <w:b w:val="0"/>
                <w:i w:val="0"/>
                <w:color w:val="000000"/>
                <w:sz w:val="18"/>
              </w:rPr>
              <w:t xml:space="preserve">2</w:t>
            </w:r>
          </w:p>
        </w:tc>
        <w:tc>
          <w:tcPr>
            <w:tcW w:w="1420" w:type="dxa"/>
            <w:tcBorders/>
            <w:vAlign w:val="center"/>
          </w:tcPr>
          <w:p>
            <w:pPr>
              <w:jc w:val="center"/>
            </w:pPr>
            <w:r>
              <w:rPr>
                <w:rFonts w:ascii="宋体" w:eastAsia="宋体" w:hAnsi="宋体" w:cs="宋体"/>
                <w:b w:val="0"/>
                <w:i w:val="0"/>
                <w:color w:val="000000"/>
                <w:sz w:val="18"/>
              </w:rPr>
              <w:t xml:space="preserve">3</w:t>
            </w:r>
          </w:p>
        </w:tc>
        <w:tc>
          <w:tcPr>
            <w:tcW w:w="1420" w:type="dxa"/>
            <w:tcBorders/>
            <w:vAlign w:val="center"/>
          </w:tcPr>
          <w:p>
            <w:pPr>
              <w:jc w:val="center"/>
            </w:pPr>
            <w:r>
              <w:rPr>
                <w:rFonts w:ascii="宋体" w:eastAsia="宋体" w:hAnsi="宋体" w:cs="宋体"/>
                <w:b w:val="0"/>
                <w:i w:val="0"/>
                <w:color w:val="000000"/>
                <w:sz w:val="18"/>
              </w:rPr>
              <w:t xml:space="preserve">4</w:t>
            </w:r>
          </w:p>
        </w:tc>
        <w:tc>
          <w:tcPr>
            <w:tcW w:w="1478" w:type="dxa"/>
            <w:tcBorders/>
            <w:vAlign w:val="center"/>
          </w:tcPr>
          <w:p>
            <w:pPr>
              <w:jc w:val="center"/>
            </w:pPr>
            <w:r>
              <w:rPr>
                <w:rFonts w:ascii="宋体" w:eastAsia="宋体" w:hAnsi="宋体" w:cs="宋体"/>
                <w:b w:val="0"/>
                <w:i w:val="0"/>
                <w:color w:val="000000"/>
                <w:sz w:val="18"/>
              </w:rPr>
              <w:t xml:space="preserve">5</w:t>
            </w: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一、一般公共预算财政拨款</w:t>
            </w:r>
          </w:p>
        </w:tc>
        <w:tc>
          <w:tcPr>
            <w:tcW w:w="480" w:type="dxa"/>
            <w:tcBorders/>
            <w:vAlign w:val="center"/>
          </w:tcPr>
          <w:p>
            <w:pPr>
              <w:jc w:val="center"/>
            </w:pPr>
            <w:r>
              <w:rPr>
                <w:rFonts w:ascii="宋体" w:eastAsia="宋体" w:hAnsi="宋体" w:cs="宋体"/>
                <w:b w:val="0"/>
                <w:i w:val="0"/>
                <w:color w:val="000000"/>
                <w:sz w:val="18"/>
              </w:rPr>
              <w:t xml:space="preserve">1</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3080" w:type="dxa"/>
            <w:tcBorders/>
            <w:vAlign w:val="center"/>
          </w:tcPr>
          <w:p>
            <w:pPr>
              <w:jc w:val="left"/>
            </w:pPr>
            <w:r>
              <w:rPr>
                <w:rFonts w:ascii="宋体" w:eastAsia="宋体" w:hAnsi="宋体" w:cs="宋体"/>
                <w:b w:val="0"/>
                <w:i w:val="0"/>
                <w:color w:val="000000"/>
                <w:sz w:val="18"/>
              </w:rPr>
              <w:t xml:space="preserve">一、一般公共服务支出</w:t>
            </w:r>
          </w:p>
        </w:tc>
        <w:tc>
          <w:tcPr>
            <w:tcW w:w="480" w:type="dxa"/>
            <w:tcBorders/>
            <w:vAlign w:val="center"/>
          </w:tcPr>
          <w:p>
            <w:pPr>
              <w:jc w:val="center"/>
            </w:pPr>
            <w:r>
              <w:rPr>
                <w:rFonts w:ascii="宋体" w:eastAsia="宋体" w:hAnsi="宋体" w:cs="宋体"/>
                <w:b w:val="0"/>
                <w:i w:val="0"/>
                <w:color w:val="000000"/>
                <w:sz w:val="18"/>
              </w:rPr>
              <w:t xml:space="preserve">33</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二、政府性基金预算财政拨款</w:t>
            </w:r>
          </w:p>
        </w:tc>
        <w:tc>
          <w:tcPr>
            <w:tcW w:w="480" w:type="dxa"/>
            <w:tcBorders/>
            <w:vAlign w:val="center"/>
          </w:tcPr>
          <w:p>
            <w:pPr>
              <w:jc w:val="center"/>
            </w:pPr>
            <w:r>
              <w:rPr>
                <w:rFonts w:ascii="宋体" w:eastAsia="宋体" w:hAnsi="宋体" w:cs="宋体"/>
                <w:b w:val="0"/>
                <w:i w:val="0"/>
                <w:color w:val="000000"/>
                <w:sz w:val="18"/>
              </w:rPr>
              <w:t xml:space="preserve">2</w:t>
            </w:r>
          </w:p>
        </w:tc>
        <w:tc>
          <w:tcPr>
            <w:tcW w:w="1420" w:type="dxa"/>
            <w:tcBorders/>
            <w:vAlign w:val="center"/>
          </w:tcPr>
          <w:p>
            <w:pPr>
              <w:jc w:val="right"/>
            </w:pPr>
            <w:r>
              <w:rPr>
                <w:rFonts w:ascii="宋体" w:eastAsia="宋体" w:hAnsi="宋体" w:cs="宋体"/>
                <w:b w:val="0"/>
                <w:i w:val="0"/>
                <w:color w:val="000000"/>
                <w:sz w:val="18"/>
              </w:rPr>
              <w:t xml:space="preserve">0.00</w:t>
            </w:r>
          </w:p>
        </w:tc>
        <w:tc>
          <w:tcPr>
            <w:tcW w:w="3080" w:type="dxa"/>
            <w:tcBorders/>
            <w:vAlign w:val="center"/>
          </w:tcPr>
          <w:p>
            <w:pPr>
              <w:jc w:val="left"/>
            </w:pPr>
            <w:r>
              <w:rPr>
                <w:rFonts w:ascii="宋体" w:eastAsia="宋体" w:hAnsi="宋体" w:cs="宋体"/>
                <w:b w:val="0"/>
                <w:i w:val="0"/>
                <w:color w:val="000000"/>
                <w:sz w:val="18"/>
              </w:rPr>
              <w:t xml:space="preserve">二、外交支出</w:t>
            </w:r>
          </w:p>
        </w:tc>
        <w:tc>
          <w:tcPr>
            <w:tcW w:w="480" w:type="dxa"/>
            <w:tcBorders/>
            <w:vAlign w:val="center"/>
          </w:tcPr>
          <w:p>
            <w:pPr>
              <w:jc w:val="center"/>
            </w:pPr>
            <w:r>
              <w:rPr>
                <w:rFonts w:ascii="宋体" w:eastAsia="宋体" w:hAnsi="宋体" w:cs="宋体"/>
                <w:b w:val="0"/>
                <w:i w:val="0"/>
                <w:color w:val="000000"/>
                <w:sz w:val="18"/>
              </w:rPr>
              <w:t xml:space="preserve">34</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三、国有资本经营预算财政拨款</w:t>
            </w:r>
          </w:p>
        </w:tc>
        <w:tc>
          <w:tcPr>
            <w:tcW w:w="480" w:type="dxa"/>
            <w:tcBorders/>
            <w:vAlign w:val="center"/>
          </w:tcPr>
          <w:p>
            <w:pPr>
              <w:jc w:val="center"/>
            </w:pPr>
            <w:r>
              <w:rPr>
                <w:rFonts w:ascii="宋体" w:eastAsia="宋体" w:hAnsi="宋体" w:cs="宋体"/>
                <w:b w:val="0"/>
                <w:i w:val="0"/>
                <w:color w:val="000000"/>
                <w:sz w:val="18"/>
              </w:rPr>
              <w:t xml:space="preserve">3</w:t>
            </w:r>
          </w:p>
        </w:tc>
        <w:tc>
          <w:tcPr>
            <w:tcW w:w="1420" w:type="dxa"/>
            <w:tcBorders/>
            <w:vAlign w:val="center"/>
          </w:tcPr>
          <w:p>
            <w:pPr>
              <w:jc w:val="right"/>
            </w:pPr>
            <w:r>
              <w:rPr>
                <w:rFonts w:ascii="宋体" w:eastAsia="宋体" w:hAnsi="宋体" w:cs="宋体"/>
                <w:b w:val="0"/>
                <w:i w:val="0"/>
                <w:color w:val="000000"/>
                <w:sz w:val="18"/>
              </w:rPr>
              <w:t xml:space="preserve">0.00</w:t>
            </w:r>
          </w:p>
        </w:tc>
        <w:tc>
          <w:tcPr>
            <w:tcW w:w="3080" w:type="dxa"/>
            <w:tcBorders/>
            <w:vAlign w:val="center"/>
          </w:tcPr>
          <w:p>
            <w:pPr>
              <w:jc w:val="left"/>
            </w:pPr>
            <w:r>
              <w:rPr>
                <w:rFonts w:ascii="宋体" w:eastAsia="宋体" w:hAnsi="宋体" w:cs="宋体"/>
                <w:b w:val="0"/>
                <w:i w:val="0"/>
                <w:color w:val="000000"/>
                <w:sz w:val="18"/>
              </w:rPr>
              <w:t xml:space="preserve">三、国防支出</w:t>
            </w:r>
          </w:p>
        </w:tc>
        <w:tc>
          <w:tcPr>
            <w:tcW w:w="480" w:type="dxa"/>
            <w:tcBorders/>
            <w:vAlign w:val="center"/>
          </w:tcPr>
          <w:p>
            <w:pPr>
              <w:jc w:val="center"/>
            </w:pPr>
            <w:r>
              <w:rPr>
                <w:rFonts w:ascii="宋体" w:eastAsia="宋体" w:hAnsi="宋体" w:cs="宋体"/>
                <w:b w:val="0"/>
                <w:i w:val="0"/>
                <w:color w:val="000000"/>
                <w:sz w:val="18"/>
              </w:rPr>
              <w:t xml:space="preserve">35</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4</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四、公共安全支出</w:t>
            </w:r>
          </w:p>
        </w:tc>
        <w:tc>
          <w:tcPr>
            <w:tcW w:w="480" w:type="dxa"/>
            <w:tcBorders/>
            <w:vAlign w:val="center"/>
          </w:tcPr>
          <w:p>
            <w:pPr>
              <w:jc w:val="center"/>
            </w:pPr>
            <w:r>
              <w:rPr>
                <w:rFonts w:ascii="宋体" w:eastAsia="宋体" w:hAnsi="宋体" w:cs="宋体"/>
                <w:b w:val="0"/>
                <w:i w:val="0"/>
                <w:color w:val="000000"/>
                <w:sz w:val="18"/>
              </w:rPr>
              <w:t xml:space="preserve">36</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5</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五、教育支出</w:t>
            </w:r>
          </w:p>
        </w:tc>
        <w:tc>
          <w:tcPr>
            <w:tcW w:w="480" w:type="dxa"/>
            <w:tcBorders/>
            <w:vAlign w:val="center"/>
          </w:tcPr>
          <w:p>
            <w:pPr>
              <w:jc w:val="center"/>
            </w:pPr>
            <w:r>
              <w:rPr>
                <w:rFonts w:ascii="宋体" w:eastAsia="宋体" w:hAnsi="宋体" w:cs="宋体"/>
                <w:b w:val="0"/>
                <w:i w:val="0"/>
                <w:color w:val="000000"/>
                <w:sz w:val="18"/>
              </w:rPr>
              <w:t xml:space="preserve">37</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6</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六、科学技术支出</w:t>
            </w:r>
          </w:p>
        </w:tc>
        <w:tc>
          <w:tcPr>
            <w:tcW w:w="480" w:type="dxa"/>
            <w:tcBorders/>
            <w:vAlign w:val="center"/>
          </w:tcPr>
          <w:p>
            <w:pPr>
              <w:jc w:val="center"/>
            </w:pPr>
            <w:r>
              <w:rPr>
                <w:rFonts w:ascii="宋体" w:eastAsia="宋体" w:hAnsi="宋体" w:cs="宋体"/>
                <w:b w:val="0"/>
                <w:i w:val="0"/>
                <w:color w:val="000000"/>
                <w:sz w:val="18"/>
              </w:rPr>
              <w:t xml:space="preserve">38</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7</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七、文化旅游体育与传媒支出</w:t>
            </w:r>
          </w:p>
        </w:tc>
        <w:tc>
          <w:tcPr>
            <w:tcW w:w="480" w:type="dxa"/>
            <w:tcBorders/>
            <w:vAlign w:val="center"/>
          </w:tcPr>
          <w:p>
            <w:pPr>
              <w:jc w:val="center"/>
            </w:pPr>
            <w:r>
              <w:rPr>
                <w:rFonts w:ascii="宋体" w:eastAsia="宋体" w:hAnsi="宋体" w:cs="宋体"/>
                <w:b w:val="0"/>
                <w:i w:val="0"/>
                <w:color w:val="000000"/>
                <w:sz w:val="18"/>
              </w:rPr>
              <w:t xml:space="preserve">39</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8</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八、社会保障和就业支出</w:t>
            </w:r>
          </w:p>
        </w:tc>
        <w:tc>
          <w:tcPr>
            <w:tcW w:w="480" w:type="dxa"/>
            <w:tcBorders/>
            <w:vAlign w:val="center"/>
          </w:tcPr>
          <w:p>
            <w:pPr>
              <w:jc w:val="center"/>
            </w:pPr>
            <w:r>
              <w:rPr>
                <w:rFonts w:ascii="宋体" w:eastAsia="宋体" w:hAnsi="宋体" w:cs="宋体"/>
                <w:b w:val="0"/>
                <w:i w:val="0"/>
                <w:color w:val="000000"/>
                <w:sz w:val="18"/>
              </w:rPr>
              <w:t xml:space="preserve">40</w:t>
            </w:r>
          </w:p>
        </w:tc>
        <w:tc>
          <w:tcPr>
            <w:tcW w:w="1420" w:type="dxa"/>
            <w:tcBorders/>
            <w:vAlign w:val="center"/>
          </w:tcPr>
          <w:p>
            <w:pPr>
              <w:jc w:val="right"/>
            </w:pPr>
            <w:r>
              <w:rPr>
                <w:rFonts w:ascii="宋体" w:eastAsia="宋体" w:hAnsi="宋体" w:cs="宋体"/>
                <w:b w:val="0"/>
                <w:i w:val="0"/>
                <w:color w:val="000000"/>
                <w:sz w:val="18"/>
              </w:rPr>
              <w:t xml:space="preserve">726.00</w:t>
            </w:r>
          </w:p>
        </w:tc>
        <w:tc>
          <w:tcPr>
            <w:tcW w:w="1420" w:type="dxa"/>
            <w:tcBorders/>
            <w:vAlign w:val="center"/>
          </w:tcPr>
          <w:p>
            <w:pPr>
              <w:jc w:val="right"/>
            </w:pPr>
            <w:r>
              <w:rPr>
                <w:rFonts w:ascii="宋体" w:eastAsia="宋体" w:hAnsi="宋体" w:cs="宋体"/>
                <w:b w:val="0"/>
                <w:i w:val="0"/>
                <w:color w:val="000000"/>
                <w:sz w:val="18"/>
              </w:rPr>
              <w:t xml:space="preserve">726.00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9</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九、卫生健康支出</w:t>
            </w:r>
          </w:p>
        </w:tc>
        <w:tc>
          <w:tcPr>
            <w:tcW w:w="480" w:type="dxa"/>
            <w:tcBorders/>
            <w:vAlign w:val="center"/>
          </w:tcPr>
          <w:p>
            <w:pPr>
              <w:jc w:val="center"/>
            </w:pPr>
            <w:r>
              <w:rPr>
                <w:rFonts w:ascii="宋体" w:eastAsia="宋体" w:hAnsi="宋体" w:cs="宋体"/>
                <w:b w:val="0"/>
                <w:i w:val="0"/>
                <w:color w:val="000000"/>
                <w:sz w:val="18"/>
              </w:rPr>
              <w:t xml:space="preserve">41</w:t>
            </w:r>
          </w:p>
        </w:tc>
        <w:tc>
          <w:tcPr>
            <w:tcW w:w="1420" w:type="dxa"/>
            <w:tcBorders/>
            <w:vAlign w:val="center"/>
          </w:tcPr>
          <w:p>
            <w:pPr>
              <w:jc w:val="right"/>
            </w:pPr>
            <w:r>
              <w:rPr>
                <w:rFonts w:ascii="宋体" w:eastAsia="宋体" w:hAnsi="宋体" w:cs="宋体"/>
                <w:b w:val="0"/>
                <w:i w:val="0"/>
                <w:color w:val="000000"/>
                <w:sz w:val="18"/>
              </w:rPr>
              <w:t xml:space="preserve">5,221.96</w:t>
            </w:r>
          </w:p>
        </w:tc>
        <w:tc>
          <w:tcPr>
            <w:tcW w:w="1420" w:type="dxa"/>
            <w:tcBorders/>
            <w:vAlign w:val="center"/>
          </w:tcPr>
          <w:p>
            <w:pPr>
              <w:jc w:val="right"/>
            </w:pPr>
            <w:r>
              <w:rPr>
                <w:rFonts w:ascii="宋体" w:eastAsia="宋体" w:hAnsi="宋体" w:cs="宋体"/>
                <w:b w:val="0"/>
                <w:i w:val="0"/>
                <w:color w:val="000000"/>
                <w:sz w:val="18"/>
              </w:rPr>
              <w:t xml:space="preserve">5,221.96</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10</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十、节能环保支出</w:t>
            </w:r>
          </w:p>
        </w:tc>
        <w:tc>
          <w:tcPr>
            <w:tcW w:w="480" w:type="dxa"/>
            <w:tcBorders/>
            <w:vAlign w:val="center"/>
          </w:tcPr>
          <w:p>
            <w:pPr>
              <w:jc w:val="center"/>
            </w:pPr>
            <w:r>
              <w:rPr>
                <w:rFonts w:ascii="宋体" w:eastAsia="宋体" w:hAnsi="宋体" w:cs="宋体"/>
                <w:b w:val="0"/>
                <w:i w:val="0"/>
                <w:color w:val="000000"/>
                <w:sz w:val="18"/>
              </w:rPr>
              <w:t xml:space="preserve">42</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11</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十一、城乡社区支出</w:t>
            </w:r>
          </w:p>
        </w:tc>
        <w:tc>
          <w:tcPr>
            <w:tcW w:w="480" w:type="dxa"/>
            <w:tcBorders/>
            <w:vAlign w:val="center"/>
          </w:tcPr>
          <w:p>
            <w:pPr>
              <w:jc w:val="center"/>
            </w:pPr>
            <w:r>
              <w:rPr>
                <w:rFonts w:ascii="宋体" w:eastAsia="宋体" w:hAnsi="宋体" w:cs="宋体"/>
                <w:b w:val="0"/>
                <w:i w:val="0"/>
                <w:color w:val="000000"/>
                <w:sz w:val="18"/>
              </w:rPr>
              <w:t xml:space="preserve">43</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12</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十二、农林水支出</w:t>
            </w:r>
          </w:p>
        </w:tc>
        <w:tc>
          <w:tcPr>
            <w:tcW w:w="480" w:type="dxa"/>
            <w:tcBorders/>
            <w:vAlign w:val="center"/>
          </w:tcPr>
          <w:p>
            <w:pPr>
              <w:jc w:val="center"/>
            </w:pPr>
            <w:r>
              <w:rPr>
                <w:rFonts w:ascii="宋体" w:eastAsia="宋体" w:hAnsi="宋体" w:cs="宋体"/>
                <w:b w:val="0"/>
                <w:i w:val="0"/>
                <w:color w:val="000000"/>
                <w:sz w:val="18"/>
              </w:rPr>
              <w:t xml:space="preserve">44</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13</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十三、交通运输支出</w:t>
            </w:r>
          </w:p>
        </w:tc>
        <w:tc>
          <w:tcPr>
            <w:tcW w:w="480" w:type="dxa"/>
            <w:tcBorders/>
            <w:vAlign w:val="center"/>
          </w:tcPr>
          <w:p>
            <w:pPr>
              <w:jc w:val="center"/>
            </w:pPr>
            <w:r>
              <w:rPr>
                <w:rFonts w:ascii="宋体" w:eastAsia="宋体" w:hAnsi="宋体" w:cs="宋体"/>
                <w:b w:val="0"/>
                <w:i w:val="0"/>
                <w:color w:val="000000"/>
                <w:sz w:val="18"/>
              </w:rPr>
              <w:t xml:space="preserve">45</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14</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480" w:type="dxa"/>
            <w:tcBorders/>
            <w:vAlign w:val="center"/>
          </w:tcPr>
          <w:p>
            <w:pPr>
              <w:jc w:val="center"/>
            </w:pPr>
            <w:r>
              <w:rPr>
                <w:rFonts w:ascii="宋体" w:eastAsia="宋体" w:hAnsi="宋体" w:cs="宋体"/>
                <w:b w:val="0"/>
                <w:i w:val="0"/>
                <w:color w:val="000000"/>
                <w:sz w:val="18"/>
              </w:rPr>
              <w:t xml:space="preserve">46</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15</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十五、商业服务业等支出</w:t>
            </w:r>
          </w:p>
        </w:tc>
        <w:tc>
          <w:tcPr>
            <w:tcW w:w="480" w:type="dxa"/>
            <w:tcBorders/>
            <w:vAlign w:val="center"/>
          </w:tcPr>
          <w:p>
            <w:pPr>
              <w:jc w:val="center"/>
            </w:pPr>
            <w:r>
              <w:rPr>
                <w:rFonts w:ascii="宋体" w:eastAsia="宋体" w:hAnsi="宋体" w:cs="宋体"/>
                <w:b w:val="0"/>
                <w:i w:val="0"/>
                <w:color w:val="000000"/>
                <w:sz w:val="18"/>
              </w:rPr>
              <w:t xml:space="preserve">47</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16</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十六、金融支出</w:t>
            </w:r>
          </w:p>
        </w:tc>
        <w:tc>
          <w:tcPr>
            <w:tcW w:w="480" w:type="dxa"/>
            <w:tcBorders/>
            <w:vAlign w:val="center"/>
          </w:tcPr>
          <w:p>
            <w:pPr>
              <w:jc w:val="center"/>
            </w:pPr>
            <w:r>
              <w:rPr>
                <w:rFonts w:ascii="宋体" w:eastAsia="宋体" w:hAnsi="宋体" w:cs="宋体"/>
                <w:b w:val="0"/>
                <w:i w:val="0"/>
                <w:color w:val="000000"/>
                <w:sz w:val="18"/>
              </w:rPr>
              <w:t xml:space="preserve">48</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17</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十七、援助其他地区支出</w:t>
            </w:r>
          </w:p>
        </w:tc>
        <w:tc>
          <w:tcPr>
            <w:tcW w:w="480" w:type="dxa"/>
            <w:tcBorders/>
            <w:vAlign w:val="center"/>
          </w:tcPr>
          <w:p>
            <w:pPr>
              <w:jc w:val="center"/>
            </w:pPr>
            <w:r>
              <w:rPr>
                <w:rFonts w:ascii="宋体" w:eastAsia="宋体" w:hAnsi="宋体" w:cs="宋体"/>
                <w:b w:val="0"/>
                <w:i w:val="0"/>
                <w:color w:val="000000"/>
                <w:sz w:val="18"/>
              </w:rPr>
              <w:t xml:space="preserve">49</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18</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480" w:type="dxa"/>
            <w:tcBorders/>
            <w:vAlign w:val="center"/>
          </w:tcPr>
          <w:p>
            <w:pPr>
              <w:jc w:val="center"/>
            </w:pPr>
            <w:r>
              <w:rPr>
                <w:rFonts w:ascii="宋体" w:eastAsia="宋体" w:hAnsi="宋体" w:cs="宋体"/>
                <w:b w:val="0"/>
                <w:i w:val="0"/>
                <w:color w:val="000000"/>
                <w:sz w:val="18"/>
              </w:rPr>
              <w:t xml:space="preserve">50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19</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十九、住房保障支出</w:t>
            </w:r>
          </w:p>
        </w:tc>
        <w:tc>
          <w:tcPr>
            <w:tcW w:w="480" w:type="dxa"/>
            <w:tcBorders/>
            <w:vAlign w:val="center"/>
          </w:tcPr>
          <w:p>
            <w:pPr>
              <w:jc w:val="center"/>
            </w:pPr>
            <w:r>
              <w:rPr>
                <w:rFonts w:ascii="宋体" w:eastAsia="宋体" w:hAnsi="宋体" w:cs="宋体"/>
                <w:b w:val="0"/>
                <w:i w:val="0"/>
                <w:color w:val="000000"/>
                <w:sz w:val="18"/>
              </w:rPr>
              <w:t xml:space="preserve">51</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20</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二十、粮油物资储备支出</w:t>
            </w:r>
          </w:p>
        </w:tc>
        <w:tc>
          <w:tcPr>
            <w:tcW w:w="480" w:type="dxa"/>
            <w:tcBorders/>
            <w:vAlign w:val="center"/>
          </w:tcPr>
          <w:p>
            <w:pPr>
              <w:jc w:val="center"/>
            </w:pPr>
            <w:r>
              <w:rPr>
                <w:rFonts w:ascii="宋体" w:eastAsia="宋体" w:hAnsi="宋体" w:cs="宋体"/>
                <w:b w:val="0"/>
                <w:i w:val="0"/>
                <w:color w:val="000000"/>
                <w:sz w:val="18"/>
              </w:rPr>
              <w:t xml:space="preserve">52</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21</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480" w:type="dxa"/>
            <w:tcBorders/>
            <w:vAlign w:val="center"/>
          </w:tcPr>
          <w:p>
            <w:pPr>
              <w:jc w:val="center"/>
            </w:pPr>
            <w:r>
              <w:rPr>
                <w:rFonts w:ascii="宋体" w:eastAsia="宋体" w:hAnsi="宋体" w:cs="宋体"/>
                <w:b w:val="0"/>
                <w:i w:val="0"/>
                <w:color w:val="000000"/>
                <w:sz w:val="18"/>
              </w:rPr>
              <w:t xml:space="preserve">53</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22</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480" w:type="dxa"/>
            <w:tcBorders/>
            <w:vAlign w:val="center"/>
          </w:tcPr>
          <w:p>
            <w:pPr>
              <w:jc w:val="center"/>
            </w:pPr>
            <w:r>
              <w:rPr>
                <w:rFonts w:ascii="宋体" w:eastAsia="宋体" w:hAnsi="宋体" w:cs="宋体"/>
                <w:b w:val="0"/>
                <w:i w:val="0"/>
                <w:color w:val="000000"/>
                <w:sz w:val="18"/>
              </w:rPr>
              <w:t xml:space="preserve">54</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6"/>
              </w:rPr>
              <w:t xml:space="preserve">23</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二十三、其他支出</w:t>
            </w:r>
          </w:p>
        </w:tc>
        <w:tc>
          <w:tcPr>
            <w:tcW w:w="480" w:type="dxa"/>
            <w:tcBorders/>
            <w:vAlign w:val="center"/>
          </w:tcPr>
          <w:p>
            <w:pPr>
              <w:jc w:val="center"/>
            </w:pPr>
            <w:r>
              <w:rPr>
                <w:rFonts w:ascii="宋体" w:eastAsia="宋体" w:hAnsi="宋体" w:cs="宋体"/>
                <w:b w:val="0"/>
                <w:i w:val="0"/>
                <w:color w:val="000000"/>
                <w:sz w:val="18"/>
              </w:rPr>
              <w:t xml:space="preserve">55</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6"/>
              </w:rPr>
              <w:t xml:space="preserve">24</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二十四、债务还本支出</w:t>
            </w:r>
          </w:p>
        </w:tc>
        <w:tc>
          <w:tcPr>
            <w:tcW w:w="480" w:type="dxa"/>
            <w:tcBorders/>
            <w:vAlign w:val="center"/>
          </w:tcPr>
          <w:p>
            <w:pPr>
              <w:jc w:val="center"/>
            </w:pPr>
            <w:r>
              <w:rPr>
                <w:rFonts w:ascii="宋体" w:eastAsia="宋体" w:hAnsi="宋体" w:cs="宋体"/>
                <w:b w:val="0"/>
                <w:i w:val="0"/>
                <w:color w:val="000000"/>
                <w:sz w:val="18"/>
              </w:rPr>
              <w:t xml:space="preserve">56</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25</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二十五、债务付息支出</w:t>
            </w:r>
          </w:p>
        </w:tc>
        <w:tc>
          <w:tcPr>
            <w:tcW w:w="480" w:type="dxa"/>
            <w:tcBorders/>
            <w:vAlign w:val="center"/>
          </w:tcPr>
          <w:p>
            <w:pPr>
              <w:jc w:val="center"/>
            </w:pPr>
            <w:r>
              <w:rPr>
                <w:rFonts w:ascii="宋体" w:eastAsia="宋体" w:hAnsi="宋体" w:cs="宋体"/>
                <w:b w:val="0"/>
                <w:i w:val="0"/>
                <w:color w:val="000000"/>
                <w:sz w:val="18"/>
              </w:rPr>
              <w:t xml:space="preserve">57</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26</w:t>
            </w:r>
          </w:p>
        </w:tc>
        <w:tc>
          <w:tcPr>
            <w:tcW w:w="1420" w:type="dxa"/>
            <w:tcBorders/>
            <w:vAlign w:val="center"/>
          </w:tcPr>
          <w:p>
            <w:pPr/>
          </w:p>
        </w:tc>
        <w:tc>
          <w:tcPr>
            <w:tcW w:w="308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480" w:type="dxa"/>
            <w:tcBorders/>
            <w:vAlign w:val="center"/>
          </w:tcPr>
          <w:p>
            <w:pPr>
              <w:jc w:val="center"/>
            </w:pPr>
            <w:r>
              <w:rPr>
                <w:rFonts w:ascii="宋体" w:eastAsia="宋体" w:hAnsi="宋体" w:cs="宋体"/>
                <w:b w:val="0"/>
                <w:i w:val="0"/>
                <w:color w:val="000000"/>
                <w:sz w:val="18"/>
              </w:rPr>
              <w:t xml:space="preserve">58</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jc w:val="center"/>
            </w:pPr>
            <w:r>
              <w:rPr>
                <w:rFonts w:ascii="宋体" w:eastAsia="宋体" w:hAnsi="宋体" w:cs="宋体"/>
                <w:b/>
                <w:i w:val="0"/>
                <w:color w:val="000000"/>
                <w:sz w:val="18"/>
              </w:rPr>
              <w:t xml:space="preserve">本年收入合计</w:t>
            </w:r>
          </w:p>
        </w:tc>
        <w:tc>
          <w:tcPr>
            <w:tcW w:w="480" w:type="dxa"/>
            <w:tcBorders/>
            <w:vAlign w:val="center"/>
          </w:tcPr>
          <w:p>
            <w:pPr>
              <w:jc w:val="center"/>
            </w:pPr>
            <w:r>
              <w:rPr>
                <w:rFonts w:ascii="宋体" w:eastAsia="宋体" w:hAnsi="宋体" w:cs="宋体"/>
                <w:b w:val="0"/>
                <w:i w:val="0"/>
                <w:color w:val="000000"/>
                <w:sz w:val="18"/>
              </w:rPr>
              <w:t xml:space="preserve">27</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3080" w:type="dxa"/>
            <w:tcBorders/>
            <w:vAlign w:val="center"/>
          </w:tcPr>
          <w:p>
            <w:pPr>
              <w:jc w:val="center"/>
            </w:pPr>
            <w:r>
              <w:rPr>
                <w:rFonts w:ascii="宋体" w:eastAsia="宋体" w:hAnsi="宋体" w:cs="宋体"/>
                <w:b/>
                <w:i w:val="0"/>
                <w:color w:val="000000"/>
                <w:sz w:val="18"/>
              </w:rPr>
              <w:t xml:space="preserve">本年支出合计</w:t>
            </w:r>
          </w:p>
        </w:tc>
        <w:tc>
          <w:tcPr>
            <w:tcW w:w="480" w:type="dxa"/>
            <w:tcBorders/>
            <w:vAlign w:val="center"/>
          </w:tcPr>
          <w:p>
            <w:pPr>
              <w:jc w:val="center"/>
            </w:pPr>
            <w:r>
              <w:rPr>
                <w:rFonts w:ascii="宋体" w:eastAsia="宋体" w:hAnsi="宋体" w:cs="宋体"/>
                <w:b w:val="0"/>
                <w:i w:val="0"/>
                <w:color w:val="000000"/>
                <w:sz w:val="18"/>
              </w:rPr>
              <w:t xml:space="preserve">59</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年初财政拨款结转和结余</w:t>
            </w:r>
          </w:p>
        </w:tc>
        <w:tc>
          <w:tcPr>
            <w:tcW w:w="480" w:type="dxa"/>
            <w:tcBorders/>
            <w:vAlign w:val="center"/>
          </w:tcPr>
          <w:p>
            <w:pPr>
              <w:jc w:val="center"/>
            </w:pPr>
            <w:r>
              <w:rPr>
                <w:rFonts w:ascii="宋体" w:eastAsia="宋体" w:hAnsi="宋体" w:cs="宋体"/>
                <w:b w:val="0"/>
                <w:i w:val="0"/>
                <w:color w:val="000000"/>
                <w:sz w:val="18"/>
              </w:rPr>
              <w:t xml:space="preserve">28</w:t>
            </w:r>
          </w:p>
        </w:tc>
        <w:tc>
          <w:tcPr>
            <w:tcW w:w="1420" w:type="dxa"/>
            <w:tcBorders/>
            <w:vAlign w:val="center"/>
          </w:tcPr>
          <w:p>
            <w:pPr>
              <w:jc w:val="right"/>
            </w:pPr>
            <w:r>
              <w:rPr>
                <w:rFonts w:ascii="宋体" w:eastAsia="宋体" w:hAnsi="宋体" w:cs="宋体"/>
                <w:b w:val="0"/>
                <w:i w:val="0"/>
                <w:color w:val="000000"/>
                <w:sz w:val="18"/>
              </w:rPr>
              <w:t xml:space="preserve">0.00</w:t>
            </w:r>
          </w:p>
        </w:tc>
        <w:tc>
          <w:tcPr>
            <w:tcW w:w="3080" w:type="dxa"/>
            <w:tcBorders/>
            <w:vAlign w:val="center"/>
          </w:tcPr>
          <w:p>
            <w:pPr>
              <w:jc w:val="left"/>
            </w:pPr>
            <w:r>
              <w:rPr>
                <w:rFonts w:ascii="宋体" w:eastAsia="宋体" w:hAnsi="宋体" w:cs="宋体"/>
                <w:b w:val="0"/>
                <w:i w:val="0"/>
                <w:color w:val="000000"/>
                <w:sz w:val="18"/>
              </w:rPr>
              <w:t xml:space="preserve">年末财政拨款结转和结余</w:t>
            </w:r>
          </w:p>
        </w:tc>
        <w:tc>
          <w:tcPr>
            <w:tcW w:w="480" w:type="dxa"/>
            <w:tcBorders/>
            <w:vAlign w:val="center"/>
          </w:tcPr>
          <w:p>
            <w:pPr>
              <w:jc w:val="center"/>
            </w:pPr>
            <w:r>
              <w:rPr>
                <w:rFonts w:ascii="宋体" w:eastAsia="宋体" w:hAnsi="宋体" w:cs="宋体"/>
                <w:b w:val="0"/>
                <w:i w:val="0"/>
                <w:color w:val="000000"/>
                <w:sz w:val="18"/>
              </w:rPr>
              <w:t xml:space="preserve">60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一、一般公共预算财政拨款</w:t>
            </w:r>
          </w:p>
        </w:tc>
        <w:tc>
          <w:tcPr>
            <w:tcW w:w="480" w:type="dxa"/>
            <w:tcBorders/>
            <w:vAlign w:val="center"/>
          </w:tcPr>
          <w:p>
            <w:pPr>
              <w:jc w:val="center"/>
            </w:pPr>
            <w:r>
              <w:rPr>
                <w:rFonts w:ascii="宋体" w:eastAsia="宋体" w:hAnsi="宋体" w:cs="宋体"/>
                <w:b w:val="0"/>
                <w:i w:val="0"/>
                <w:color w:val="000000"/>
                <w:sz w:val="18"/>
              </w:rPr>
              <w:t xml:space="preserve">29</w:t>
            </w:r>
          </w:p>
        </w:tc>
        <w:tc>
          <w:tcPr>
            <w:tcW w:w="1420" w:type="dxa"/>
            <w:tcBorders/>
            <w:vAlign w:val="center"/>
          </w:tcPr>
          <w:p>
            <w:pPr>
              <w:jc w:val="right"/>
            </w:pPr>
            <w:r>
              <w:rPr>
                <w:rFonts w:ascii="宋体" w:eastAsia="宋体" w:hAnsi="宋体" w:cs="宋体"/>
                <w:b w:val="0"/>
                <w:i w:val="0"/>
                <w:color w:val="000000"/>
                <w:sz w:val="18"/>
              </w:rPr>
              <w:t xml:space="preserve">0.00</w:t>
            </w:r>
          </w:p>
        </w:tc>
        <w:tc>
          <w:tcPr>
            <w:tcW w:w="308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61</w:t>
            </w:r>
          </w:p>
        </w:tc>
        <w:tc>
          <w:tcPr>
            <w:tcW w:w="1420" w:type="dxa"/>
            <w:tcBorders/>
            <w:vAlign w:val="center"/>
          </w:tcPr>
          <w:p>
            <w:pPr/>
          </w:p>
        </w:tc>
        <w:tc>
          <w:tcPr>
            <w:tcW w:w="1420" w:type="dxa"/>
            <w:tcBorders/>
            <w:vAlign w:val="center"/>
          </w:tcPr>
          <w:p>
            <w:pPr/>
          </w:p>
        </w:tc>
        <w:tc>
          <w:tcPr>
            <w:tcW w:w="1420" w:type="dxa"/>
            <w:tcBorders/>
            <w:vAlign w:val="center"/>
          </w:tcPr>
          <w:p>
            <w:pPr/>
          </w:p>
        </w:tc>
        <w:tc>
          <w:tcPr>
            <w:tcW w:w="1478" w:type="dxa"/>
            <w:tcBorders/>
            <w:vAlign w:val="center"/>
          </w:tcPr>
          <w:p>
            <w:pP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二、政府性基金预算财政拨款</w:t>
            </w:r>
          </w:p>
        </w:tc>
        <w:tc>
          <w:tcPr>
            <w:tcW w:w="480" w:type="dxa"/>
            <w:tcBorders/>
            <w:vAlign w:val="center"/>
          </w:tcPr>
          <w:p>
            <w:pPr>
              <w:jc w:val="center"/>
            </w:pPr>
            <w:r>
              <w:rPr>
                <w:rFonts w:ascii="宋体" w:eastAsia="宋体" w:hAnsi="宋体" w:cs="宋体"/>
                <w:b w:val="0"/>
                <w:i w:val="0"/>
                <w:color w:val="000000"/>
                <w:sz w:val="18"/>
              </w:rPr>
              <w:t xml:space="preserve">30</w:t>
            </w:r>
          </w:p>
        </w:tc>
        <w:tc>
          <w:tcPr>
            <w:tcW w:w="1420" w:type="dxa"/>
            <w:tcBorders/>
            <w:vAlign w:val="center"/>
          </w:tcPr>
          <w:p>
            <w:pPr>
              <w:jc w:val="right"/>
            </w:pPr>
            <w:r>
              <w:rPr>
                <w:rFonts w:ascii="宋体" w:eastAsia="宋体" w:hAnsi="宋体" w:cs="宋体"/>
                <w:b w:val="0"/>
                <w:i w:val="0"/>
                <w:color w:val="000000"/>
                <w:sz w:val="18"/>
              </w:rPr>
              <w:t xml:space="preserve">0.00</w:t>
            </w:r>
          </w:p>
        </w:tc>
        <w:tc>
          <w:tcPr>
            <w:tcW w:w="308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62</w:t>
            </w:r>
          </w:p>
        </w:tc>
        <w:tc>
          <w:tcPr>
            <w:tcW w:w="1420" w:type="dxa"/>
            <w:tcBorders/>
            <w:vAlign w:val="center"/>
          </w:tcPr>
          <w:p>
            <w:pPr/>
          </w:p>
        </w:tc>
        <w:tc>
          <w:tcPr>
            <w:tcW w:w="1420" w:type="dxa"/>
            <w:tcBorders/>
            <w:vAlign w:val="center"/>
          </w:tcPr>
          <w:p>
            <w:pPr/>
          </w:p>
        </w:tc>
        <w:tc>
          <w:tcPr>
            <w:tcW w:w="1420" w:type="dxa"/>
            <w:tcBorders/>
            <w:vAlign w:val="center"/>
          </w:tcPr>
          <w:p>
            <w:pPr/>
          </w:p>
        </w:tc>
        <w:tc>
          <w:tcPr>
            <w:tcW w:w="1478" w:type="dxa"/>
            <w:tcBorders/>
            <w:vAlign w:val="center"/>
          </w:tcPr>
          <w:p>
            <w:pPr/>
          </w:p>
        </w:tc>
      </w:tr>
      <w:tr>
        <w:trPr>
          <w:trHeight w:hRule="exact" w:val="379"/>
          <w:jc w:val="center"/>
        </w:trPr>
        <w:tc>
          <w:tcPr>
            <w:tcW w:w="2760" w:type="dxa"/>
            <w:tcBorders/>
            <w:vAlign w:val="center"/>
          </w:tcPr>
          <w:p>
            <w:pPr>
              <w:jc w:val="left"/>
            </w:pPr>
            <w:r>
              <w:rPr>
                <w:rFonts w:ascii="宋体" w:eastAsia="宋体" w:hAnsi="宋体" w:cs="宋体"/>
                <w:b w:val="0"/>
                <w:i w:val="0"/>
                <w:color w:val="000000"/>
                <w:sz w:val="18"/>
              </w:rPr>
              <w:t xml:space="preserve">三、国有资本经营预算财政拨款</w:t>
            </w:r>
          </w:p>
        </w:tc>
        <w:tc>
          <w:tcPr>
            <w:tcW w:w="480" w:type="dxa"/>
            <w:tcBorders/>
            <w:vAlign w:val="center"/>
          </w:tcPr>
          <w:p>
            <w:pPr>
              <w:jc w:val="center"/>
            </w:pPr>
            <w:r>
              <w:rPr>
                <w:rFonts w:ascii="宋体" w:eastAsia="宋体" w:hAnsi="宋体" w:cs="宋体"/>
                <w:b w:val="0"/>
                <w:i w:val="0"/>
                <w:color w:val="000000"/>
                <w:sz w:val="18"/>
              </w:rPr>
              <w:t xml:space="preserve">31</w:t>
            </w:r>
          </w:p>
        </w:tc>
        <w:tc>
          <w:tcPr>
            <w:tcW w:w="1420" w:type="dxa"/>
            <w:tcBorders/>
            <w:vAlign w:val="center"/>
          </w:tcPr>
          <w:p>
            <w:pPr>
              <w:jc w:val="right"/>
            </w:pPr>
            <w:r>
              <w:rPr>
                <w:rFonts w:ascii="宋体" w:eastAsia="宋体" w:hAnsi="宋体" w:cs="宋体"/>
                <w:b w:val="0"/>
                <w:i w:val="0"/>
                <w:color w:val="000000"/>
                <w:sz w:val="18"/>
              </w:rPr>
              <w:t xml:space="preserve">0.00</w:t>
            </w:r>
          </w:p>
        </w:tc>
        <w:tc>
          <w:tcPr>
            <w:tcW w:w="3080" w:type="dxa"/>
            <w:tcBorders/>
            <w:vAlign w:val="center"/>
          </w:tcPr>
          <w:p>
            <w:pPr/>
          </w:p>
        </w:tc>
        <w:tc>
          <w:tcPr>
            <w:tcW w:w="480" w:type="dxa"/>
            <w:tcBorders/>
            <w:vAlign w:val="center"/>
          </w:tcPr>
          <w:p>
            <w:pPr>
              <w:jc w:val="center"/>
            </w:pPr>
            <w:r>
              <w:rPr>
                <w:rFonts w:ascii="宋体" w:eastAsia="宋体" w:hAnsi="宋体" w:cs="宋体"/>
                <w:b w:val="0"/>
                <w:i w:val="0"/>
                <w:color w:val="000000"/>
                <w:sz w:val="18"/>
              </w:rPr>
              <w:t xml:space="preserve">63</w:t>
            </w:r>
          </w:p>
        </w:tc>
        <w:tc>
          <w:tcPr>
            <w:tcW w:w="1420" w:type="dxa"/>
            <w:tcBorders/>
            <w:vAlign w:val="center"/>
          </w:tcPr>
          <w:p>
            <w:pPr/>
          </w:p>
        </w:tc>
        <w:tc>
          <w:tcPr>
            <w:tcW w:w="1420" w:type="dxa"/>
            <w:tcBorders/>
            <w:vAlign w:val="center"/>
          </w:tcPr>
          <w:p>
            <w:pPr/>
          </w:p>
        </w:tc>
        <w:tc>
          <w:tcPr>
            <w:tcW w:w="1420" w:type="dxa"/>
            <w:tcBorders/>
            <w:vAlign w:val="center"/>
          </w:tcPr>
          <w:p>
            <w:pPr/>
          </w:p>
        </w:tc>
        <w:tc>
          <w:tcPr>
            <w:tcW w:w="1478" w:type="dxa"/>
            <w:tcBorders/>
            <w:vAlign w:val="center"/>
          </w:tcPr>
          <w:p>
            <w:pPr/>
          </w:p>
        </w:tc>
      </w:tr>
      <w:tr>
        <w:trPr>
          <w:trHeight w:hRule="exact" w:val="379"/>
          <w:jc w:val="center"/>
        </w:trPr>
        <w:tc>
          <w:tcPr>
            <w:tcW w:w="2760" w:type="dxa"/>
            <w:tcBorders/>
            <w:vAlign w:val="center"/>
          </w:tcPr>
          <w:p>
            <w:pPr>
              <w:jc w:val="center"/>
            </w:pPr>
            <w:r>
              <w:rPr>
                <w:rFonts w:ascii="宋体" w:eastAsia="宋体" w:hAnsi="宋体" w:cs="宋体"/>
                <w:b/>
                <w:i w:val="0"/>
                <w:color w:val="000000"/>
                <w:sz w:val="18"/>
              </w:rPr>
              <w:t xml:space="preserve">总   计</w:t>
            </w:r>
          </w:p>
        </w:tc>
        <w:tc>
          <w:tcPr>
            <w:tcW w:w="480" w:type="dxa"/>
            <w:tcBorders/>
            <w:vAlign w:val="center"/>
          </w:tcPr>
          <w:p>
            <w:pPr>
              <w:jc w:val="center"/>
            </w:pPr>
            <w:r>
              <w:rPr>
                <w:rFonts w:ascii="宋体" w:eastAsia="宋体" w:hAnsi="宋体" w:cs="宋体"/>
                <w:b w:val="0"/>
                <w:i w:val="0"/>
                <w:color w:val="000000"/>
                <w:sz w:val="18"/>
              </w:rPr>
              <w:t xml:space="preserve">32</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3080" w:type="dxa"/>
            <w:tcBorders/>
            <w:vAlign w:val="center"/>
          </w:tcPr>
          <w:p>
            <w:pPr>
              <w:jc w:val="center"/>
            </w:pPr>
            <w:r>
              <w:rPr>
                <w:rFonts w:ascii="宋体" w:eastAsia="宋体" w:hAnsi="宋体" w:cs="宋体"/>
                <w:b/>
                <w:i w:val="0"/>
                <w:color w:val="000000"/>
                <w:sz w:val="18"/>
              </w:rPr>
              <w:t xml:space="preserve">总   计</w:t>
            </w:r>
          </w:p>
        </w:tc>
        <w:tc>
          <w:tcPr>
            <w:tcW w:w="480" w:type="dxa"/>
            <w:tcBorders/>
            <w:vAlign w:val="center"/>
          </w:tcPr>
          <w:p>
            <w:pPr>
              <w:jc w:val="center"/>
            </w:pPr>
            <w:r>
              <w:rPr>
                <w:rFonts w:ascii="宋体" w:eastAsia="宋体" w:hAnsi="宋体" w:cs="宋体"/>
                <w:b w:val="0"/>
                <w:i w:val="0"/>
                <w:color w:val="000000"/>
                <w:sz w:val="18"/>
              </w:rPr>
              <w:t xml:space="preserve">64</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1420" w:type="dxa"/>
            <w:tcBorders/>
            <w:vAlign w:val="center"/>
          </w:tcPr>
          <w:p>
            <w:pPr>
              <w:jc w:val="right"/>
            </w:pPr>
            <w:r>
              <w:rPr>
                <w:rFonts w:ascii="宋体" w:eastAsia="宋体" w:hAnsi="宋体" w:cs="宋体"/>
                <w:b w:val="0"/>
                <w:i w:val="0"/>
                <w:color w:val="000000"/>
                <w:sz w:val="18"/>
              </w:rPr>
              <w:t xml:space="preserve">5,947.96</w:t>
            </w:r>
          </w:p>
        </w:tc>
        <w:tc>
          <w:tcPr>
            <w:tcW w:w="1420" w:type="dxa"/>
            <w:tcBorders/>
            <w:vAlign w:val="center"/>
          </w:tcPr>
          <w:p>
            <w:pPr>
              <w:jc w:val="right"/>
            </w:pPr>
            <w:r>
              <w:rPr>
                <w:rFonts w:ascii="宋体" w:eastAsia="宋体" w:hAnsi="宋体" w:cs="宋体"/>
                <w:b w:val="0"/>
                <w:i w:val="0"/>
                <w:color w:val="000000"/>
                <w:sz w:val="18"/>
              </w:rPr>
              <w:t xml:space="preserve">0.00</w:t>
            </w:r>
          </w:p>
        </w:tc>
        <w:tc>
          <w:tcPr>
            <w:tcW w:w="1478" w:type="dxa"/>
            <w:tcBorders/>
            <w:vAlign w:val="center"/>
          </w:tcPr>
          <w:p>
            <w:pPr>
              <w:jc w:val="right"/>
            </w:pPr>
            <w:r>
              <w:rPr>
                <w:rFonts w:ascii="宋体" w:eastAsia="宋体" w:hAnsi="宋体" w:cs="宋体"/>
                <w:b w:val="0"/>
                <w:i w:val="0"/>
                <w:color w:val="000000"/>
                <w:sz w:val="18"/>
              </w:rPr>
              <w:t xml:space="preserve">0.00</w:t>
            </w:r>
          </w:p>
        </w:tc>
      </w:tr>
      <w:tr>
        <w:trPr>
          <w:trHeight w:hRule="exact" w:val="379"/>
          <w:jc w:val="center"/>
        </w:trPr>
        <w:tc>
          <w:tcPr>
            <w:tcW w:w="12480" w:type="dxa"/>
            <w:gridSpan w:val="8"/>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注：本表反映本年度一般公共预算财政拨款、政府性基金预算财政拨款和国有资本经营预算财政拨款的总收支和年末结转结余情况。</w:t>
            </w:r>
          </w:p>
        </w:tc>
        <w:tc>
          <w:tcPr>
            <w:tcW w:w="1478"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6838" w:h="11906" w:orient="landscape"/>
          <w:pgMar w:top="1134" w:right="1440" w:bottom="1134" w:left="1440" w:header="720" w:footer="720" w:gutter="0"/>
          <w:pgBorders/>
          <w:pgNumType w:fmt="decimal"/>
          <w:cols w:num="1" w:space="425">
            <w:col w:w="13958" w:space="425"/>
          </w:cols>
          <w:docGrid w:type="lines" w:linePitch="312" w:charSpace="0"/>
        </w:sectPr>
      </w:pPr>
      <w:r>
        <w:rPr>
          <w:sz w:val="8"/>
        </w:rPr>
        <w:t xml:space="preserve"> </w:t>
      </w:r>
    </w:p>
    <w:p>
      <w:pPr>
        <w:pStyle w:val="Heading2"/>
        <w:bidi w:val="0"/>
        <w:jc w:val="center"/>
        <w:rPr>
          <w:rFonts w:ascii="楷体" w:eastAsia="楷体" w:hAnsi="楷体" w:cs="楷体" w:hint="eastAsia"/>
          <w:b w:val="0"/>
          <w:bCs/>
          <w:lang w:val="en-US" w:eastAsia="zh-CN"/>
        </w:rPr>
      </w:pPr>
      <w:bookmarkStart w:id="20" w:name="_Toc19421"/>
      <w:bookmarkStart w:id="21" w:name="_Toc_1_2_0000000042"/>
      <w:r>
        <w:rPr>
          <w:rFonts w:ascii="楷体" w:eastAsia="楷体" w:hAnsi="楷体" w:cs="楷体" w:hint="eastAsia"/>
          <w:b w:val="0"/>
          <w:bCs/>
          <w:lang w:val="en-US" w:eastAsia="zh-CN"/>
        </w:rPr>
        <w:t xml:space="preserve">2023年度一般公共预算财政拨款支出决算表</w:t>
      </w:r>
      <w:bookmarkEnd w:id="20"/>
      <w:bookmarkEnd w:id="2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公开07表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00"/>
        <w:gridCol w:w="400"/>
        <w:gridCol w:w="400"/>
        <w:gridCol w:w="5360"/>
        <w:gridCol w:w="2460"/>
        <w:gridCol w:w="2460"/>
        <w:gridCol w:w="2478"/>
      </w:tblGrid>
      <w:tr>
        <w:trPr>
          <w:trHeight w:hRule="exact" w:val="614"/>
          <w:jc w:val="center"/>
        </w:trPr>
        <w:tc>
          <w:tcPr>
            <w:tcW w:w="6560" w:type="dxa"/>
            <w:gridSpan w:val="4"/>
            <w:vAlign w:val="center"/>
          </w:tcPr>
          <w:p>
            <w:pPr>
              <w:jc w:val="center"/>
            </w:pPr>
            <w:r>
              <w:rPr>
                <w:rFonts w:ascii="宋体" w:eastAsia="宋体" w:hAnsi="宋体" w:cs="宋体"/>
                <w:b w:val="0"/>
                <w:i w:val="0"/>
                <w:color w:val="000000"/>
                <w:sz w:val="28"/>
              </w:rPr>
              <w:t xml:space="preserve">项   目</w:t>
            </w:r>
          </w:p>
        </w:tc>
        <w:tc>
          <w:tcPr>
            <w:tcW w:w="7398" w:type="dxa"/>
            <w:gridSpan w:val="3"/>
            <w:vAlign w:val="center"/>
          </w:tcPr>
          <w:p>
            <w:pPr>
              <w:jc w:val="center"/>
            </w:pPr>
            <w:r>
              <w:rPr>
                <w:rFonts w:ascii="宋体" w:eastAsia="宋体" w:hAnsi="宋体" w:cs="宋体"/>
                <w:b w:val="0"/>
                <w:i w:val="0"/>
                <w:color w:val="000000"/>
                <w:sz w:val="28"/>
              </w:rPr>
              <w:t xml:space="preserve">本年支出</w:t>
            </w:r>
          </w:p>
        </w:tc>
      </w:tr>
      <w:tr>
        <w:trPr>
          <w:trHeight w:hRule="exact" w:val="614"/>
          <w:jc w:val="center"/>
        </w:trPr>
        <w:tc>
          <w:tcPr>
            <w:tcW w:w="1200" w:type="dxa"/>
            <w:gridSpan w:val="3"/>
            <w:vMerge w:val="restart"/>
            <w:tcBorders/>
            <w:vAlign w:val="center"/>
          </w:tcPr>
          <w:p>
            <w:pPr>
              <w:jc w:val="center"/>
            </w:pPr>
            <w:r>
              <w:rPr>
                <w:rFonts w:ascii="宋体" w:eastAsia="宋体" w:hAnsi="宋体" w:cs="宋体"/>
                <w:b w:val="0"/>
                <w:i w:val="0"/>
                <w:color w:val="000000"/>
                <w:sz w:val="28"/>
              </w:rPr>
              <w:t xml:space="preserve">支出功能分类科目编码</w:t>
            </w:r>
          </w:p>
        </w:tc>
        <w:tc>
          <w:tcPr>
            <w:tcW w:w="5360" w:type="dxa"/>
            <w:vMerge w:val="restart"/>
            <w:tcBorders/>
            <w:vAlign w:val="center"/>
          </w:tcPr>
          <w:p>
            <w:pPr>
              <w:jc w:val="center"/>
            </w:pPr>
            <w:r>
              <w:rPr>
                <w:rFonts w:ascii="宋体" w:eastAsia="宋体" w:hAnsi="宋体" w:cs="宋体"/>
                <w:b w:val="0"/>
                <w:i w:val="0"/>
                <w:color w:val="000000"/>
                <w:sz w:val="28"/>
              </w:rPr>
              <w:t xml:space="preserve">科目名称</w:t>
            </w:r>
          </w:p>
        </w:tc>
        <w:tc>
          <w:tcPr>
            <w:tcW w:w="2460" w:type="dxa"/>
            <w:vMerge w:val="restart"/>
            <w:tcBorders/>
            <w:vAlign w:val="center"/>
          </w:tcPr>
          <w:p>
            <w:pPr>
              <w:jc w:val="center"/>
            </w:pPr>
            <w:r>
              <w:rPr>
                <w:rFonts w:ascii="宋体" w:eastAsia="宋体" w:hAnsi="宋体" w:cs="宋体"/>
                <w:b w:val="0"/>
                <w:i w:val="0"/>
                <w:color w:val="000000"/>
                <w:sz w:val="28"/>
              </w:rPr>
              <w:t xml:space="preserve">小计</w:t>
            </w:r>
          </w:p>
        </w:tc>
        <w:tc>
          <w:tcPr>
            <w:tcW w:w="2460" w:type="dxa"/>
            <w:vMerge w:val="restart"/>
            <w:tcBorders/>
            <w:vAlign w:val="center"/>
          </w:tcPr>
          <w:p>
            <w:pPr>
              <w:jc w:val="center"/>
            </w:pPr>
            <w:r>
              <w:rPr>
                <w:rFonts w:ascii="宋体" w:eastAsia="宋体" w:hAnsi="宋体" w:cs="宋体"/>
                <w:b w:val="0"/>
                <w:i w:val="0"/>
                <w:color w:val="000000"/>
                <w:sz w:val="28"/>
              </w:rPr>
              <w:t xml:space="preserve">基本支出</w:t>
            </w:r>
          </w:p>
        </w:tc>
        <w:tc>
          <w:tcPr>
            <w:tcW w:w="2478" w:type="dxa"/>
            <w:vMerge w:val="restart"/>
            <w:tcBorders/>
            <w:vAlign w:val="center"/>
          </w:tcPr>
          <w:p>
            <w:pPr>
              <w:jc w:val="center"/>
            </w:pPr>
            <w:r>
              <w:rPr>
                <w:rFonts w:ascii="宋体" w:eastAsia="宋体" w:hAnsi="宋体" w:cs="宋体"/>
                <w:b w:val="0"/>
                <w:i w:val="0"/>
                <w:color w:val="000000"/>
                <w:sz w:val="28"/>
              </w:rPr>
              <w:t xml:space="preserve">项目支出</w:t>
            </w:r>
          </w:p>
        </w:tc>
      </w:tr>
      <w:tr>
        <w:trPr>
          <w:trHeight w:hRule="exact" w:val="614"/>
          <w:jc w:val="center"/>
        </w:trPr>
        <w:tc>
          <w:tcPr>
            <w:tcW w:w="1200" w:type="dxa"/>
            <w:gridSpan w:val="3"/>
            <w:vMerge/>
            <w:tcBorders/>
            <w:vAlign w:val="center"/>
          </w:tcPr>
          <w:p>
            <w:pPr/>
          </w:p>
        </w:tc>
        <w:tc>
          <w:tcPr>
            <w:tcW w:w="5360" w:type="dxa"/>
            <w:vMerge/>
            <w:tcBorders/>
            <w:vAlign w:val="center"/>
          </w:tcPr>
          <w:p>
            <w:pPr/>
          </w:p>
        </w:tc>
        <w:tc>
          <w:tcPr>
            <w:tcW w:w="2460" w:type="dxa"/>
            <w:vMerge/>
            <w:tcBorders/>
            <w:vAlign w:val="center"/>
          </w:tcPr>
          <w:p>
            <w:pPr/>
          </w:p>
        </w:tc>
        <w:tc>
          <w:tcPr>
            <w:tcW w:w="2460" w:type="dxa"/>
            <w:vMerge/>
            <w:tcBorders/>
            <w:vAlign w:val="center"/>
          </w:tcPr>
          <w:p>
            <w:pPr/>
          </w:p>
        </w:tc>
        <w:tc>
          <w:tcPr>
            <w:tcW w:w="2478" w:type="dxa"/>
            <w:vMerge/>
            <w:tcBorders/>
            <w:vAlign w:val="center"/>
          </w:tcPr>
          <w:p>
            <w:pPr/>
          </w:p>
        </w:tc>
      </w:tr>
      <w:tr>
        <w:trPr>
          <w:trHeight w:hRule="exact" w:val="614"/>
          <w:jc w:val="center"/>
        </w:trPr>
        <w:tc>
          <w:tcPr>
            <w:tcW w:w="1200" w:type="dxa"/>
            <w:gridSpan w:val="3"/>
            <w:vMerge/>
            <w:tcBorders/>
            <w:vAlign w:val="center"/>
          </w:tcPr>
          <w:p>
            <w:pPr/>
          </w:p>
        </w:tc>
        <w:tc>
          <w:tcPr>
            <w:tcW w:w="5360" w:type="dxa"/>
            <w:vMerge/>
            <w:tcBorders/>
            <w:vAlign w:val="center"/>
          </w:tcPr>
          <w:p>
            <w:pPr/>
          </w:p>
        </w:tc>
        <w:tc>
          <w:tcPr>
            <w:tcW w:w="2460" w:type="dxa"/>
            <w:vMerge/>
            <w:tcBorders/>
            <w:vAlign w:val="center"/>
          </w:tcPr>
          <w:p>
            <w:pPr/>
          </w:p>
        </w:tc>
        <w:tc>
          <w:tcPr>
            <w:tcW w:w="2460" w:type="dxa"/>
            <w:vMerge/>
            <w:tcBorders/>
            <w:vAlign w:val="center"/>
          </w:tcPr>
          <w:p>
            <w:pPr/>
          </w:p>
        </w:tc>
        <w:tc>
          <w:tcPr>
            <w:tcW w:w="2478" w:type="dxa"/>
            <w:vMerge/>
            <w:tcBorders/>
            <w:vAlign w:val="center"/>
          </w:tcPr>
          <w:p>
            <w:pPr/>
          </w:p>
        </w:tc>
      </w:tr>
      <w:tr>
        <w:trPr>
          <w:trHeight w:hRule="exact" w:val="614"/>
          <w:jc w:val="center"/>
        </w:trPr>
        <w:tc>
          <w:tcPr>
            <w:tcW w:w="400" w:type="dxa"/>
            <w:vMerge w:val="restart"/>
            <w:tcBorders/>
            <w:vAlign w:val="center"/>
          </w:tcPr>
          <w:p>
            <w:pPr>
              <w:jc w:val="center"/>
            </w:pPr>
            <w:r>
              <w:rPr>
                <w:rFonts w:ascii="宋体" w:eastAsia="宋体" w:hAnsi="宋体" w:cs="宋体"/>
                <w:b w:val="0"/>
                <w:i w:val="0"/>
                <w:color w:val="000000"/>
                <w:sz w:val="28"/>
              </w:rPr>
              <w:t xml:space="preserve">类</w:t>
            </w:r>
          </w:p>
        </w:tc>
        <w:tc>
          <w:tcPr>
            <w:tcW w:w="400" w:type="dxa"/>
            <w:vMerge w:val="restart"/>
            <w:tcBorders/>
            <w:vAlign w:val="center"/>
          </w:tcPr>
          <w:p>
            <w:pPr>
              <w:jc w:val="center"/>
            </w:pPr>
            <w:r>
              <w:rPr>
                <w:rFonts w:ascii="宋体" w:eastAsia="宋体" w:hAnsi="宋体" w:cs="宋体"/>
                <w:b w:val="0"/>
                <w:i w:val="0"/>
                <w:color w:val="000000"/>
                <w:sz w:val="28"/>
              </w:rPr>
              <w:t xml:space="preserve">款</w:t>
            </w:r>
          </w:p>
        </w:tc>
        <w:tc>
          <w:tcPr>
            <w:tcW w:w="400" w:type="dxa"/>
            <w:vMerge w:val="restart"/>
            <w:tcBorders/>
            <w:vAlign w:val="center"/>
          </w:tcPr>
          <w:p>
            <w:pPr>
              <w:jc w:val="center"/>
            </w:pPr>
            <w:r>
              <w:rPr>
                <w:rFonts w:ascii="宋体" w:eastAsia="宋体" w:hAnsi="宋体" w:cs="宋体"/>
                <w:b w:val="0"/>
                <w:i w:val="0"/>
                <w:color w:val="000000"/>
                <w:sz w:val="28"/>
              </w:rPr>
              <w:t xml:space="preserve">项</w:t>
            </w:r>
          </w:p>
        </w:tc>
        <w:tc>
          <w:tcPr>
            <w:tcW w:w="5360" w:type="dxa"/>
            <w:tcBorders/>
            <w:vAlign w:val="center"/>
          </w:tcPr>
          <w:p>
            <w:pPr>
              <w:jc w:val="center"/>
            </w:pPr>
            <w:r>
              <w:rPr>
                <w:rFonts w:ascii="宋体" w:eastAsia="宋体" w:hAnsi="宋体" w:cs="宋体"/>
                <w:b w:val="0"/>
                <w:i w:val="0"/>
                <w:color w:val="000000"/>
                <w:sz w:val="28"/>
              </w:rPr>
              <w:t xml:space="preserve">栏次</w:t>
            </w:r>
          </w:p>
        </w:tc>
        <w:tc>
          <w:tcPr>
            <w:tcW w:w="2460" w:type="dxa"/>
            <w:tcBorders/>
            <w:vAlign w:val="center"/>
          </w:tcPr>
          <w:p>
            <w:pPr>
              <w:jc w:val="center"/>
            </w:pPr>
            <w:r>
              <w:rPr>
                <w:rFonts w:ascii="宋体" w:eastAsia="宋体" w:hAnsi="宋体" w:cs="宋体"/>
                <w:b w:val="0"/>
                <w:i w:val="0"/>
                <w:color w:val="000000"/>
                <w:sz w:val="28"/>
              </w:rPr>
              <w:t xml:space="preserve">1</w:t>
            </w:r>
          </w:p>
        </w:tc>
        <w:tc>
          <w:tcPr>
            <w:tcW w:w="2460" w:type="dxa"/>
            <w:tcBorders/>
            <w:vAlign w:val="center"/>
          </w:tcPr>
          <w:p>
            <w:pPr>
              <w:jc w:val="center"/>
            </w:pPr>
            <w:r>
              <w:rPr>
                <w:rFonts w:ascii="宋体" w:eastAsia="宋体" w:hAnsi="宋体" w:cs="宋体"/>
                <w:b w:val="0"/>
                <w:i w:val="0"/>
                <w:color w:val="000000"/>
                <w:sz w:val="28"/>
              </w:rPr>
              <w:t xml:space="preserve">2</w:t>
            </w:r>
          </w:p>
        </w:tc>
        <w:tc>
          <w:tcPr>
            <w:tcW w:w="2478" w:type="dxa"/>
            <w:tcBorders/>
            <w:vAlign w:val="center"/>
          </w:tcPr>
          <w:p>
            <w:pPr>
              <w:jc w:val="center"/>
            </w:pPr>
            <w:r>
              <w:rPr>
                <w:rFonts w:ascii="宋体" w:eastAsia="宋体" w:hAnsi="宋体" w:cs="宋体"/>
                <w:b w:val="0"/>
                <w:i w:val="0"/>
                <w:color w:val="000000"/>
                <w:sz w:val="28"/>
              </w:rPr>
              <w:t xml:space="preserve">3</w:t>
            </w:r>
          </w:p>
        </w:tc>
      </w:tr>
      <w:tr>
        <w:trPr>
          <w:trHeight w:hRule="exact" w:val="614"/>
          <w:jc w:val="center"/>
        </w:trPr>
        <w:tc>
          <w:tcPr>
            <w:tcW w:w="400" w:type="dxa"/>
            <w:vMerge/>
            <w:tcBorders/>
            <w:vAlign w:val="center"/>
          </w:tcPr>
          <w:p>
            <w:pPr/>
          </w:p>
        </w:tc>
        <w:tc>
          <w:tcPr>
            <w:tcW w:w="400" w:type="dxa"/>
            <w:vMerge/>
            <w:tcBorders/>
            <w:vAlign w:val="center"/>
          </w:tcPr>
          <w:p>
            <w:pPr/>
          </w:p>
        </w:tc>
        <w:tc>
          <w:tcPr>
            <w:tcW w:w="400" w:type="dxa"/>
            <w:vMerge/>
            <w:tcBorders/>
            <w:vAlign w:val="center"/>
          </w:tcPr>
          <w:p>
            <w:pPr/>
          </w:p>
        </w:tc>
        <w:tc>
          <w:tcPr>
            <w:tcW w:w="5360" w:type="dxa"/>
            <w:tcBorders/>
            <w:vAlign w:val="center"/>
          </w:tcPr>
          <w:p>
            <w:pPr>
              <w:jc w:val="center"/>
            </w:pPr>
            <w:r>
              <w:rPr>
                <w:rFonts w:ascii="宋体" w:eastAsia="宋体" w:hAnsi="宋体" w:cs="宋体"/>
                <w:b w:val="0"/>
                <w:i w:val="0"/>
                <w:color w:val="000000"/>
                <w:sz w:val="28"/>
              </w:rPr>
              <w:t xml:space="preserve">合计</w:t>
            </w:r>
          </w:p>
        </w:tc>
        <w:tc>
          <w:tcPr>
            <w:tcW w:w="2460" w:type="dxa"/>
            <w:tcBorders/>
            <w:vAlign w:val="center"/>
          </w:tcPr>
          <w:p>
            <w:pPr>
              <w:jc w:val="right"/>
            </w:pPr>
            <w:r>
              <w:rPr>
                <w:rFonts w:ascii="宋体" w:eastAsia="宋体" w:hAnsi="宋体" w:cs="宋体"/>
                <w:b w:val="0"/>
                <w:i w:val="0"/>
                <w:color w:val="000000"/>
                <w:sz w:val="28"/>
              </w:rPr>
              <w:t xml:space="preserve">5,947.96</w:t>
            </w:r>
          </w:p>
        </w:tc>
        <w:tc>
          <w:tcPr>
            <w:tcW w:w="2460" w:type="dxa"/>
            <w:tcBorders/>
            <w:vAlign w:val="center"/>
          </w:tcPr>
          <w:p>
            <w:pPr>
              <w:jc w:val="right"/>
            </w:pPr>
            <w:r>
              <w:rPr>
                <w:rFonts w:ascii="宋体" w:eastAsia="宋体" w:hAnsi="宋体" w:cs="宋体"/>
                <w:b w:val="0"/>
                <w:i w:val="0"/>
                <w:color w:val="000000"/>
                <w:sz w:val="28"/>
              </w:rPr>
              <w:t xml:space="preserve">1,112.90</w:t>
            </w:r>
          </w:p>
        </w:tc>
        <w:tc>
          <w:tcPr>
            <w:tcW w:w="2478" w:type="dxa"/>
            <w:tcBorders/>
            <w:vAlign w:val="center"/>
          </w:tcPr>
          <w:p>
            <w:pPr>
              <w:jc w:val="right"/>
            </w:pPr>
            <w:r>
              <w:rPr>
                <w:rFonts w:ascii="宋体" w:eastAsia="宋体" w:hAnsi="宋体" w:cs="宋体"/>
                <w:b w:val="0"/>
                <w:i w:val="0"/>
                <w:color w:val="000000"/>
                <w:sz w:val="28"/>
              </w:rPr>
              <w:t xml:space="preserve">4,835.06</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208</w:t>
            </w:r>
          </w:p>
        </w:tc>
        <w:tc>
          <w:tcPr>
            <w:tcW w:w="5360" w:type="dxa"/>
            <w:tcBorders/>
            <w:vAlign w:val="center"/>
          </w:tcPr>
          <w:p>
            <w:pPr>
              <w:jc w:val="left"/>
            </w:pPr>
            <w:r>
              <w:rPr>
                <w:rFonts w:ascii="宋体" w:eastAsia="宋体" w:hAnsi="宋体" w:cs="宋体"/>
                <w:b w:val="0"/>
                <w:i w:val="0"/>
                <w:color w:val="000000"/>
                <w:sz w:val="28"/>
              </w:rPr>
              <w:t xml:space="preserve">社会保障和就业支出</w:t>
            </w:r>
          </w:p>
        </w:tc>
        <w:tc>
          <w:tcPr>
            <w:tcW w:w="2460" w:type="dxa"/>
            <w:tcBorders/>
            <w:vAlign w:val="center"/>
          </w:tcPr>
          <w:p>
            <w:pPr>
              <w:jc w:val="right"/>
            </w:pPr>
            <w:r>
              <w:rPr>
                <w:rFonts w:ascii="宋体" w:eastAsia="宋体" w:hAnsi="宋体" w:cs="宋体"/>
                <w:b w:val="0"/>
                <w:i w:val="0"/>
                <w:color w:val="000000"/>
                <w:sz w:val="28"/>
              </w:rPr>
              <w:t xml:space="preserve">726.00</w:t>
            </w:r>
          </w:p>
        </w:tc>
        <w:tc>
          <w:tcPr>
            <w:tcW w:w="2460" w:type="dxa"/>
            <w:tcBorders/>
            <w:vAlign w:val="center"/>
          </w:tcPr>
          <w:p>
            <w:pPr>
              <w:jc w:val="right"/>
            </w:pPr>
            <w:r>
              <w:rPr>
                <w:rFonts w:ascii="宋体" w:eastAsia="宋体" w:hAnsi="宋体" w:cs="宋体"/>
                <w:b w:val="0"/>
                <w:i w:val="0"/>
                <w:color w:val="000000"/>
                <w:sz w:val="28"/>
              </w:rPr>
              <w:t xml:space="preserve">726.00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20805</w:t>
            </w:r>
          </w:p>
        </w:tc>
        <w:tc>
          <w:tcPr>
            <w:tcW w:w="5360" w:type="dxa"/>
            <w:tcBorders/>
            <w:vAlign w:val="center"/>
          </w:tcPr>
          <w:p>
            <w:pPr>
              <w:jc w:val="left"/>
            </w:pPr>
            <w:r>
              <w:rPr>
                <w:rFonts w:ascii="宋体" w:eastAsia="宋体" w:hAnsi="宋体" w:cs="宋体"/>
                <w:b w:val="0"/>
                <w:i w:val="0"/>
                <w:color w:val="000000"/>
                <w:sz w:val="28"/>
              </w:rPr>
              <w:t xml:space="preserve">行政事业单位养老支出</w:t>
            </w:r>
          </w:p>
        </w:tc>
        <w:tc>
          <w:tcPr>
            <w:tcW w:w="2460" w:type="dxa"/>
            <w:tcBorders/>
            <w:vAlign w:val="center"/>
          </w:tcPr>
          <w:p>
            <w:pPr>
              <w:jc w:val="right"/>
            </w:pPr>
            <w:r>
              <w:rPr>
                <w:rFonts w:ascii="宋体" w:eastAsia="宋体" w:hAnsi="宋体" w:cs="宋体"/>
                <w:b w:val="0"/>
                <w:i w:val="0"/>
                <w:color w:val="000000"/>
                <w:sz w:val="28"/>
              </w:rPr>
              <w:t xml:space="preserve">726.00</w:t>
            </w:r>
          </w:p>
        </w:tc>
        <w:tc>
          <w:tcPr>
            <w:tcW w:w="2460" w:type="dxa"/>
            <w:tcBorders/>
            <w:vAlign w:val="center"/>
          </w:tcPr>
          <w:p>
            <w:pPr>
              <w:jc w:val="right"/>
            </w:pPr>
            <w:r>
              <w:rPr>
                <w:rFonts w:ascii="宋体" w:eastAsia="宋体" w:hAnsi="宋体" w:cs="宋体"/>
                <w:b w:val="0"/>
                <w:i w:val="0"/>
                <w:color w:val="000000"/>
                <w:sz w:val="28"/>
              </w:rPr>
              <w:t xml:space="preserve">726.00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2080502</w:t>
            </w:r>
          </w:p>
        </w:tc>
        <w:tc>
          <w:tcPr>
            <w:tcW w:w="5360" w:type="dxa"/>
            <w:tcBorders/>
            <w:vAlign w:val="center"/>
          </w:tcPr>
          <w:p>
            <w:pPr>
              <w:jc w:val="left"/>
            </w:pPr>
            <w:r>
              <w:rPr>
                <w:rFonts w:ascii="宋体" w:eastAsia="宋体" w:hAnsi="宋体" w:cs="宋体"/>
                <w:b w:val="0"/>
                <w:i w:val="0"/>
                <w:color w:val="000000"/>
                <w:sz w:val="28"/>
              </w:rPr>
              <w:t xml:space="preserve">事业单位离退休</w:t>
            </w:r>
          </w:p>
        </w:tc>
        <w:tc>
          <w:tcPr>
            <w:tcW w:w="2460" w:type="dxa"/>
            <w:tcBorders/>
            <w:vAlign w:val="center"/>
          </w:tcPr>
          <w:p>
            <w:pPr>
              <w:jc w:val="right"/>
            </w:pPr>
            <w:r>
              <w:rPr>
                <w:rFonts w:ascii="宋体" w:eastAsia="宋体" w:hAnsi="宋体" w:cs="宋体"/>
                <w:b w:val="0"/>
                <w:i w:val="0"/>
                <w:color w:val="000000"/>
                <w:sz w:val="28"/>
              </w:rPr>
              <w:t xml:space="preserve">302.91</w:t>
            </w:r>
          </w:p>
        </w:tc>
        <w:tc>
          <w:tcPr>
            <w:tcW w:w="2460" w:type="dxa"/>
            <w:tcBorders/>
            <w:vAlign w:val="center"/>
          </w:tcPr>
          <w:p>
            <w:pPr>
              <w:jc w:val="right"/>
            </w:pPr>
            <w:r>
              <w:rPr>
                <w:rFonts w:ascii="宋体" w:eastAsia="宋体" w:hAnsi="宋体" w:cs="宋体"/>
                <w:b w:val="0"/>
                <w:i w:val="0"/>
                <w:color w:val="000000"/>
                <w:sz w:val="28"/>
              </w:rPr>
              <w:t xml:space="preserve">302.91</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2080505</w:t>
            </w:r>
          </w:p>
        </w:tc>
        <w:tc>
          <w:tcPr>
            <w:tcW w:w="5360" w:type="dxa"/>
            <w:tcBorders/>
            <w:vAlign w:val="center"/>
          </w:tcPr>
          <w:p>
            <w:pPr>
              <w:jc w:val="left"/>
            </w:pPr>
            <w:r>
              <w:rPr>
                <w:rFonts w:ascii="宋体" w:eastAsia="宋体" w:hAnsi="宋体" w:cs="宋体"/>
                <w:b w:val="0"/>
                <w:i w:val="0"/>
                <w:color w:val="000000"/>
                <w:sz w:val="28"/>
              </w:rPr>
              <w:t xml:space="preserve">机关事业单位基本养老保险缴费支出</w:t>
            </w:r>
          </w:p>
        </w:tc>
        <w:tc>
          <w:tcPr>
            <w:tcW w:w="2460" w:type="dxa"/>
            <w:tcBorders/>
            <w:vAlign w:val="center"/>
          </w:tcPr>
          <w:p>
            <w:pPr>
              <w:jc w:val="right"/>
            </w:pPr>
            <w:r>
              <w:rPr>
                <w:rFonts w:ascii="宋体" w:eastAsia="宋体" w:hAnsi="宋体" w:cs="宋体"/>
                <w:b w:val="0"/>
                <w:i w:val="0"/>
                <w:color w:val="000000"/>
                <w:sz w:val="28"/>
              </w:rPr>
              <w:t xml:space="preserve">283.09</w:t>
            </w:r>
          </w:p>
        </w:tc>
        <w:tc>
          <w:tcPr>
            <w:tcW w:w="2460" w:type="dxa"/>
            <w:tcBorders/>
            <w:vAlign w:val="center"/>
          </w:tcPr>
          <w:p>
            <w:pPr>
              <w:jc w:val="right"/>
            </w:pPr>
            <w:r>
              <w:rPr>
                <w:rFonts w:ascii="宋体" w:eastAsia="宋体" w:hAnsi="宋体" w:cs="宋体"/>
                <w:b w:val="0"/>
                <w:i w:val="0"/>
                <w:color w:val="000000"/>
                <w:sz w:val="28"/>
              </w:rPr>
              <w:t xml:space="preserve">283.09</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2080506</w:t>
            </w:r>
          </w:p>
        </w:tc>
        <w:tc>
          <w:tcPr>
            <w:tcW w:w="5360" w:type="dxa"/>
            <w:tcBorders/>
            <w:vAlign w:val="center"/>
          </w:tcPr>
          <w:p>
            <w:pPr>
              <w:jc w:val="left"/>
            </w:pPr>
            <w:r>
              <w:rPr>
                <w:rFonts w:ascii="宋体" w:eastAsia="宋体" w:hAnsi="宋体" w:cs="宋体"/>
                <w:b w:val="0"/>
                <w:i w:val="0"/>
                <w:color w:val="000000"/>
                <w:sz w:val="28"/>
              </w:rPr>
              <w:t xml:space="preserve">机关事业单位职业年金缴费支出</w:t>
            </w:r>
          </w:p>
        </w:tc>
        <w:tc>
          <w:tcPr>
            <w:tcW w:w="2460" w:type="dxa"/>
            <w:tcBorders/>
            <w:vAlign w:val="center"/>
          </w:tcPr>
          <w:p>
            <w:pPr>
              <w:jc w:val="right"/>
            </w:pPr>
            <w:r>
              <w:rPr>
                <w:rFonts w:ascii="宋体" w:eastAsia="宋体" w:hAnsi="宋体" w:cs="宋体"/>
                <w:b w:val="0"/>
                <w:i w:val="0"/>
                <w:color w:val="000000"/>
                <w:sz w:val="28"/>
              </w:rPr>
              <w:t xml:space="preserve">140.00</w:t>
            </w:r>
          </w:p>
        </w:tc>
        <w:tc>
          <w:tcPr>
            <w:tcW w:w="2460" w:type="dxa"/>
            <w:tcBorders/>
            <w:vAlign w:val="center"/>
          </w:tcPr>
          <w:p>
            <w:pPr>
              <w:jc w:val="right"/>
            </w:pPr>
            <w:r>
              <w:rPr>
                <w:rFonts w:ascii="宋体" w:eastAsia="宋体" w:hAnsi="宋体" w:cs="宋体"/>
                <w:b w:val="0"/>
                <w:i w:val="0"/>
                <w:color w:val="000000"/>
                <w:sz w:val="28"/>
              </w:rPr>
              <w:t xml:space="preserve">140.00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w:t>
            </w:r>
          </w:p>
        </w:tc>
        <w:tc>
          <w:tcPr>
            <w:tcW w:w="5360" w:type="dxa"/>
            <w:tcBorders/>
            <w:vAlign w:val="center"/>
          </w:tcPr>
          <w:p>
            <w:pPr>
              <w:jc w:val="left"/>
            </w:pPr>
            <w:r>
              <w:rPr>
                <w:rFonts w:ascii="宋体" w:eastAsia="宋体" w:hAnsi="宋体" w:cs="宋体"/>
                <w:b w:val="0"/>
                <w:i w:val="0"/>
                <w:color w:val="000000"/>
                <w:sz w:val="28"/>
              </w:rPr>
              <w:t xml:space="preserve">卫生健康支出</w:t>
            </w:r>
          </w:p>
        </w:tc>
        <w:tc>
          <w:tcPr>
            <w:tcW w:w="2460" w:type="dxa"/>
            <w:tcBorders/>
            <w:vAlign w:val="center"/>
          </w:tcPr>
          <w:p>
            <w:pPr>
              <w:jc w:val="right"/>
            </w:pPr>
            <w:r>
              <w:rPr>
                <w:rFonts w:ascii="宋体" w:eastAsia="宋体" w:hAnsi="宋体" w:cs="宋体"/>
                <w:b w:val="0"/>
                <w:i w:val="0"/>
                <w:color w:val="000000"/>
                <w:sz w:val="28"/>
              </w:rPr>
              <w:t xml:space="preserve">5,221.96</w:t>
            </w:r>
          </w:p>
        </w:tc>
        <w:tc>
          <w:tcPr>
            <w:tcW w:w="2460" w:type="dxa"/>
            <w:tcBorders/>
            <w:vAlign w:val="center"/>
          </w:tcPr>
          <w:p>
            <w:pPr>
              <w:jc w:val="right"/>
            </w:pPr>
            <w:r>
              <w:rPr>
                <w:rFonts w:ascii="宋体" w:eastAsia="宋体" w:hAnsi="宋体" w:cs="宋体"/>
                <w:b w:val="0"/>
                <w:i w:val="0"/>
                <w:color w:val="000000"/>
                <w:sz w:val="28"/>
              </w:rPr>
              <w:t xml:space="preserve">386.90</w:t>
            </w:r>
          </w:p>
        </w:tc>
        <w:tc>
          <w:tcPr>
            <w:tcW w:w="2478" w:type="dxa"/>
            <w:tcBorders/>
            <w:vAlign w:val="center"/>
          </w:tcPr>
          <w:p>
            <w:pPr>
              <w:jc w:val="right"/>
            </w:pPr>
            <w:r>
              <w:rPr>
                <w:rFonts w:ascii="宋体" w:eastAsia="宋体" w:hAnsi="宋体" w:cs="宋体"/>
                <w:b w:val="0"/>
                <w:i w:val="0"/>
                <w:color w:val="000000"/>
                <w:sz w:val="28"/>
              </w:rPr>
              <w:t xml:space="preserve">4,835.06</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21002</w:t>
            </w:r>
          </w:p>
        </w:tc>
        <w:tc>
          <w:tcPr>
            <w:tcW w:w="5360" w:type="dxa"/>
            <w:tcBorders/>
            <w:vAlign w:val="center"/>
          </w:tcPr>
          <w:p>
            <w:pPr>
              <w:jc w:val="left"/>
            </w:pPr>
            <w:r>
              <w:rPr>
                <w:rFonts w:ascii="宋体" w:eastAsia="宋体" w:hAnsi="宋体" w:cs="宋体"/>
                <w:b w:val="0"/>
                <w:i w:val="0"/>
                <w:color w:val="000000"/>
                <w:sz w:val="28"/>
              </w:rPr>
              <w:t xml:space="preserve">公立医院</w:t>
            </w:r>
          </w:p>
        </w:tc>
        <w:tc>
          <w:tcPr>
            <w:tcW w:w="2460" w:type="dxa"/>
            <w:tcBorders/>
            <w:vAlign w:val="center"/>
          </w:tcPr>
          <w:p>
            <w:pPr>
              <w:jc w:val="right"/>
            </w:pPr>
            <w:r>
              <w:rPr>
                <w:rFonts w:ascii="宋体" w:eastAsia="宋体" w:hAnsi="宋体" w:cs="宋体"/>
                <w:b w:val="0"/>
                <w:i w:val="0"/>
                <w:color w:val="000000"/>
                <w:sz w:val="28"/>
              </w:rPr>
              <w:t xml:space="preserve">184.90</w:t>
            </w:r>
          </w:p>
        </w:tc>
        <w:tc>
          <w:tcPr>
            <w:tcW w:w="2460" w:type="dxa"/>
            <w:tcBorders/>
            <w:vAlign w:val="center"/>
          </w:tcPr>
          <w:p>
            <w:pPr>
              <w:jc w:val="right"/>
            </w:pPr>
            <w:r>
              <w:rPr>
                <w:rFonts w:ascii="宋体" w:eastAsia="宋体" w:hAnsi="宋体" w:cs="宋体"/>
                <w:b w:val="0"/>
                <w:i w:val="0"/>
                <w:color w:val="000000"/>
                <w:sz w:val="28"/>
              </w:rPr>
              <w:t xml:space="preserve">184.90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2100201</w:t>
            </w:r>
          </w:p>
        </w:tc>
        <w:tc>
          <w:tcPr>
            <w:tcW w:w="5360" w:type="dxa"/>
            <w:tcBorders/>
            <w:vAlign w:val="center"/>
          </w:tcPr>
          <w:p>
            <w:pPr>
              <w:jc w:val="left"/>
            </w:pPr>
            <w:r>
              <w:rPr>
                <w:rFonts w:ascii="宋体" w:eastAsia="宋体" w:hAnsi="宋体" w:cs="宋体"/>
                <w:b w:val="0"/>
                <w:i w:val="0"/>
                <w:color w:val="000000"/>
                <w:sz w:val="28"/>
              </w:rPr>
              <w:t xml:space="preserve">综合医院</w:t>
            </w:r>
          </w:p>
        </w:tc>
        <w:tc>
          <w:tcPr>
            <w:tcW w:w="2460" w:type="dxa"/>
            <w:tcBorders/>
            <w:vAlign w:val="center"/>
          </w:tcPr>
          <w:p>
            <w:pPr>
              <w:jc w:val="right"/>
            </w:pPr>
            <w:r>
              <w:rPr>
                <w:rFonts w:ascii="宋体" w:eastAsia="宋体" w:hAnsi="宋体" w:cs="宋体"/>
                <w:b w:val="0"/>
                <w:i w:val="0"/>
                <w:color w:val="000000"/>
                <w:sz w:val="28"/>
              </w:rPr>
              <w:t xml:space="preserve">184.90</w:t>
            </w:r>
          </w:p>
        </w:tc>
        <w:tc>
          <w:tcPr>
            <w:tcW w:w="2460" w:type="dxa"/>
            <w:tcBorders/>
            <w:vAlign w:val="center"/>
          </w:tcPr>
          <w:p>
            <w:pPr>
              <w:jc w:val="right"/>
            </w:pPr>
            <w:r>
              <w:rPr>
                <w:rFonts w:ascii="宋体" w:eastAsia="宋体" w:hAnsi="宋体" w:cs="宋体"/>
                <w:b w:val="0"/>
                <w:i w:val="0"/>
                <w:color w:val="000000"/>
                <w:sz w:val="28"/>
              </w:rPr>
              <w:t xml:space="preserve">184.90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21004</w:t>
            </w:r>
          </w:p>
        </w:tc>
        <w:tc>
          <w:tcPr>
            <w:tcW w:w="5360" w:type="dxa"/>
            <w:tcBorders/>
            <w:vAlign w:val="center"/>
          </w:tcPr>
          <w:p>
            <w:pPr>
              <w:jc w:val="left"/>
            </w:pPr>
            <w:r>
              <w:rPr>
                <w:rFonts w:ascii="宋体" w:eastAsia="宋体" w:hAnsi="宋体" w:cs="宋体"/>
                <w:b w:val="0"/>
                <w:i w:val="0"/>
                <w:color w:val="000000"/>
                <w:sz w:val="28"/>
              </w:rPr>
              <w:t xml:space="preserve">公共卫生</w:t>
            </w:r>
          </w:p>
        </w:tc>
        <w:tc>
          <w:tcPr>
            <w:tcW w:w="2460" w:type="dxa"/>
            <w:tcBorders/>
            <w:vAlign w:val="center"/>
          </w:tcPr>
          <w:p>
            <w:pPr>
              <w:jc w:val="right"/>
            </w:pPr>
            <w:r>
              <w:rPr>
                <w:rFonts w:ascii="宋体" w:eastAsia="宋体" w:hAnsi="宋体" w:cs="宋体"/>
                <w:b w:val="0"/>
                <w:i w:val="0"/>
                <w:color w:val="000000"/>
                <w:sz w:val="28"/>
              </w:rPr>
              <w:t xml:space="preserve">1,664.67</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1,664.67</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2100408</w:t>
            </w:r>
          </w:p>
        </w:tc>
        <w:tc>
          <w:tcPr>
            <w:tcW w:w="5360" w:type="dxa"/>
            <w:tcBorders/>
            <w:vAlign w:val="center"/>
          </w:tcPr>
          <w:p>
            <w:pPr>
              <w:jc w:val="left"/>
            </w:pPr>
            <w:r>
              <w:rPr>
                <w:rFonts w:ascii="宋体" w:eastAsia="宋体" w:hAnsi="宋体" w:cs="宋体"/>
                <w:b w:val="0"/>
                <w:i w:val="0"/>
                <w:color w:val="000000"/>
                <w:sz w:val="28"/>
              </w:rPr>
              <w:t xml:space="preserve">基本公共卫生服务</w:t>
            </w:r>
          </w:p>
        </w:tc>
        <w:tc>
          <w:tcPr>
            <w:tcW w:w="2460" w:type="dxa"/>
            <w:tcBorders/>
            <w:vAlign w:val="center"/>
          </w:tcPr>
          <w:p>
            <w:pPr>
              <w:jc w:val="right"/>
            </w:pPr>
            <w:r>
              <w:rPr>
                <w:rFonts w:ascii="宋体" w:eastAsia="宋体" w:hAnsi="宋体" w:cs="宋体"/>
                <w:b w:val="0"/>
                <w:i w:val="0"/>
                <w:color w:val="000000"/>
                <w:sz w:val="28"/>
              </w:rPr>
              <w:t xml:space="preserve">1.71</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1.71</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2100409</w:t>
            </w:r>
          </w:p>
        </w:tc>
        <w:tc>
          <w:tcPr>
            <w:tcW w:w="5360" w:type="dxa"/>
            <w:tcBorders/>
            <w:vAlign w:val="center"/>
          </w:tcPr>
          <w:p>
            <w:pPr>
              <w:jc w:val="left"/>
            </w:pPr>
            <w:r>
              <w:rPr>
                <w:rFonts w:ascii="宋体" w:eastAsia="宋体" w:hAnsi="宋体" w:cs="宋体"/>
                <w:b w:val="0"/>
                <w:i w:val="0"/>
                <w:color w:val="000000"/>
                <w:sz w:val="28"/>
              </w:rPr>
              <w:t xml:space="preserve">重大公共卫生服务</w:t>
            </w:r>
          </w:p>
        </w:tc>
        <w:tc>
          <w:tcPr>
            <w:tcW w:w="2460" w:type="dxa"/>
            <w:tcBorders/>
            <w:vAlign w:val="center"/>
          </w:tcPr>
          <w:p>
            <w:pPr>
              <w:jc w:val="right"/>
            </w:pPr>
            <w:r>
              <w:rPr>
                <w:rFonts w:ascii="宋体" w:eastAsia="宋体" w:hAnsi="宋体" w:cs="宋体"/>
                <w:b w:val="0"/>
                <w:i w:val="0"/>
                <w:color w:val="000000"/>
                <w:sz w:val="28"/>
              </w:rPr>
              <w:t xml:space="preserve">0.20</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0.20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2100410</w:t>
            </w:r>
          </w:p>
        </w:tc>
        <w:tc>
          <w:tcPr>
            <w:tcW w:w="5360" w:type="dxa"/>
            <w:tcBorders/>
            <w:vAlign w:val="center"/>
          </w:tcPr>
          <w:p>
            <w:pPr>
              <w:jc w:val="left"/>
            </w:pPr>
            <w:r>
              <w:rPr>
                <w:rFonts w:ascii="宋体" w:eastAsia="宋体" w:hAnsi="宋体" w:cs="宋体"/>
                <w:b w:val="0"/>
                <w:i w:val="0"/>
                <w:color w:val="000000"/>
                <w:sz w:val="28"/>
              </w:rPr>
              <w:t xml:space="preserve">突发公共卫生事件应急处理</w:t>
            </w:r>
          </w:p>
        </w:tc>
        <w:tc>
          <w:tcPr>
            <w:tcW w:w="2460" w:type="dxa"/>
            <w:tcBorders/>
            <w:vAlign w:val="center"/>
          </w:tcPr>
          <w:p>
            <w:pPr>
              <w:jc w:val="right"/>
            </w:pPr>
            <w:r>
              <w:rPr>
                <w:rFonts w:ascii="宋体" w:eastAsia="宋体" w:hAnsi="宋体" w:cs="宋体"/>
                <w:b w:val="0"/>
                <w:i w:val="0"/>
                <w:color w:val="000000"/>
                <w:sz w:val="28"/>
              </w:rPr>
              <w:t xml:space="preserve">1,662.76</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1,662.76</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21006</w:t>
            </w:r>
          </w:p>
        </w:tc>
        <w:tc>
          <w:tcPr>
            <w:tcW w:w="5360" w:type="dxa"/>
            <w:tcBorders/>
            <w:vAlign w:val="center"/>
          </w:tcPr>
          <w:p>
            <w:pPr>
              <w:jc w:val="left"/>
            </w:pPr>
            <w:r>
              <w:rPr>
                <w:rFonts w:ascii="宋体" w:eastAsia="宋体" w:hAnsi="宋体" w:cs="宋体"/>
                <w:b w:val="0"/>
                <w:i w:val="0"/>
                <w:color w:val="000000"/>
                <w:sz w:val="28"/>
              </w:rPr>
              <w:t xml:space="preserve">中医药</w:t>
            </w:r>
          </w:p>
        </w:tc>
        <w:tc>
          <w:tcPr>
            <w:tcW w:w="2460" w:type="dxa"/>
            <w:tcBorders/>
            <w:vAlign w:val="center"/>
          </w:tcPr>
          <w:p>
            <w:pPr>
              <w:jc w:val="right"/>
            </w:pPr>
            <w:r>
              <w:rPr>
                <w:rFonts w:ascii="宋体" w:eastAsia="宋体" w:hAnsi="宋体" w:cs="宋体"/>
                <w:b w:val="0"/>
                <w:i w:val="0"/>
                <w:color w:val="000000"/>
                <w:sz w:val="28"/>
              </w:rPr>
              <w:t xml:space="preserve">10.00</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10.00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2100601</w:t>
            </w:r>
          </w:p>
        </w:tc>
        <w:tc>
          <w:tcPr>
            <w:tcW w:w="5360" w:type="dxa"/>
            <w:tcBorders/>
            <w:vAlign w:val="center"/>
          </w:tcPr>
          <w:p>
            <w:pPr>
              <w:jc w:val="left"/>
            </w:pPr>
            <w:r>
              <w:rPr>
                <w:rFonts w:ascii="宋体" w:eastAsia="宋体" w:hAnsi="宋体" w:cs="宋体"/>
                <w:b w:val="0"/>
                <w:i w:val="0"/>
                <w:color w:val="000000"/>
                <w:sz w:val="28"/>
              </w:rPr>
              <w:t xml:space="preserve">中医（民族医）药专项</w:t>
            </w:r>
          </w:p>
        </w:tc>
        <w:tc>
          <w:tcPr>
            <w:tcW w:w="2460" w:type="dxa"/>
            <w:tcBorders/>
            <w:vAlign w:val="center"/>
          </w:tcPr>
          <w:p>
            <w:pPr>
              <w:jc w:val="right"/>
            </w:pPr>
            <w:r>
              <w:rPr>
                <w:rFonts w:ascii="宋体" w:eastAsia="宋体" w:hAnsi="宋体" w:cs="宋体"/>
                <w:b w:val="0"/>
                <w:i w:val="0"/>
                <w:color w:val="000000"/>
                <w:sz w:val="28"/>
              </w:rPr>
              <w:t xml:space="preserve">10.00</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10.00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21011</w:t>
            </w:r>
          </w:p>
        </w:tc>
        <w:tc>
          <w:tcPr>
            <w:tcW w:w="5360" w:type="dxa"/>
            <w:tcBorders/>
            <w:vAlign w:val="center"/>
          </w:tcPr>
          <w:p>
            <w:pPr>
              <w:jc w:val="left"/>
            </w:pPr>
            <w:r>
              <w:rPr>
                <w:rFonts w:ascii="宋体" w:eastAsia="宋体" w:hAnsi="宋体" w:cs="宋体"/>
                <w:b w:val="0"/>
                <w:i w:val="0"/>
                <w:color w:val="000000"/>
                <w:sz w:val="28"/>
              </w:rPr>
              <w:t xml:space="preserve">行政事业单位医疗</w:t>
            </w:r>
          </w:p>
        </w:tc>
        <w:tc>
          <w:tcPr>
            <w:tcW w:w="2460" w:type="dxa"/>
            <w:tcBorders/>
            <w:vAlign w:val="center"/>
          </w:tcPr>
          <w:p>
            <w:pPr>
              <w:jc w:val="right"/>
            </w:pPr>
            <w:r>
              <w:rPr>
                <w:rFonts w:ascii="宋体" w:eastAsia="宋体" w:hAnsi="宋体" w:cs="宋体"/>
                <w:b w:val="0"/>
                <w:i w:val="0"/>
                <w:color w:val="000000"/>
                <w:sz w:val="28"/>
              </w:rPr>
              <w:t xml:space="preserve">202.00</w:t>
            </w:r>
          </w:p>
        </w:tc>
        <w:tc>
          <w:tcPr>
            <w:tcW w:w="2460" w:type="dxa"/>
            <w:tcBorders/>
            <w:vAlign w:val="center"/>
          </w:tcPr>
          <w:p>
            <w:pPr>
              <w:jc w:val="right"/>
            </w:pPr>
            <w:r>
              <w:rPr>
                <w:rFonts w:ascii="宋体" w:eastAsia="宋体" w:hAnsi="宋体" w:cs="宋体"/>
                <w:b w:val="0"/>
                <w:i w:val="0"/>
                <w:color w:val="000000"/>
                <w:sz w:val="28"/>
              </w:rPr>
              <w:t xml:space="preserve">202.00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2101102</w:t>
            </w:r>
          </w:p>
        </w:tc>
        <w:tc>
          <w:tcPr>
            <w:tcW w:w="5360" w:type="dxa"/>
            <w:tcBorders/>
            <w:vAlign w:val="center"/>
          </w:tcPr>
          <w:p>
            <w:pPr>
              <w:jc w:val="left"/>
            </w:pPr>
            <w:r>
              <w:rPr>
                <w:rFonts w:ascii="宋体" w:eastAsia="宋体" w:hAnsi="宋体" w:cs="宋体"/>
                <w:b w:val="0"/>
                <w:i w:val="0"/>
                <w:color w:val="000000"/>
                <w:sz w:val="28"/>
              </w:rPr>
              <w:t xml:space="preserve">事业单位医疗</w:t>
            </w:r>
          </w:p>
        </w:tc>
        <w:tc>
          <w:tcPr>
            <w:tcW w:w="2460" w:type="dxa"/>
            <w:tcBorders/>
            <w:vAlign w:val="center"/>
          </w:tcPr>
          <w:p>
            <w:pPr>
              <w:jc w:val="right"/>
            </w:pPr>
            <w:r>
              <w:rPr>
                <w:rFonts w:ascii="宋体" w:eastAsia="宋体" w:hAnsi="宋体" w:cs="宋体"/>
                <w:b w:val="0"/>
                <w:i w:val="0"/>
                <w:color w:val="000000"/>
                <w:sz w:val="28"/>
              </w:rPr>
              <w:t xml:space="preserve">202.00</w:t>
            </w:r>
          </w:p>
        </w:tc>
        <w:tc>
          <w:tcPr>
            <w:tcW w:w="2460" w:type="dxa"/>
            <w:tcBorders/>
            <w:vAlign w:val="center"/>
          </w:tcPr>
          <w:p>
            <w:pPr>
              <w:jc w:val="right"/>
            </w:pPr>
            <w:r>
              <w:rPr>
                <w:rFonts w:ascii="宋体" w:eastAsia="宋体" w:hAnsi="宋体" w:cs="宋体"/>
                <w:b w:val="0"/>
                <w:i w:val="0"/>
                <w:color w:val="000000"/>
                <w:sz w:val="28"/>
              </w:rPr>
              <w:t xml:space="preserve">202.00</w:t>
            </w:r>
          </w:p>
        </w:tc>
        <w:tc>
          <w:tcPr>
            <w:tcW w:w="2478" w:type="dxa"/>
            <w:tcBorders/>
            <w:vAlign w:val="center"/>
          </w:tcPr>
          <w:p>
            <w:pPr>
              <w:jc w:val="right"/>
            </w:pPr>
            <w:r>
              <w:rPr>
                <w:rFonts w:ascii="宋体" w:eastAsia="宋体" w:hAnsi="宋体" w:cs="宋体"/>
                <w:b w:val="0"/>
                <w:i w:val="0"/>
                <w:color w:val="000000"/>
                <w:sz w:val="28"/>
              </w:rPr>
              <w:t xml:space="preserve">0.00</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21099</w:t>
            </w:r>
          </w:p>
        </w:tc>
        <w:tc>
          <w:tcPr>
            <w:tcW w:w="5360" w:type="dxa"/>
            <w:tcBorders/>
            <w:vAlign w:val="center"/>
          </w:tcPr>
          <w:p>
            <w:pPr>
              <w:jc w:val="left"/>
            </w:pPr>
            <w:r>
              <w:rPr>
                <w:rFonts w:ascii="宋体" w:eastAsia="宋体" w:hAnsi="宋体" w:cs="宋体"/>
                <w:b w:val="0"/>
                <w:i w:val="0"/>
                <w:color w:val="000000"/>
                <w:sz w:val="28"/>
              </w:rPr>
              <w:t xml:space="preserve">其他卫生健康支出</w:t>
            </w:r>
          </w:p>
        </w:tc>
        <w:tc>
          <w:tcPr>
            <w:tcW w:w="2460" w:type="dxa"/>
            <w:tcBorders/>
            <w:vAlign w:val="center"/>
          </w:tcPr>
          <w:p>
            <w:pPr>
              <w:jc w:val="right"/>
            </w:pPr>
            <w:r>
              <w:rPr>
                <w:rFonts w:ascii="宋体" w:eastAsia="宋体" w:hAnsi="宋体" w:cs="宋体"/>
                <w:b w:val="0"/>
                <w:i w:val="0"/>
                <w:color w:val="000000"/>
                <w:sz w:val="28"/>
              </w:rPr>
              <w:t xml:space="preserve">3,160.39</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3,160.39</w:t>
            </w:r>
          </w:p>
        </w:tc>
      </w:tr>
      <w:tr>
        <w:trPr>
          <w:trHeight w:hRule="exact" w:val="614"/>
          <w:jc w:val="center"/>
        </w:trPr>
        <w:tc>
          <w:tcPr>
            <w:tcW w:w="1200" w:type="dxa"/>
            <w:gridSpan w:val="3"/>
            <w:tcBorders/>
            <w:vAlign w:val="center"/>
          </w:tcPr>
          <w:p>
            <w:pPr>
              <w:jc w:val="left"/>
            </w:pPr>
            <w:r>
              <w:rPr>
                <w:rFonts w:ascii="宋体" w:eastAsia="宋体" w:hAnsi="宋体" w:cs="宋体"/>
                <w:b w:val="0"/>
                <w:i w:val="0"/>
                <w:color w:val="000000"/>
                <w:sz w:val="28"/>
              </w:rPr>
              <w:t xml:space="preserve">2109999</w:t>
            </w:r>
          </w:p>
        </w:tc>
        <w:tc>
          <w:tcPr>
            <w:tcW w:w="5360" w:type="dxa"/>
            <w:tcBorders/>
            <w:vAlign w:val="center"/>
          </w:tcPr>
          <w:p>
            <w:pPr>
              <w:jc w:val="left"/>
            </w:pPr>
            <w:r>
              <w:rPr>
                <w:rFonts w:ascii="宋体" w:eastAsia="宋体" w:hAnsi="宋体" w:cs="宋体"/>
                <w:b w:val="0"/>
                <w:i w:val="0"/>
                <w:color w:val="000000"/>
                <w:sz w:val="28"/>
              </w:rPr>
              <w:t xml:space="preserve">其他卫生健康支出</w:t>
            </w:r>
          </w:p>
        </w:tc>
        <w:tc>
          <w:tcPr>
            <w:tcW w:w="2460" w:type="dxa"/>
            <w:tcBorders/>
            <w:vAlign w:val="center"/>
          </w:tcPr>
          <w:p>
            <w:pPr>
              <w:jc w:val="right"/>
            </w:pPr>
            <w:r>
              <w:rPr>
                <w:rFonts w:ascii="宋体" w:eastAsia="宋体" w:hAnsi="宋体" w:cs="宋体"/>
                <w:b w:val="0"/>
                <w:i w:val="0"/>
                <w:color w:val="000000"/>
                <w:sz w:val="28"/>
              </w:rPr>
              <w:t xml:space="preserve">3,160.39</w:t>
            </w:r>
          </w:p>
        </w:tc>
        <w:tc>
          <w:tcPr>
            <w:tcW w:w="2460" w:type="dxa"/>
            <w:tcBorders/>
            <w:vAlign w:val="center"/>
          </w:tcPr>
          <w:p>
            <w:pPr>
              <w:jc w:val="right"/>
            </w:pPr>
            <w:r>
              <w:rPr>
                <w:rFonts w:ascii="宋体" w:eastAsia="宋体" w:hAnsi="宋体" w:cs="宋体"/>
                <w:b w:val="0"/>
                <w:i w:val="0"/>
                <w:color w:val="000000"/>
                <w:sz w:val="28"/>
              </w:rPr>
              <w:t xml:space="preserve">0.00</w:t>
            </w:r>
          </w:p>
        </w:tc>
        <w:tc>
          <w:tcPr>
            <w:tcW w:w="2478" w:type="dxa"/>
            <w:tcBorders/>
            <w:vAlign w:val="center"/>
          </w:tcPr>
          <w:p>
            <w:pPr>
              <w:jc w:val="right"/>
            </w:pPr>
            <w:r>
              <w:rPr>
                <w:rFonts w:ascii="宋体" w:eastAsia="宋体" w:hAnsi="宋体" w:cs="宋体"/>
                <w:b w:val="0"/>
                <w:i w:val="0"/>
                <w:color w:val="000000"/>
                <w:sz w:val="28"/>
              </w:rPr>
              <w:t xml:space="preserve">3,160.39</w:t>
            </w:r>
          </w:p>
        </w:tc>
      </w:tr>
      <w:tr>
        <w:trPr>
          <w:trHeight w:hRule="exact" w:val="614"/>
          <w:jc w:val="center"/>
        </w:trPr>
        <w:tc>
          <w:tcPr>
            <w:tcW w:w="13958" w:type="dxa"/>
            <w:gridSpan w:val="7"/>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6"/>
              </w:rPr>
              <w:t xml:space="preserve">注：本表反映本年度一般公共预算财政拨款支出情况。</w:t>
            </w:r>
          </w:p>
        </w:tc>
      </w:tr>
    </w:tbl>
    <w:p>
      <w:pPr>
        <w:snapToGrid w:val="0"/>
        <w:spacing w:before="0" w:after="0" w:line="0"/>
      </w:pPr>
      <w:r>
        <w:rPr>
          <w:sz w:val="8"/>
        </w:rPr>
        <w:t xml:space="preserve"> </w:t>
      </w:r>
    </w:p>
    <w:p>
      <w:pPr>
        <w:rPr>
          <w:rFonts w:ascii="华文中宋" w:eastAsia="华文中宋" w:hAnsi="华文中宋" w:cs="华文中宋" w:hint="eastAsia"/>
          <w:color w:val="000000"/>
          <w:kern w:val="0"/>
          <w:sz w:val="32"/>
          <w:szCs w:val="32"/>
          <w:highlight w:val="none"/>
          <w:lang w:val="en-US" w:eastAsia="zh-CN"/>
        </w:rPr>
      </w:pPr>
      <w:r>
        <w:br w:type="page"/>
      </w:r>
    </w:p>
    <w:p>
      <w:pPr>
        <w:pStyle w:val="Heading2"/>
        <w:bidi w:val="0"/>
        <w:jc w:val="center"/>
        <w:rPr>
          <w:rFonts w:ascii="楷体" w:eastAsia="楷体" w:hAnsi="楷体" w:cs="楷体" w:hint="eastAsia"/>
          <w:b w:val="0"/>
          <w:bCs/>
          <w:lang w:val="en-US" w:eastAsia="zh-CN"/>
        </w:rPr>
      </w:pPr>
      <w:bookmarkStart w:id="22" w:name="_Toc23418"/>
      <w:bookmarkStart w:id="23" w:name="_Toc_1_2_0000000043"/>
      <w:r>
        <w:rPr>
          <w:rFonts w:ascii="楷体" w:eastAsia="楷体" w:hAnsi="楷体" w:cs="楷体" w:hint="eastAsia"/>
          <w:b w:val="0"/>
          <w:bCs/>
          <w:lang w:val="en-US" w:eastAsia="zh-CN"/>
        </w:rPr>
        <w:t xml:space="preserve">2023年度一般公共预算财政拨款基本支出决算明细表</w:t>
      </w:r>
      <w:bookmarkEnd w:id="22"/>
      <w:bookmarkEnd w:id="2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公开08表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60"/>
        <w:gridCol w:w="2680"/>
        <w:gridCol w:w="1360"/>
        <w:gridCol w:w="560"/>
        <w:gridCol w:w="2100"/>
        <w:gridCol w:w="1360"/>
        <w:gridCol w:w="560"/>
        <w:gridCol w:w="3420"/>
        <w:gridCol w:w="1358"/>
      </w:tblGrid>
      <w:tr>
        <w:trPr>
          <w:trHeight w:hRule="exact" w:val="340"/>
          <w:jc w:val="center"/>
        </w:trPr>
        <w:tc>
          <w:tcPr>
            <w:tcW w:w="4600" w:type="dxa"/>
            <w:gridSpan w:val="3"/>
            <w:vAlign w:val="center"/>
          </w:tcPr>
          <w:p>
            <w:pPr>
              <w:jc w:val="center"/>
            </w:pPr>
            <w:r>
              <w:rPr>
                <w:rFonts w:ascii="宋体" w:eastAsia="宋体" w:hAnsi="宋体" w:cs="宋体"/>
                <w:b w:val="0"/>
                <w:i w:val="0"/>
                <w:color w:val="000000"/>
                <w:sz w:val="16"/>
              </w:rPr>
              <w:t xml:space="preserve">人员经费</w:t>
            </w:r>
          </w:p>
        </w:tc>
        <w:tc>
          <w:tcPr>
            <w:tcW w:w="9358" w:type="dxa"/>
            <w:gridSpan w:val="6"/>
            <w:vAlign w:val="center"/>
          </w:tcPr>
          <w:p>
            <w:pPr>
              <w:jc w:val="center"/>
            </w:pPr>
            <w:r>
              <w:rPr>
                <w:rFonts w:ascii="宋体" w:eastAsia="宋体" w:hAnsi="宋体" w:cs="宋体"/>
                <w:b w:val="0"/>
                <w:i w:val="0"/>
                <w:color w:val="000000"/>
                <w:sz w:val="16"/>
              </w:rPr>
              <w:t xml:space="preserve">公用经费</w:t>
            </w:r>
          </w:p>
        </w:tc>
      </w:tr>
      <w:tr>
        <w:trPr>
          <w:trHeight w:hRule="exact" w:val="340"/>
          <w:jc w:val="center"/>
        </w:trPr>
        <w:tc>
          <w:tcPr>
            <w:tcW w:w="560" w:type="dxa"/>
            <w:vMerge w:val="restart"/>
            <w:tcBorders/>
            <w:vAlign w:val="center"/>
          </w:tcPr>
          <w:p>
            <w:pPr>
              <w:jc w:val="center"/>
            </w:pPr>
            <w:r>
              <w:rPr>
                <w:rFonts w:ascii="宋体" w:eastAsia="宋体" w:hAnsi="宋体" w:cs="宋体"/>
                <w:b w:val="0"/>
                <w:i w:val="0"/>
                <w:color w:val="000000"/>
                <w:sz w:val="16"/>
              </w:rPr>
              <w:t xml:space="preserve">科目代码</w:t>
            </w:r>
          </w:p>
        </w:tc>
        <w:tc>
          <w:tcPr>
            <w:tcW w:w="2680" w:type="dxa"/>
            <w:vMerge w:val="restart"/>
            <w:tcBorders/>
            <w:vAlign w:val="center"/>
          </w:tcPr>
          <w:p>
            <w:pPr>
              <w:jc w:val="center"/>
            </w:pPr>
            <w:r>
              <w:rPr>
                <w:rFonts w:ascii="宋体" w:eastAsia="宋体" w:hAnsi="宋体" w:cs="宋体"/>
                <w:b w:val="0"/>
                <w:i w:val="0"/>
                <w:color w:val="000000"/>
                <w:sz w:val="16"/>
              </w:rPr>
              <w:t xml:space="preserve">科目名称</w:t>
            </w:r>
          </w:p>
        </w:tc>
        <w:tc>
          <w:tcPr>
            <w:tcW w:w="1360" w:type="dxa"/>
            <w:vMerge w:val="restart"/>
            <w:tcBorders/>
            <w:vAlign w:val="center"/>
          </w:tcPr>
          <w:p>
            <w:pPr>
              <w:jc w:val="center"/>
            </w:pPr>
            <w:r>
              <w:rPr>
                <w:rFonts w:ascii="宋体" w:eastAsia="宋体" w:hAnsi="宋体" w:cs="宋体"/>
                <w:b w:val="0"/>
                <w:i w:val="0"/>
                <w:color w:val="000000"/>
                <w:sz w:val="16"/>
              </w:rPr>
              <w:t xml:space="preserve">决算数</w:t>
            </w:r>
          </w:p>
        </w:tc>
        <w:tc>
          <w:tcPr>
            <w:tcW w:w="560" w:type="dxa"/>
            <w:vMerge w:val="restart"/>
            <w:tcBorders/>
            <w:vAlign w:val="center"/>
          </w:tcPr>
          <w:p>
            <w:pPr>
              <w:jc w:val="center"/>
            </w:pPr>
            <w:r>
              <w:rPr>
                <w:rFonts w:ascii="宋体" w:eastAsia="宋体" w:hAnsi="宋体" w:cs="宋体"/>
                <w:b w:val="0"/>
                <w:i w:val="0"/>
                <w:color w:val="000000"/>
                <w:sz w:val="16"/>
              </w:rPr>
              <w:t xml:space="preserve">科目代码</w:t>
            </w:r>
          </w:p>
        </w:tc>
        <w:tc>
          <w:tcPr>
            <w:tcW w:w="2100" w:type="dxa"/>
            <w:vMerge w:val="restart"/>
            <w:tcBorders/>
            <w:vAlign w:val="center"/>
          </w:tcPr>
          <w:p>
            <w:pPr>
              <w:jc w:val="center"/>
            </w:pPr>
            <w:r>
              <w:rPr>
                <w:rFonts w:ascii="宋体" w:eastAsia="宋体" w:hAnsi="宋体" w:cs="宋体"/>
                <w:b w:val="0"/>
                <w:i w:val="0"/>
                <w:color w:val="000000"/>
                <w:sz w:val="16"/>
              </w:rPr>
              <w:t xml:space="preserve">科目名称</w:t>
            </w:r>
          </w:p>
        </w:tc>
        <w:tc>
          <w:tcPr>
            <w:tcW w:w="1360" w:type="dxa"/>
            <w:vMerge w:val="restart"/>
            <w:tcBorders/>
            <w:vAlign w:val="center"/>
          </w:tcPr>
          <w:p>
            <w:pPr>
              <w:jc w:val="center"/>
            </w:pPr>
            <w:r>
              <w:rPr>
                <w:rFonts w:ascii="宋体" w:eastAsia="宋体" w:hAnsi="宋体" w:cs="宋体"/>
                <w:b w:val="0"/>
                <w:i w:val="0"/>
                <w:color w:val="000000"/>
                <w:sz w:val="16"/>
              </w:rPr>
              <w:t xml:space="preserve">决算数</w:t>
            </w:r>
          </w:p>
        </w:tc>
        <w:tc>
          <w:tcPr>
            <w:tcW w:w="560" w:type="dxa"/>
            <w:vMerge w:val="restart"/>
            <w:tcBorders/>
            <w:vAlign w:val="center"/>
          </w:tcPr>
          <w:p>
            <w:pPr>
              <w:jc w:val="center"/>
            </w:pPr>
            <w:r>
              <w:rPr>
                <w:rFonts w:ascii="宋体" w:eastAsia="宋体" w:hAnsi="宋体" w:cs="宋体"/>
                <w:b w:val="0"/>
                <w:i w:val="0"/>
                <w:color w:val="000000"/>
                <w:sz w:val="16"/>
              </w:rPr>
              <w:t xml:space="preserve">科目代码</w:t>
            </w:r>
          </w:p>
        </w:tc>
        <w:tc>
          <w:tcPr>
            <w:tcW w:w="3420" w:type="dxa"/>
            <w:vMerge w:val="restart"/>
            <w:tcBorders/>
            <w:vAlign w:val="center"/>
          </w:tcPr>
          <w:p>
            <w:pPr>
              <w:jc w:val="center"/>
            </w:pPr>
            <w:r>
              <w:rPr>
                <w:rFonts w:ascii="宋体" w:eastAsia="宋体" w:hAnsi="宋体" w:cs="宋体"/>
                <w:b w:val="0"/>
                <w:i w:val="0"/>
                <w:color w:val="000000"/>
                <w:sz w:val="16"/>
              </w:rPr>
              <w:t xml:space="preserve">科目名称</w:t>
            </w:r>
          </w:p>
        </w:tc>
        <w:tc>
          <w:tcPr>
            <w:tcW w:w="1358" w:type="dxa"/>
            <w:vMerge w:val="restart"/>
            <w:tcBorders/>
            <w:vAlign w:val="center"/>
          </w:tcPr>
          <w:p>
            <w:pPr>
              <w:jc w:val="center"/>
            </w:pPr>
            <w:r>
              <w:rPr>
                <w:rFonts w:ascii="宋体" w:eastAsia="宋体" w:hAnsi="宋体" w:cs="宋体"/>
                <w:b w:val="0"/>
                <w:i w:val="0"/>
                <w:color w:val="000000"/>
                <w:sz w:val="16"/>
              </w:rPr>
              <w:t xml:space="preserve">决算数</w:t>
            </w:r>
          </w:p>
        </w:tc>
      </w:tr>
      <w:tr>
        <w:trPr>
          <w:trHeight w:hRule="exact" w:val="340"/>
          <w:jc w:val="center"/>
        </w:trPr>
        <w:tc>
          <w:tcPr>
            <w:tcW w:w="560" w:type="dxa"/>
            <w:vMerge/>
            <w:tcBorders/>
            <w:vAlign w:val="center"/>
          </w:tcPr>
          <w:p>
            <w:pPr/>
          </w:p>
        </w:tc>
        <w:tc>
          <w:tcPr>
            <w:tcW w:w="2680" w:type="dxa"/>
            <w:vMerge/>
            <w:tcBorders/>
            <w:vAlign w:val="center"/>
          </w:tcPr>
          <w:p>
            <w:pPr/>
          </w:p>
        </w:tc>
        <w:tc>
          <w:tcPr>
            <w:tcW w:w="1360" w:type="dxa"/>
            <w:vMerge/>
            <w:tcBorders/>
            <w:vAlign w:val="center"/>
          </w:tcPr>
          <w:p>
            <w:pPr/>
          </w:p>
        </w:tc>
        <w:tc>
          <w:tcPr>
            <w:tcW w:w="560" w:type="dxa"/>
            <w:vMerge/>
            <w:tcBorders/>
            <w:vAlign w:val="center"/>
          </w:tcPr>
          <w:p>
            <w:pPr/>
          </w:p>
        </w:tc>
        <w:tc>
          <w:tcPr>
            <w:tcW w:w="2100" w:type="dxa"/>
            <w:vMerge/>
            <w:tcBorders/>
            <w:vAlign w:val="center"/>
          </w:tcPr>
          <w:p>
            <w:pPr/>
          </w:p>
        </w:tc>
        <w:tc>
          <w:tcPr>
            <w:tcW w:w="1360" w:type="dxa"/>
            <w:vMerge/>
            <w:tcBorders/>
            <w:vAlign w:val="center"/>
          </w:tcPr>
          <w:p>
            <w:pPr/>
          </w:p>
        </w:tc>
        <w:tc>
          <w:tcPr>
            <w:tcW w:w="560" w:type="dxa"/>
            <w:vMerge/>
            <w:tcBorders/>
            <w:vAlign w:val="center"/>
          </w:tcPr>
          <w:p>
            <w:pPr/>
          </w:p>
        </w:tc>
        <w:tc>
          <w:tcPr>
            <w:tcW w:w="3420" w:type="dxa"/>
            <w:vMerge/>
            <w:tcBorders/>
            <w:vAlign w:val="center"/>
          </w:tcPr>
          <w:p>
            <w:pPr/>
          </w:p>
        </w:tc>
        <w:tc>
          <w:tcPr>
            <w:tcW w:w="1358" w:type="dxa"/>
            <w:vMerge/>
            <w:tcBorders/>
            <w:vAlign w:val="center"/>
          </w:tcPr>
          <w:p>
            <w:pP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w:t>
            </w:r>
          </w:p>
        </w:tc>
        <w:tc>
          <w:tcPr>
            <w:tcW w:w="2680" w:type="dxa"/>
            <w:tcBorders/>
            <w:vAlign w:val="center"/>
          </w:tcPr>
          <w:p>
            <w:pPr>
              <w:jc w:val="left"/>
            </w:pPr>
            <w:r>
              <w:rPr>
                <w:rFonts w:ascii="宋体" w:eastAsia="宋体" w:hAnsi="宋体" w:cs="宋体"/>
                <w:b w:val="0"/>
                <w:i w:val="0"/>
                <w:color w:val="000000"/>
                <w:sz w:val="16"/>
              </w:rPr>
              <w:t xml:space="preserve">工资福利支出</w:t>
            </w:r>
          </w:p>
        </w:tc>
        <w:tc>
          <w:tcPr>
            <w:tcW w:w="1360" w:type="dxa"/>
            <w:tcBorders/>
            <w:vAlign w:val="center"/>
          </w:tcPr>
          <w:p>
            <w:pPr>
              <w:jc w:val="right"/>
            </w:pPr>
            <w:r>
              <w:rPr>
                <w:rFonts w:ascii="宋体" w:eastAsia="宋体" w:hAnsi="宋体" w:cs="宋体"/>
                <w:b w:val="0"/>
                <w:i w:val="0"/>
                <w:color w:val="000000"/>
                <w:sz w:val="16"/>
              </w:rPr>
              <w:t xml:space="preserve">809.99</w:t>
            </w:r>
          </w:p>
        </w:tc>
        <w:tc>
          <w:tcPr>
            <w:tcW w:w="560" w:type="dxa"/>
            <w:tcBorders/>
            <w:vAlign w:val="center"/>
          </w:tcPr>
          <w:p>
            <w:pPr>
              <w:jc w:val="left"/>
            </w:pPr>
            <w:r>
              <w:rPr>
                <w:rFonts w:ascii="宋体" w:eastAsia="宋体" w:hAnsi="宋体" w:cs="宋体"/>
                <w:b w:val="0"/>
                <w:i w:val="0"/>
                <w:color w:val="000000"/>
                <w:sz w:val="16"/>
              </w:rPr>
              <w:t xml:space="preserve">302</w:t>
            </w:r>
          </w:p>
        </w:tc>
        <w:tc>
          <w:tcPr>
            <w:tcW w:w="2100" w:type="dxa"/>
            <w:tcBorders/>
            <w:vAlign w:val="center"/>
          </w:tcPr>
          <w:p>
            <w:pPr>
              <w:jc w:val="left"/>
            </w:pPr>
            <w:r>
              <w:rPr>
                <w:rFonts w:ascii="宋体" w:eastAsia="宋体" w:hAnsi="宋体" w:cs="宋体"/>
                <w:b w:val="0"/>
                <w:i w:val="0"/>
                <w:color w:val="000000"/>
                <w:sz w:val="16"/>
              </w:rPr>
              <w:t xml:space="preserve">商品和服务支出</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30703</w:t>
            </w:r>
          </w:p>
        </w:tc>
        <w:tc>
          <w:tcPr>
            <w:tcW w:w="3420" w:type="dxa"/>
            <w:tcBorders/>
            <w:vAlign w:val="center"/>
          </w:tcPr>
          <w:p>
            <w:pPr>
              <w:jc w:val="left"/>
            </w:pPr>
            <w:r>
              <w:rPr>
                <w:rFonts w:ascii="宋体" w:eastAsia="宋体" w:hAnsi="宋体" w:cs="宋体"/>
                <w:b w:val="0"/>
                <w:i w:val="0"/>
                <w:color w:val="000000"/>
                <w:sz w:val="16"/>
              </w:rPr>
              <w:t xml:space="preserve">  国内债务发行费用</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30101</w:t>
            </w:r>
          </w:p>
        </w:tc>
        <w:tc>
          <w:tcPr>
            <w:tcW w:w="2680" w:type="dxa"/>
            <w:tcBorders/>
            <w:vAlign w:val="center"/>
          </w:tcPr>
          <w:p>
            <w:pPr>
              <w:jc w:val="left"/>
            </w:pPr>
            <w:r>
              <w:rPr>
                <w:rFonts w:ascii="宋体" w:eastAsia="宋体" w:hAnsi="宋体" w:cs="宋体"/>
                <w:b w:val="0"/>
                <w:i w:val="0"/>
                <w:color w:val="000000"/>
                <w:sz w:val="16"/>
              </w:rPr>
              <w:t xml:space="preserve">  基本工资</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30201</w:t>
            </w:r>
          </w:p>
        </w:tc>
        <w:tc>
          <w:tcPr>
            <w:tcW w:w="2100" w:type="dxa"/>
            <w:tcBorders/>
            <w:vAlign w:val="center"/>
          </w:tcPr>
          <w:p>
            <w:pPr>
              <w:jc w:val="left"/>
            </w:pPr>
            <w:r>
              <w:rPr>
                <w:rFonts w:ascii="宋体" w:eastAsia="宋体" w:hAnsi="宋体" w:cs="宋体"/>
                <w:b w:val="0"/>
                <w:i w:val="0"/>
                <w:color w:val="000000"/>
                <w:sz w:val="16"/>
              </w:rPr>
              <w:t xml:space="preserve">  办公费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30704</w:t>
            </w:r>
          </w:p>
        </w:tc>
        <w:tc>
          <w:tcPr>
            <w:tcW w:w="3420" w:type="dxa"/>
            <w:tcBorders/>
            <w:vAlign w:val="center"/>
          </w:tcPr>
          <w:p>
            <w:pPr>
              <w:jc w:val="left"/>
            </w:pPr>
            <w:r>
              <w:rPr>
                <w:rFonts w:ascii="宋体" w:eastAsia="宋体" w:hAnsi="宋体" w:cs="宋体"/>
                <w:b w:val="0"/>
                <w:i w:val="0"/>
                <w:color w:val="000000"/>
                <w:sz w:val="16"/>
              </w:rPr>
              <w:t xml:space="preserve">  国外债务发行费用</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30102</w:t>
            </w:r>
          </w:p>
        </w:tc>
        <w:tc>
          <w:tcPr>
            <w:tcW w:w="2680" w:type="dxa"/>
            <w:tcBorders/>
            <w:vAlign w:val="center"/>
          </w:tcPr>
          <w:p>
            <w:pPr>
              <w:jc w:val="left"/>
            </w:pPr>
            <w:r>
              <w:rPr>
                <w:rFonts w:ascii="宋体" w:eastAsia="宋体" w:hAnsi="宋体" w:cs="宋体"/>
                <w:b w:val="0"/>
                <w:i w:val="0"/>
                <w:color w:val="000000"/>
                <w:sz w:val="16"/>
              </w:rPr>
              <w:t xml:space="preserve">  津贴补贴</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30202</w:t>
            </w:r>
          </w:p>
        </w:tc>
        <w:tc>
          <w:tcPr>
            <w:tcW w:w="2100" w:type="dxa"/>
            <w:tcBorders/>
            <w:vAlign w:val="center"/>
          </w:tcPr>
          <w:p>
            <w:pPr>
              <w:jc w:val="left"/>
            </w:pPr>
            <w:r>
              <w:rPr>
                <w:rFonts w:ascii="宋体" w:eastAsia="宋体" w:hAnsi="宋体" w:cs="宋体"/>
                <w:b w:val="0"/>
                <w:i w:val="0"/>
                <w:color w:val="000000"/>
                <w:sz w:val="16"/>
              </w:rPr>
              <w:t xml:space="preserve">  印刷费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w:t>
            </w:r>
          </w:p>
        </w:tc>
        <w:tc>
          <w:tcPr>
            <w:tcW w:w="3420" w:type="dxa"/>
            <w:tcBorders/>
            <w:vAlign w:val="center"/>
          </w:tcPr>
          <w:p>
            <w:pPr>
              <w:jc w:val="left"/>
            </w:pPr>
            <w:r>
              <w:rPr>
                <w:rFonts w:ascii="宋体" w:eastAsia="宋体" w:hAnsi="宋体" w:cs="宋体"/>
                <w:b w:val="0"/>
                <w:i w:val="0"/>
                <w:color w:val="000000"/>
                <w:sz w:val="16"/>
              </w:rPr>
              <w:t xml:space="preserve">资本性支出</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30103</w:t>
            </w:r>
          </w:p>
        </w:tc>
        <w:tc>
          <w:tcPr>
            <w:tcW w:w="2680" w:type="dxa"/>
            <w:tcBorders/>
            <w:vAlign w:val="center"/>
          </w:tcPr>
          <w:p>
            <w:pPr>
              <w:jc w:val="left"/>
            </w:pPr>
            <w:r>
              <w:rPr>
                <w:rFonts w:ascii="宋体" w:eastAsia="宋体" w:hAnsi="宋体" w:cs="宋体"/>
                <w:b w:val="0"/>
                <w:i w:val="0"/>
                <w:color w:val="000000"/>
                <w:sz w:val="16"/>
              </w:rPr>
              <w:t xml:space="preserve">  奖金</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30203</w:t>
            </w:r>
          </w:p>
        </w:tc>
        <w:tc>
          <w:tcPr>
            <w:tcW w:w="2100" w:type="dxa"/>
            <w:tcBorders/>
            <w:vAlign w:val="center"/>
          </w:tcPr>
          <w:p>
            <w:pPr>
              <w:jc w:val="left"/>
            </w:pPr>
            <w:r>
              <w:rPr>
                <w:rFonts w:ascii="宋体" w:eastAsia="宋体" w:hAnsi="宋体" w:cs="宋体"/>
                <w:b w:val="0"/>
                <w:i w:val="0"/>
                <w:color w:val="000000"/>
                <w:sz w:val="16"/>
              </w:rPr>
              <w:t xml:space="preserve">  咨询费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31001</w:t>
            </w:r>
          </w:p>
        </w:tc>
        <w:tc>
          <w:tcPr>
            <w:tcW w:w="3420" w:type="dxa"/>
            <w:tcBorders/>
            <w:vAlign w:val="center"/>
          </w:tcPr>
          <w:p>
            <w:pPr>
              <w:jc w:val="left"/>
            </w:pPr>
            <w:r>
              <w:rPr>
                <w:rFonts w:ascii="宋体" w:eastAsia="宋体" w:hAnsi="宋体" w:cs="宋体"/>
                <w:b w:val="0"/>
                <w:i w:val="0"/>
                <w:color w:val="000000"/>
                <w:sz w:val="16"/>
              </w:rPr>
              <w:t xml:space="preserve">  房屋建筑物购建</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30106</w:t>
            </w:r>
          </w:p>
        </w:tc>
        <w:tc>
          <w:tcPr>
            <w:tcW w:w="2680" w:type="dxa"/>
            <w:tcBorders/>
            <w:vAlign w:val="center"/>
          </w:tcPr>
          <w:p>
            <w:pPr>
              <w:jc w:val="left"/>
            </w:pPr>
            <w:r>
              <w:rPr>
                <w:rFonts w:ascii="宋体" w:eastAsia="宋体" w:hAnsi="宋体" w:cs="宋体"/>
                <w:b w:val="0"/>
                <w:i w:val="0"/>
                <w:color w:val="000000"/>
                <w:sz w:val="16"/>
              </w:rPr>
              <w:t xml:space="preserve">  伙食补助费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30204</w:t>
            </w:r>
          </w:p>
        </w:tc>
        <w:tc>
          <w:tcPr>
            <w:tcW w:w="2100" w:type="dxa"/>
            <w:tcBorders/>
            <w:vAlign w:val="center"/>
          </w:tcPr>
          <w:p>
            <w:pPr>
              <w:jc w:val="left"/>
            </w:pPr>
            <w:r>
              <w:rPr>
                <w:rFonts w:ascii="宋体" w:eastAsia="宋体" w:hAnsi="宋体" w:cs="宋体"/>
                <w:b w:val="0"/>
                <w:i w:val="0"/>
                <w:color w:val="000000"/>
                <w:sz w:val="16"/>
              </w:rPr>
              <w:t xml:space="preserve">  手续费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31002</w:t>
            </w:r>
          </w:p>
        </w:tc>
        <w:tc>
          <w:tcPr>
            <w:tcW w:w="3420" w:type="dxa"/>
            <w:tcBorders/>
            <w:vAlign w:val="center"/>
          </w:tcPr>
          <w:p>
            <w:pPr>
              <w:jc w:val="left"/>
            </w:pPr>
            <w:r>
              <w:rPr>
                <w:rFonts w:ascii="宋体" w:eastAsia="宋体" w:hAnsi="宋体" w:cs="宋体"/>
                <w:b w:val="0"/>
                <w:i w:val="0"/>
                <w:color w:val="000000"/>
                <w:sz w:val="16"/>
              </w:rPr>
              <w:t xml:space="preserve">  办公设备购置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30107</w:t>
            </w:r>
          </w:p>
        </w:tc>
        <w:tc>
          <w:tcPr>
            <w:tcW w:w="2680" w:type="dxa"/>
            <w:tcBorders/>
            <w:vAlign w:val="center"/>
          </w:tcPr>
          <w:p>
            <w:pPr>
              <w:jc w:val="left"/>
            </w:pPr>
            <w:r>
              <w:rPr>
                <w:rFonts w:ascii="宋体" w:eastAsia="宋体" w:hAnsi="宋体" w:cs="宋体"/>
                <w:b w:val="0"/>
                <w:i w:val="0"/>
                <w:color w:val="000000"/>
                <w:sz w:val="16"/>
              </w:rPr>
              <w:t xml:space="preserve">  绩效工资</w:t>
            </w:r>
          </w:p>
        </w:tc>
        <w:tc>
          <w:tcPr>
            <w:tcW w:w="1360" w:type="dxa"/>
            <w:tcBorders/>
            <w:vAlign w:val="center"/>
          </w:tcPr>
          <w:p>
            <w:pPr>
              <w:jc w:val="right"/>
            </w:pPr>
            <w:r>
              <w:rPr>
                <w:rFonts w:ascii="宋体" w:eastAsia="宋体" w:hAnsi="宋体" w:cs="宋体"/>
                <w:b w:val="0"/>
                <w:i w:val="0"/>
                <w:color w:val="000000"/>
                <w:sz w:val="16"/>
              </w:rPr>
              <w:t xml:space="preserve">169.90</w:t>
            </w:r>
          </w:p>
        </w:tc>
        <w:tc>
          <w:tcPr>
            <w:tcW w:w="560" w:type="dxa"/>
            <w:tcBorders/>
            <w:vAlign w:val="center"/>
          </w:tcPr>
          <w:p>
            <w:pPr>
              <w:jc w:val="left"/>
            </w:pPr>
            <w:r>
              <w:rPr>
                <w:rFonts w:ascii="宋体" w:eastAsia="宋体" w:hAnsi="宋体" w:cs="宋体"/>
                <w:b w:val="0"/>
                <w:i w:val="0"/>
                <w:color w:val="000000"/>
                <w:sz w:val="16"/>
              </w:rPr>
              <w:t xml:space="preserve">30205</w:t>
            </w:r>
          </w:p>
        </w:tc>
        <w:tc>
          <w:tcPr>
            <w:tcW w:w="2100" w:type="dxa"/>
            <w:tcBorders/>
            <w:vAlign w:val="center"/>
          </w:tcPr>
          <w:p>
            <w:pPr>
              <w:jc w:val="left"/>
            </w:pPr>
            <w:r>
              <w:rPr>
                <w:rFonts w:ascii="宋体" w:eastAsia="宋体" w:hAnsi="宋体" w:cs="宋体"/>
                <w:b w:val="0"/>
                <w:i w:val="0"/>
                <w:color w:val="000000"/>
                <w:sz w:val="16"/>
              </w:rPr>
              <w:t xml:space="preserve">  水费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31003</w:t>
            </w:r>
          </w:p>
        </w:tc>
        <w:tc>
          <w:tcPr>
            <w:tcW w:w="3420" w:type="dxa"/>
            <w:tcBorders/>
            <w:vAlign w:val="center"/>
          </w:tcPr>
          <w:p>
            <w:pPr>
              <w:jc w:val="left"/>
            </w:pPr>
            <w:r>
              <w:rPr>
                <w:rFonts w:ascii="宋体" w:eastAsia="宋体" w:hAnsi="宋体" w:cs="宋体"/>
                <w:b w:val="0"/>
                <w:i w:val="0"/>
                <w:color w:val="000000"/>
                <w:sz w:val="16"/>
              </w:rPr>
              <w:t xml:space="preserve">  专用设备购置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30108</w:t>
            </w:r>
          </w:p>
        </w:tc>
        <w:tc>
          <w:tcPr>
            <w:tcW w:w="2680" w:type="dxa"/>
            <w:tcBorders/>
            <w:vAlign w:val="center"/>
          </w:tcPr>
          <w:p>
            <w:pPr>
              <w:jc w:val="left"/>
            </w:pPr>
            <w:r>
              <w:rPr>
                <w:rFonts w:ascii="宋体" w:eastAsia="宋体" w:hAnsi="宋体" w:cs="宋体"/>
                <w:b w:val="0"/>
                <w:i w:val="0"/>
                <w:color w:val="000000"/>
                <w:sz w:val="16"/>
              </w:rPr>
              <w:t xml:space="preserve">  机关事业单位基本养老保险缴费</w:t>
            </w:r>
          </w:p>
        </w:tc>
        <w:tc>
          <w:tcPr>
            <w:tcW w:w="1360" w:type="dxa"/>
            <w:tcBorders/>
            <w:vAlign w:val="center"/>
          </w:tcPr>
          <w:p>
            <w:pPr>
              <w:jc w:val="right"/>
            </w:pPr>
            <w:r>
              <w:rPr>
                <w:rFonts w:ascii="宋体" w:eastAsia="宋体" w:hAnsi="宋体" w:cs="宋体"/>
                <w:b w:val="0"/>
                <w:i w:val="0"/>
                <w:color w:val="000000"/>
                <w:sz w:val="16"/>
              </w:rPr>
              <w:t xml:space="preserve">283.09</w:t>
            </w:r>
          </w:p>
        </w:tc>
        <w:tc>
          <w:tcPr>
            <w:tcW w:w="560" w:type="dxa"/>
            <w:tcBorders/>
            <w:vAlign w:val="center"/>
          </w:tcPr>
          <w:p>
            <w:pPr>
              <w:jc w:val="left"/>
            </w:pPr>
            <w:r>
              <w:rPr>
                <w:rFonts w:ascii="宋体" w:eastAsia="宋体" w:hAnsi="宋体" w:cs="宋体"/>
                <w:b w:val="0"/>
                <w:i w:val="0"/>
                <w:color w:val="000000"/>
                <w:sz w:val="16"/>
              </w:rPr>
              <w:t xml:space="preserve">30206</w:t>
            </w:r>
          </w:p>
        </w:tc>
        <w:tc>
          <w:tcPr>
            <w:tcW w:w="2100" w:type="dxa"/>
            <w:tcBorders/>
            <w:vAlign w:val="center"/>
          </w:tcPr>
          <w:p>
            <w:pPr>
              <w:jc w:val="left"/>
            </w:pPr>
            <w:r>
              <w:rPr>
                <w:rFonts w:ascii="宋体" w:eastAsia="宋体" w:hAnsi="宋体" w:cs="宋体"/>
                <w:b w:val="0"/>
                <w:i w:val="0"/>
                <w:color w:val="000000"/>
                <w:sz w:val="16"/>
              </w:rPr>
              <w:t xml:space="preserve">  电费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31005</w:t>
            </w:r>
          </w:p>
        </w:tc>
        <w:tc>
          <w:tcPr>
            <w:tcW w:w="3420" w:type="dxa"/>
            <w:tcBorders/>
            <w:vAlign w:val="center"/>
          </w:tcPr>
          <w:p>
            <w:pPr>
              <w:jc w:val="left"/>
            </w:pPr>
            <w:r>
              <w:rPr>
                <w:rFonts w:ascii="宋体" w:eastAsia="宋体" w:hAnsi="宋体" w:cs="宋体"/>
                <w:b w:val="0"/>
                <w:i w:val="0"/>
                <w:color w:val="000000"/>
                <w:sz w:val="16"/>
              </w:rPr>
              <w:t xml:space="preserve">  基础设施建设</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30109</w:t>
            </w:r>
          </w:p>
        </w:tc>
        <w:tc>
          <w:tcPr>
            <w:tcW w:w="2680" w:type="dxa"/>
            <w:tcBorders/>
            <w:vAlign w:val="center"/>
          </w:tcPr>
          <w:p>
            <w:pPr>
              <w:jc w:val="left"/>
            </w:pPr>
            <w:r>
              <w:rPr>
                <w:rFonts w:ascii="宋体" w:eastAsia="宋体" w:hAnsi="宋体" w:cs="宋体"/>
                <w:b w:val="0"/>
                <w:i w:val="0"/>
                <w:color w:val="000000"/>
                <w:sz w:val="16"/>
              </w:rPr>
              <w:t xml:space="preserve">  职业年金缴费</w:t>
            </w:r>
          </w:p>
        </w:tc>
        <w:tc>
          <w:tcPr>
            <w:tcW w:w="1360" w:type="dxa"/>
            <w:tcBorders/>
            <w:vAlign w:val="center"/>
          </w:tcPr>
          <w:p>
            <w:pPr>
              <w:jc w:val="right"/>
            </w:pPr>
            <w:r>
              <w:rPr>
                <w:rFonts w:ascii="宋体" w:eastAsia="宋体" w:hAnsi="宋体" w:cs="宋体"/>
                <w:b w:val="0"/>
                <w:i w:val="0"/>
                <w:color w:val="000000"/>
                <w:sz w:val="16"/>
              </w:rPr>
              <w:t xml:space="preserve">140.00</w:t>
            </w:r>
          </w:p>
        </w:tc>
        <w:tc>
          <w:tcPr>
            <w:tcW w:w="560" w:type="dxa"/>
            <w:tcBorders/>
            <w:vAlign w:val="center"/>
          </w:tcPr>
          <w:p>
            <w:pPr>
              <w:jc w:val="left"/>
            </w:pPr>
            <w:r>
              <w:rPr>
                <w:rFonts w:ascii="宋体" w:eastAsia="宋体" w:hAnsi="宋体" w:cs="宋体"/>
                <w:b w:val="0"/>
                <w:i w:val="0"/>
                <w:color w:val="000000"/>
                <w:sz w:val="16"/>
              </w:rPr>
              <w:t xml:space="preserve">30207</w:t>
            </w:r>
          </w:p>
        </w:tc>
        <w:tc>
          <w:tcPr>
            <w:tcW w:w="2100" w:type="dxa"/>
            <w:tcBorders/>
            <w:vAlign w:val="center"/>
          </w:tcPr>
          <w:p>
            <w:pPr>
              <w:jc w:val="left"/>
            </w:pPr>
            <w:r>
              <w:rPr>
                <w:rFonts w:ascii="宋体" w:eastAsia="宋体" w:hAnsi="宋体" w:cs="宋体"/>
                <w:b w:val="0"/>
                <w:i w:val="0"/>
                <w:color w:val="000000"/>
                <w:sz w:val="16"/>
              </w:rPr>
              <w:t xml:space="preserve">  邮电费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31006</w:t>
            </w:r>
          </w:p>
        </w:tc>
        <w:tc>
          <w:tcPr>
            <w:tcW w:w="3420" w:type="dxa"/>
            <w:tcBorders/>
            <w:vAlign w:val="center"/>
          </w:tcPr>
          <w:p>
            <w:pPr>
              <w:jc w:val="left"/>
            </w:pPr>
            <w:r>
              <w:rPr>
                <w:rFonts w:ascii="宋体" w:eastAsia="宋体" w:hAnsi="宋体" w:cs="宋体"/>
                <w:b w:val="0"/>
                <w:i w:val="0"/>
                <w:color w:val="000000"/>
                <w:sz w:val="16"/>
              </w:rPr>
              <w:t xml:space="preserve">  大型修缮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30110</w:t>
            </w:r>
          </w:p>
        </w:tc>
        <w:tc>
          <w:tcPr>
            <w:tcW w:w="2680" w:type="dxa"/>
            <w:tcBorders/>
            <w:vAlign w:val="center"/>
          </w:tcPr>
          <w:p>
            <w:pPr>
              <w:jc w:val="left"/>
            </w:pPr>
            <w:r>
              <w:rPr>
                <w:rFonts w:ascii="宋体" w:eastAsia="宋体" w:hAnsi="宋体" w:cs="宋体"/>
                <w:b w:val="0"/>
                <w:i w:val="0"/>
                <w:color w:val="000000"/>
                <w:sz w:val="16"/>
              </w:rPr>
              <w:t xml:space="preserve">  职工基本医疗保险缴费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30208</w:t>
            </w:r>
          </w:p>
        </w:tc>
        <w:tc>
          <w:tcPr>
            <w:tcW w:w="2100" w:type="dxa"/>
            <w:tcBorders/>
            <w:vAlign w:val="center"/>
          </w:tcPr>
          <w:p>
            <w:pPr>
              <w:jc w:val="left"/>
            </w:pPr>
            <w:r>
              <w:rPr>
                <w:rFonts w:ascii="宋体" w:eastAsia="宋体" w:hAnsi="宋体" w:cs="宋体"/>
                <w:b w:val="0"/>
                <w:i w:val="0"/>
                <w:color w:val="000000"/>
                <w:sz w:val="16"/>
              </w:rPr>
              <w:t xml:space="preserve">  取暖费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31007</w:t>
            </w:r>
          </w:p>
        </w:tc>
        <w:tc>
          <w:tcPr>
            <w:tcW w:w="3420" w:type="dxa"/>
            <w:tcBorders/>
            <w:vAlign w:val="center"/>
          </w:tcPr>
          <w:p>
            <w:pPr>
              <w:jc w:val="left"/>
            </w:pPr>
            <w:r>
              <w:rPr>
                <w:rFonts w:ascii="宋体" w:eastAsia="宋体" w:hAnsi="宋体" w:cs="宋体"/>
                <w:b w:val="0"/>
                <w:i w:val="0"/>
                <w:color w:val="000000"/>
                <w:sz w:val="16"/>
              </w:rPr>
              <w:t xml:space="preserve">  信息网络及软件购置更新</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30111</w:t>
            </w:r>
          </w:p>
        </w:tc>
        <w:tc>
          <w:tcPr>
            <w:tcW w:w="2680" w:type="dxa"/>
            <w:tcBorders/>
            <w:vAlign w:val="center"/>
          </w:tcPr>
          <w:p>
            <w:pPr>
              <w:jc w:val="left"/>
            </w:pPr>
            <w:r>
              <w:rPr>
                <w:rFonts w:ascii="宋体" w:eastAsia="宋体" w:hAnsi="宋体" w:cs="宋体"/>
                <w:b w:val="0"/>
                <w:i w:val="0"/>
                <w:color w:val="000000"/>
                <w:sz w:val="16"/>
              </w:rPr>
              <w:t xml:space="preserve">  公务员医疗补助缴费</w:t>
            </w:r>
          </w:p>
        </w:tc>
        <w:tc>
          <w:tcPr>
            <w:tcW w:w="1360" w:type="dxa"/>
            <w:tcBorders/>
            <w:vAlign w:val="center"/>
          </w:tcPr>
          <w:p>
            <w:pPr>
              <w:jc w:val="right"/>
            </w:pPr>
            <w:r>
              <w:rPr>
                <w:rFonts w:ascii="宋体" w:eastAsia="宋体" w:hAnsi="宋体" w:cs="宋体"/>
                <w:b w:val="0"/>
                <w:i w:val="0"/>
                <w:color w:val="000000"/>
                <w:sz w:val="16"/>
              </w:rPr>
              <w:t xml:space="preserve">202.00</w:t>
            </w:r>
          </w:p>
        </w:tc>
        <w:tc>
          <w:tcPr>
            <w:tcW w:w="560" w:type="dxa"/>
            <w:tcBorders/>
            <w:vAlign w:val="center"/>
          </w:tcPr>
          <w:p>
            <w:pPr>
              <w:jc w:val="left"/>
            </w:pPr>
            <w:r>
              <w:rPr>
                <w:rFonts w:ascii="宋体" w:eastAsia="宋体" w:hAnsi="宋体" w:cs="宋体"/>
                <w:b w:val="0"/>
                <w:i w:val="0"/>
                <w:color w:val="000000"/>
                <w:sz w:val="16"/>
              </w:rPr>
              <w:t xml:space="preserve">30209</w:t>
            </w:r>
          </w:p>
        </w:tc>
        <w:tc>
          <w:tcPr>
            <w:tcW w:w="2100" w:type="dxa"/>
            <w:tcBorders/>
            <w:vAlign w:val="center"/>
          </w:tcPr>
          <w:p>
            <w:pPr>
              <w:jc w:val="left"/>
            </w:pPr>
            <w:r>
              <w:rPr>
                <w:rFonts w:ascii="宋体" w:eastAsia="宋体" w:hAnsi="宋体" w:cs="宋体"/>
                <w:b w:val="0"/>
                <w:i w:val="0"/>
                <w:color w:val="000000"/>
                <w:sz w:val="16"/>
              </w:rPr>
              <w:t xml:space="preserve">  物业管理费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31008</w:t>
            </w:r>
          </w:p>
        </w:tc>
        <w:tc>
          <w:tcPr>
            <w:tcW w:w="3420" w:type="dxa"/>
            <w:tcBorders/>
            <w:vAlign w:val="center"/>
          </w:tcPr>
          <w:p>
            <w:pPr>
              <w:jc w:val="left"/>
            </w:pPr>
            <w:r>
              <w:rPr>
                <w:rFonts w:ascii="宋体" w:eastAsia="宋体" w:hAnsi="宋体" w:cs="宋体"/>
                <w:b w:val="0"/>
                <w:i w:val="0"/>
                <w:color w:val="000000"/>
                <w:sz w:val="16"/>
              </w:rPr>
              <w:t xml:space="preserve">  物资储备</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30112</w:t>
            </w:r>
          </w:p>
        </w:tc>
        <w:tc>
          <w:tcPr>
            <w:tcW w:w="2680" w:type="dxa"/>
            <w:tcBorders/>
            <w:vAlign w:val="center"/>
          </w:tcPr>
          <w:p>
            <w:pPr>
              <w:jc w:val="left"/>
            </w:pPr>
            <w:r>
              <w:rPr>
                <w:rFonts w:ascii="宋体" w:eastAsia="宋体" w:hAnsi="宋体" w:cs="宋体"/>
                <w:b w:val="0"/>
                <w:i w:val="0"/>
                <w:color w:val="000000"/>
                <w:sz w:val="16"/>
              </w:rPr>
              <w:t xml:space="preserve">  其他社会保障缴费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30211</w:t>
            </w:r>
          </w:p>
        </w:tc>
        <w:tc>
          <w:tcPr>
            <w:tcW w:w="2100" w:type="dxa"/>
            <w:tcBorders/>
            <w:vAlign w:val="center"/>
          </w:tcPr>
          <w:p>
            <w:pPr>
              <w:jc w:val="left"/>
            </w:pPr>
            <w:r>
              <w:rPr>
                <w:rFonts w:ascii="宋体" w:eastAsia="宋体" w:hAnsi="宋体" w:cs="宋体"/>
                <w:b w:val="0"/>
                <w:i w:val="0"/>
                <w:color w:val="000000"/>
                <w:sz w:val="16"/>
              </w:rPr>
              <w:t xml:space="preserve">  差旅费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31009</w:t>
            </w:r>
          </w:p>
        </w:tc>
        <w:tc>
          <w:tcPr>
            <w:tcW w:w="3420" w:type="dxa"/>
            <w:tcBorders/>
            <w:vAlign w:val="center"/>
          </w:tcPr>
          <w:p>
            <w:pPr>
              <w:jc w:val="left"/>
            </w:pPr>
            <w:r>
              <w:rPr>
                <w:rFonts w:ascii="宋体" w:eastAsia="宋体" w:hAnsi="宋体" w:cs="宋体"/>
                <w:b w:val="0"/>
                <w:i w:val="0"/>
                <w:color w:val="000000"/>
                <w:sz w:val="16"/>
              </w:rPr>
              <w:t xml:space="preserve">  土地补偿</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30113</w:t>
            </w:r>
          </w:p>
        </w:tc>
        <w:tc>
          <w:tcPr>
            <w:tcW w:w="2680" w:type="dxa"/>
            <w:tcBorders/>
            <w:vAlign w:val="center"/>
          </w:tcPr>
          <w:p>
            <w:pPr>
              <w:jc w:val="left"/>
            </w:pPr>
            <w:r>
              <w:rPr>
                <w:rFonts w:ascii="宋体" w:eastAsia="宋体" w:hAnsi="宋体" w:cs="宋体"/>
                <w:b w:val="0"/>
                <w:i w:val="0"/>
                <w:color w:val="000000"/>
                <w:sz w:val="16"/>
              </w:rPr>
              <w:t xml:space="preserve">  住房公积金</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30212</w:t>
            </w:r>
          </w:p>
        </w:tc>
        <w:tc>
          <w:tcPr>
            <w:tcW w:w="2100" w:type="dxa"/>
            <w:tcBorders/>
            <w:vAlign w:val="center"/>
          </w:tcPr>
          <w:p>
            <w:pPr>
              <w:jc w:val="left"/>
            </w:pPr>
            <w:r>
              <w:rPr>
                <w:rFonts w:ascii="宋体" w:eastAsia="宋体" w:hAnsi="宋体" w:cs="宋体"/>
                <w:b w:val="0"/>
                <w:i w:val="0"/>
                <w:color w:val="000000"/>
                <w:sz w:val="16"/>
              </w:rPr>
              <w:t xml:space="preserve">  因公出国（境）费用</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31010</w:t>
            </w:r>
          </w:p>
        </w:tc>
        <w:tc>
          <w:tcPr>
            <w:tcW w:w="3420" w:type="dxa"/>
            <w:tcBorders/>
            <w:vAlign w:val="center"/>
          </w:tcPr>
          <w:p>
            <w:pPr>
              <w:jc w:val="left"/>
            </w:pPr>
            <w:r>
              <w:rPr>
                <w:rFonts w:ascii="宋体" w:eastAsia="宋体" w:hAnsi="宋体" w:cs="宋体"/>
                <w:b w:val="0"/>
                <w:i w:val="0"/>
                <w:color w:val="000000"/>
                <w:sz w:val="16"/>
              </w:rPr>
              <w:t xml:space="preserve">  安置补助</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30114</w:t>
            </w:r>
          </w:p>
        </w:tc>
        <w:tc>
          <w:tcPr>
            <w:tcW w:w="2680" w:type="dxa"/>
            <w:tcBorders/>
            <w:vAlign w:val="center"/>
          </w:tcPr>
          <w:p>
            <w:pPr>
              <w:jc w:val="left"/>
            </w:pPr>
            <w:r>
              <w:rPr>
                <w:rFonts w:ascii="宋体" w:eastAsia="宋体" w:hAnsi="宋体" w:cs="宋体"/>
                <w:b w:val="0"/>
                <w:i w:val="0"/>
                <w:color w:val="000000"/>
                <w:sz w:val="16"/>
              </w:rPr>
              <w:t xml:space="preserve">  医疗费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30213</w:t>
            </w:r>
          </w:p>
        </w:tc>
        <w:tc>
          <w:tcPr>
            <w:tcW w:w="2100" w:type="dxa"/>
            <w:tcBorders/>
            <w:vAlign w:val="center"/>
          </w:tcPr>
          <w:p>
            <w:pPr>
              <w:jc w:val="left"/>
            </w:pPr>
            <w:r>
              <w:rPr>
                <w:rFonts w:ascii="宋体" w:eastAsia="宋体" w:hAnsi="宋体" w:cs="宋体"/>
                <w:b w:val="0"/>
                <w:i w:val="0"/>
                <w:color w:val="000000"/>
                <w:sz w:val="16"/>
              </w:rPr>
              <w:t xml:space="preserve">  维修（护）费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31011</w:t>
            </w:r>
          </w:p>
        </w:tc>
        <w:tc>
          <w:tcPr>
            <w:tcW w:w="3420" w:type="dxa"/>
            <w:tcBorders/>
            <w:vAlign w:val="center"/>
          </w:tcPr>
          <w:p>
            <w:pPr>
              <w:jc w:val="left"/>
            </w:pPr>
            <w:r>
              <w:rPr>
                <w:rFonts w:ascii="宋体" w:eastAsia="宋体" w:hAnsi="宋体" w:cs="宋体"/>
                <w:b w:val="0"/>
                <w:i w:val="0"/>
                <w:color w:val="000000"/>
                <w:sz w:val="16"/>
              </w:rPr>
              <w:t xml:space="preserve">  地上附着物和青苗补偿</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30199</w:t>
            </w:r>
          </w:p>
        </w:tc>
        <w:tc>
          <w:tcPr>
            <w:tcW w:w="2680" w:type="dxa"/>
            <w:tcBorders/>
            <w:vAlign w:val="center"/>
          </w:tcPr>
          <w:p>
            <w:pPr>
              <w:jc w:val="left"/>
            </w:pPr>
            <w:r>
              <w:rPr>
                <w:rFonts w:ascii="宋体" w:eastAsia="宋体" w:hAnsi="宋体" w:cs="宋体"/>
                <w:b w:val="0"/>
                <w:i w:val="0"/>
                <w:color w:val="000000"/>
                <w:sz w:val="16"/>
              </w:rPr>
              <w:t xml:space="preserve">  其他工资福利支出</w:t>
            </w:r>
          </w:p>
        </w:tc>
        <w:tc>
          <w:tcPr>
            <w:tcW w:w="1360" w:type="dxa"/>
            <w:tcBorders/>
            <w:vAlign w:val="center"/>
          </w:tcPr>
          <w:p>
            <w:pPr>
              <w:jc w:val="right"/>
            </w:pPr>
            <w:r>
              <w:rPr>
                <w:rFonts w:ascii="宋体" w:eastAsia="宋体" w:hAnsi="宋体" w:cs="宋体"/>
                <w:b w:val="0"/>
                <w:i w:val="0"/>
                <w:color w:val="000000"/>
                <w:sz w:val="16"/>
              </w:rPr>
              <w:t xml:space="preserve">15.00</w:t>
            </w:r>
          </w:p>
        </w:tc>
        <w:tc>
          <w:tcPr>
            <w:tcW w:w="560" w:type="dxa"/>
            <w:tcBorders/>
            <w:vAlign w:val="center"/>
          </w:tcPr>
          <w:p>
            <w:pPr>
              <w:jc w:val="left"/>
            </w:pPr>
            <w:r>
              <w:rPr>
                <w:rFonts w:ascii="宋体" w:eastAsia="宋体" w:hAnsi="宋体" w:cs="宋体"/>
                <w:b w:val="0"/>
                <w:i w:val="0"/>
                <w:color w:val="000000"/>
                <w:sz w:val="16"/>
              </w:rPr>
              <w:t xml:space="preserve">30214</w:t>
            </w:r>
          </w:p>
        </w:tc>
        <w:tc>
          <w:tcPr>
            <w:tcW w:w="2100" w:type="dxa"/>
            <w:tcBorders/>
            <w:vAlign w:val="center"/>
          </w:tcPr>
          <w:p>
            <w:pPr>
              <w:jc w:val="left"/>
            </w:pPr>
            <w:r>
              <w:rPr>
                <w:rFonts w:ascii="宋体" w:eastAsia="宋体" w:hAnsi="宋体" w:cs="宋体"/>
                <w:b w:val="0"/>
                <w:i w:val="0"/>
                <w:color w:val="000000"/>
                <w:sz w:val="16"/>
              </w:rPr>
              <w:t xml:space="preserve">  租赁费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31012</w:t>
            </w:r>
          </w:p>
        </w:tc>
        <w:tc>
          <w:tcPr>
            <w:tcW w:w="3420" w:type="dxa"/>
            <w:tcBorders/>
            <w:vAlign w:val="center"/>
          </w:tcPr>
          <w:p>
            <w:pPr>
              <w:jc w:val="left"/>
            </w:pPr>
            <w:r>
              <w:rPr>
                <w:rFonts w:ascii="宋体" w:eastAsia="宋体" w:hAnsi="宋体" w:cs="宋体"/>
                <w:b w:val="0"/>
                <w:i w:val="0"/>
                <w:color w:val="000000"/>
                <w:sz w:val="16"/>
              </w:rPr>
              <w:t xml:space="preserve">  拆迁补偿</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w:t>
            </w:r>
          </w:p>
        </w:tc>
        <w:tc>
          <w:tcPr>
            <w:tcW w:w="2680" w:type="dxa"/>
            <w:tcBorders/>
            <w:vAlign w:val="center"/>
          </w:tcPr>
          <w:p>
            <w:pPr>
              <w:jc w:val="left"/>
            </w:pPr>
            <w:r>
              <w:rPr>
                <w:rFonts w:ascii="宋体" w:eastAsia="宋体" w:hAnsi="宋体" w:cs="宋体"/>
                <w:b w:val="0"/>
                <w:i w:val="0"/>
                <w:color w:val="000000"/>
                <w:sz w:val="16"/>
              </w:rPr>
              <w:t xml:space="preserve">对个人和家庭的补助</w:t>
            </w:r>
          </w:p>
        </w:tc>
        <w:tc>
          <w:tcPr>
            <w:tcW w:w="1360" w:type="dxa"/>
            <w:tcBorders/>
            <w:vAlign w:val="center"/>
          </w:tcPr>
          <w:p>
            <w:pPr>
              <w:jc w:val="right"/>
            </w:pPr>
            <w:r>
              <w:rPr>
                <w:rFonts w:ascii="宋体" w:eastAsia="宋体" w:hAnsi="宋体" w:cs="宋体"/>
                <w:b w:val="0"/>
                <w:i w:val="0"/>
                <w:color w:val="000000"/>
                <w:sz w:val="16"/>
              </w:rPr>
              <w:t xml:space="preserve">302.91</w:t>
            </w:r>
          </w:p>
        </w:tc>
        <w:tc>
          <w:tcPr>
            <w:tcW w:w="560" w:type="dxa"/>
            <w:tcBorders/>
            <w:vAlign w:val="center"/>
          </w:tcPr>
          <w:p>
            <w:pPr>
              <w:jc w:val="left"/>
            </w:pPr>
            <w:r>
              <w:rPr>
                <w:rFonts w:ascii="宋体" w:eastAsia="宋体" w:hAnsi="宋体" w:cs="宋体"/>
                <w:b w:val="0"/>
                <w:i w:val="0"/>
                <w:color w:val="000000"/>
                <w:sz w:val="16"/>
              </w:rPr>
              <w:t xml:space="preserve">30215</w:t>
            </w:r>
          </w:p>
        </w:tc>
        <w:tc>
          <w:tcPr>
            <w:tcW w:w="2100" w:type="dxa"/>
            <w:tcBorders/>
            <w:vAlign w:val="center"/>
          </w:tcPr>
          <w:p>
            <w:pPr>
              <w:jc w:val="left"/>
            </w:pPr>
            <w:r>
              <w:rPr>
                <w:rFonts w:ascii="宋体" w:eastAsia="宋体" w:hAnsi="宋体" w:cs="宋体"/>
                <w:b w:val="0"/>
                <w:i w:val="0"/>
                <w:color w:val="000000"/>
                <w:sz w:val="16"/>
              </w:rPr>
              <w:t xml:space="preserve">  会议费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31013</w:t>
            </w:r>
          </w:p>
        </w:tc>
        <w:tc>
          <w:tcPr>
            <w:tcW w:w="3420" w:type="dxa"/>
            <w:tcBorders/>
            <w:vAlign w:val="center"/>
          </w:tcPr>
          <w:p>
            <w:pPr>
              <w:jc w:val="left"/>
            </w:pPr>
            <w:r>
              <w:rPr>
                <w:rFonts w:ascii="宋体" w:eastAsia="宋体" w:hAnsi="宋体" w:cs="宋体"/>
                <w:b w:val="0"/>
                <w:i w:val="0"/>
                <w:color w:val="000000"/>
                <w:sz w:val="16"/>
              </w:rPr>
              <w:t xml:space="preserve">  公务用车购置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30301</w:t>
            </w:r>
          </w:p>
        </w:tc>
        <w:tc>
          <w:tcPr>
            <w:tcW w:w="2680" w:type="dxa"/>
            <w:tcBorders/>
            <w:vAlign w:val="center"/>
          </w:tcPr>
          <w:p>
            <w:pPr>
              <w:jc w:val="left"/>
            </w:pPr>
            <w:r>
              <w:rPr>
                <w:rFonts w:ascii="宋体" w:eastAsia="宋体" w:hAnsi="宋体" w:cs="宋体"/>
                <w:b w:val="0"/>
                <w:i w:val="0"/>
                <w:color w:val="000000"/>
                <w:sz w:val="16"/>
              </w:rPr>
              <w:t xml:space="preserve">  离休费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30216</w:t>
            </w:r>
          </w:p>
        </w:tc>
        <w:tc>
          <w:tcPr>
            <w:tcW w:w="2100" w:type="dxa"/>
            <w:tcBorders/>
            <w:vAlign w:val="center"/>
          </w:tcPr>
          <w:p>
            <w:pPr>
              <w:jc w:val="left"/>
            </w:pPr>
            <w:r>
              <w:rPr>
                <w:rFonts w:ascii="宋体" w:eastAsia="宋体" w:hAnsi="宋体" w:cs="宋体"/>
                <w:b w:val="0"/>
                <w:i w:val="0"/>
                <w:color w:val="000000"/>
                <w:sz w:val="16"/>
              </w:rPr>
              <w:t xml:space="preserve">  培训费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31019</w:t>
            </w:r>
          </w:p>
        </w:tc>
        <w:tc>
          <w:tcPr>
            <w:tcW w:w="3420" w:type="dxa"/>
            <w:tcBorders/>
            <w:vAlign w:val="center"/>
          </w:tcPr>
          <w:p>
            <w:pPr>
              <w:jc w:val="left"/>
            </w:pPr>
            <w:r>
              <w:rPr>
                <w:rFonts w:ascii="宋体" w:eastAsia="宋体" w:hAnsi="宋体" w:cs="宋体"/>
                <w:b w:val="0"/>
                <w:i w:val="0"/>
                <w:color w:val="000000"/>
                <w:sz w:val="16"/>
              </w:rPr>
              <w:t xml:space="preserve">  其他交通工具购置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30302</w:t>
            </w:r>
          </w:p>
        </w:tc>
        <w:tc>
          <w:tcPr>
            <w:tcW w:w="2680" w:type="dxa"/>
            <w:tcBorders/>
            <w:vAlign w:val="center"/>
          </w:tcPr>
          <w:p>
            <w:pPr>
              <w:jc w:val="left"/>
            </w:pPr>
            <w:r>
              <w:rPr>
                <w:rFonts w:ascii="宋体" w:eastAsia="宋体" w:hAnsi="宋体" w:cs="宋体"/>
                <w:b w:val="0"/>
                <w:i w:val="0"/>
                <w:color w:val="000000"/>
                <w:sz w:val="16"/>
              </w:rPr>
              <w:t xml:space="preserve">  退休费</w:t>
            </w:r>
          </w:p>
        </w:tc>
        <w:tc>
          <w:tcPr>
            <w:tcW w:w="1360" w:type="dxa"/>
            <w:tcBorders/>
            <w:vAlign w:val="center"/>
          </w:tcPr>
          <w:p>
            <w:pPr>
              <w:jc w:val="right"/>
            </w:pPr>
            <w:r>
              <w:rPr>
                <w:rFonts w:ascii="宋体" w:eastAsia="宋体" w:hAnsi="宋体" w:cs="宋体"/>
                <w:b w:val="0"/>
                <w:i w:val="0"/>
                <w:color w:val="000000"/>
                <w:sz w:val="16"/>
              </w:rPr>
              <w:t xml:space="preserve">302.91</w:t>
            </w:r>
          </w:p>
        </w:tc>
        <w:tc>
          <w:tcPr>
            <w:tcW w:w="560" w:type="dxa"/>
            <w:tcBorders/>
            <w:vAlign w:val="center"/>
          </w:tcPr>
          <w:p>
            <w:pPr>
              <w:jc w:val="left"/>
            </w:pPr>
            <w:r>
              <w:rPr>
                <w:rFonts w:ascii="宋体" w:eastAsia="宋体" w:hAnsi="宋体" w:cs="宋体"/>
                <w:b w:val="0"/>
                <w:i w:val="0"/>
                <w:color w:val="000000"/>
                <w:sz w:val="16"/>
              </w:rPr>
              <w:t xml:space="preserve">30217</w:t>
            </w:r>
          </w:p>
        </w:tc>
        <w:tc>
          <w:tcPr>
            <w:tcW w:w="2100" w:type="dxa"/>
            <w:tcBorders/>
            <w:vAlign w:val="center"/>
          </w:tcPr>
          <w:p>
            <w:pPr>
              <w:jc w:val="left"/>
            </w:pPr>
            <w:r>
              <w:rPr>
                <w:rFonts w:ascii="宋体" w:eastAsia="宋体" w:hAnsi="宋体" w:cs="宋体"/>
                <w:b w:val="0"/>
                <w:i w:val="0"/>
                <w:color w:val="000000"/>
                <w:sz w:val="16"/>
              </w:rPr>
              <w:t xml:space="preserve">  公务接待费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31021</w:t>
            </w:r>
          </w:p>
        </w:tc>
        <w:tc>
          <w:tcPr>
            <w:tcW w:w="3420" w:type="dxa"/>
            <w:tcBorders/>
            <w:vAlign w:val="center"/>
          </w:tcPr>
          <w:p>
            <w:pPr>
              <w:jc w:val="left"/>
            </w:pPr>
            <w:r>
              <w:rPr>
                <w:rFonts w:ascii="宋体" w:eastAsia="宋体" w:hAnsi="宋体" w:cs="宋体"/>
                <w:b w:val="0"/>
                <w:i w:val="0"/>
                <w:color w:val="000000"/>
                <w:sz w:val="16"/>
              </w:rPr>
              <w:t xml:space="preserve">  文物和陈列品购置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30303</w:t>
            </w:r>
          </w:p>
        </w:tc>
        <w:tc>
          <w:tcPr>
            <w:tcW w:w="2680" w:type="dxa"/>
            <w:tcBorders/>
            <w:vAlign w:val="center"/>
          </w:tcPr>
          <w:p>
            <w:pPr>
              <w:jc w:val="left"/>
            </w:pPr>
            <w:r>
              <w:rPr>
                <w:rFonts w:ascii="宋体" w:eastAsia="宋体" w:hAnsi="宋体" w:cs="宋体"/>
                <w:b w:val="0"/>
                <w:i w:val="0"/>
                <w:color w:val="000000"/>
                <w:sz w:val="16"/>
              </w:rPr>
              <w:t xml:space="preserve">  退职（役）费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30218</w:t>
            </w:r>
          </w:p>
        </w:tc>
        <w:tc>
          <w:tcPr>
            <w:tcW w:w="2100" w:type="dxa"/>
            <w:tcBorders/>
            <w:vAlign w:val="center"/>
          </w:tcPr>
          <w:p>
            <w:pPr>
              <w:jc w:val="left"/>
            </w:pPr>
            <w:r>
              <w:rPr>
                <w:rFonts w:ascii="宋体" w:eastAsia="宋体" w:hAnsi="宋体" w:cs="宋体"/>
                <w:b w:val="0"/>
                <w:i w:val="0"/>
                <w:color w:val="000000"/>
                <w:sz w:val="16"/>
              </w:rPr>
              <w:t xml:space="preserve">  专用材料费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31022</w:t>
            </w:r>
          </w:p>
        </w:tc>
        <w:tc>
          <w:tcPr>
            <w:tcW w:w="3420" w:type="dxa"/>
            <w:tcBorders/>
            <w:vAlign w:val="center"/>
          </w:tcPr>
          <w:p>
            <w:pPr>
              <w:jc w:val="left"/>
            </w:pPr>
            <w:r>
              <w:rPr>
                <w:rFonts w:ascii="宋体" w:eastAsia="宋体" w:hAnsi="宋体" w:cs="宋体"/>
                <w:b w:val="0"/>
                <w:i w:val="0"/>
                <w:color w:val="000000"/>
                <w:sz w:val="16"/>
              </w:rPr>
              <w:t xml:space="preserve">  无形资产购置</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30304</w:t>
            </w:r>
          </w:p>
        </w:tc>
        <w:tc>
          <w:tcPr>
            <w:tcW w:w="2680" w:type="dxa"/>
            <w:tcBorders/>
            <w:vAlign w:val="center"/>
          </w:tcPr>
          <w:p>
            <w:pPr>
              <w:jc w:val="left"/>
            </w:pPr>
            <w:r>
              <w:rPr>
                <w:rFonts w:ascii="宋体" w:eastAsia="宋体" w:hAnsi="宋体" w:cs="宋体"/>
                <w:b w:val="0"/>
                <w:i w:val="0"/>
                <w:color w:val="000000"/>
                <w:sz w:val="16"/>
              </w:rPr>
              <w:t xml:space="preserve">  抚恤金</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30224</w:t>
            </w:r>
          </w:p>
        </w:tc>
        <w:tc>
          <w:tcPr>
            <w:tcW w:w="2100" w:type="dxa"/>
            <w:tcBorders/>
            <w:vAlign w:val="center"/>
          </w:tcPr>
          <w:p>
            <w:pPr>
              <w:jc w:val="left"/>
            </w:pPr>
            <w:r>
              <w:rPr>
                <w:rFonts w:ascii="宋体" w:eastAsia="宋体" w:hAnsi="宋体" w:cs="宋体"/>
                <w:b w:val="0"/>
                <w:i w:val="0"/>
                <w:color w:val="000000"/>
                <w:sz w:val="16"/>
              </w:rPr>
              <w:t xml:space="preserve">  被装购置费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31099</w:t>
            </w:r>
          </w:p>
        </w:tc>
        <w:tc>
          <w:tcPr>
            <w:tcW w:w="3420" w:type="dxa"/>
            <w:tcBorders/>
            <w:vAlign w:val="center"/>
          </w:tcPr>
          <w:p>
            <w:pPr>
              <w:jc w:val="left"/>
            </w:pPr>
            <w:r>
              <w:rPr>
                <w:rFonts w:ascii="宋体" w:eastAsia="宋体" w:hAnsi="宋体" w:cs="宋体"/>
                <w:b w:val="0"/>
                <w:i w:val="0"/>
                <w:color w:val="000000"/>
                <w:sz w:val="16"/>
              </w:rPr>
              <w:t xml:space="preserve">  其他资本性支出</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30305</w:t>
            </w:r>
          </w:p>
        </w:tc>
        <w:tc>
          <w:tcPr>
            <w:tcW w:w="2680" w:type="dxa"/>
            <w:tcBorders/>
            <w:vAlign w:val="center"/>
          </w:tcPr>
          <w:p>
            <w:pPr>
              <w:jc w:val="left"/>
            </w:pPr>
            <w:r>
              <w:rPr>
                <w:rFonts w:ascii="宋体" w:eastAsia="宋体" w:hAnsi="宋体" w:cs="宋体"/>
                <w:b w:val="0"/>
                <w:i w:val="0"/>
                <w:color w:val="000000"/>
                <w:sz w:val="16"/>
              </w:rPr>
              <w:t xml:space="preserve">  生活补助</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30225</w:t>
            </w:r>
          </w:p>
        </w:tc>
        <w:tc>
          <w:tcPr>
            <w:tcW w:w="2100" w:type="dxa"/>
            <w:tcBorders/>
            <w:vAlign w:val="center"/>
          </w:tcPr>
          <w:p>
            <w:pPr>
              <w:jc w:val="left"/>
            </w:pPr>
            <w:r>
              <w:rPr>
                <w:rFonts w:ascii="宋体" w:eastAsia="宋体" w:hAnsi="宋体" w:cs="宋体"/>
                <w:b w:val="0"/>
                <w:i w:val="0"/>
                <w:color w:val="000000"/>
                <w:sz w:val="16"/>
              </w:rPr>
              <w:t xml:space="preserve">  专用燃料费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312</w:t>
            </w:r>
          </w:p>
        </w:tc>
        <w:tc>
          <w:tcPr>
            <w:tcW w:w="3420" w:type="dxa"/>
            <w:tcBorders/>
            <w:vAlign w:val="center"/>
          </w:tcPr>
          <w:p>
            <w:pPr>
              <w:jc w:val="left"/>
            </w:pPr>
            <w:r>
              <w:rPr>
                <w:rFonts w:ascii="宋体" w:eastAsia="宋体" w:hAnsi="宋体" w:cs="宋体"/>
                <w:b w:val="0"/>
                <w:i w:val="0"/>
                <w:color w:val="000000"/>
                <w:sz w:val="16"/>
              </w:rPr>
              <w:t xml:space="preserve">对企业补助</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30306</w:t>
            </w:r>
          </w:p>
        </w:tc>
        <w:tc>
          <w:tcPr>
            <w:tcW w:w="2680" w:type="dxa"/>
            <w:tcBorders/>
            <w:vAlign w:val="center"/>
          </w:tcPr>
          <w:p>
            <w:pPr>
              <w:jc w:val="left"/>
            </w:pPr>
            <w:r>
              <w:rPr>
                <w:rFonts w:ascii="宋体" w:eastAsia="宋体" w:hAnsi="宋体" w:cs="宋体"/>
                <w:b w:val="0"/>
                <w:i w:val="0"/>
                <w:color w:val="000000"/>
                <w:sz w:val="16"/>
              </w:rPr>
              <w:t xml:space="preserve">  救济费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30226</w:t>
            </w:r>
          </w:p>
        </w:tc>
        <w:tc>
          <w:tcPr>
            <w:tcW w:w="2100" w:type="dxa"/>
            <w:tcBorders/>
            <w:vAlign w:val="center"/>
          </w:tcPr>
          <w:p>
            <w:pPr>
              <w:jc w:val="left"/>
            </w:pPr>
            <w:r>
              <w:rPr>
                <w:rFonts w:ascii="宋体" w:eastAsia="宋体" w:hAnsi="宋体" w:cs="宋体"/>
                <w:b w:val="0"/>
                <w:i w:val="0"/>
                <w:color w:val="000000"/>
                <w:sz w:val="16"/>
              </w:rPr>
              <w:t xml:space="preserve">  劳务费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31201</w:t>
            </w:r>
          </w:p>
        </w:tc>
        <w:tc>
          <w:tcPr>
            <w:tcW w:w="3420" w:type="dxa"/>
            <w:tcBorders/>
            <w:vAlign w:val="center"/>
          </w:tcPr>
          <w:p>
            <w:pPr>
              <w:jc w:val="left"/>
            </w:pPr>
            <w:r>
              <w:rPr>
                <w:rFonts w:ascii="宋体" w:eastAsia="宋体" w:hAnsi="宋体" w:cs="宋体"/>
                <w:b w:val="0"/>
                <w:i w:val="0"/>
                <w:color w:val="000000"/>
                <w:sz w:val="16"/>
              </w:rPr>
              <w:t xml:space="preserve">  资本金注入</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30307</w:t>
            </w:r>
          </w:p>
        </w:tc>
        <w:tc>
          <w:tcPr>
            <w:tcW w:w="2680" w:type="dxa"/>
            <w:tcBorders/>
            <w:vAlign w:val="center"/>
          </w:tcPr>
          <w:p>
            <w:pPr>
              <w:jc w:val="left"/>
            </w:pPr>
            <w:r>
              <w:rPr>
                <w:rFonts w:ascii="宋体" w:eastAsia="宋体" w:hAnsi="宋体" w:cs="宋体"/>
                <w:b w:val="0"/>
                <w:i w:val="0"/>
                <w:color w:val="000000"/>
                <w:sz w:val="16"/>
              </w:rPr>
              <w:t xml:space="preserve">  医疗费补助</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30227</w:t>
            </w:r>
          </w:p>
        </w:tc>
        <w:tc>
          <w:tcPr>
            <w:tcW w:w="2100" w:type="dxa"/>
            <w:tcBorders/>
            <w:vAlign w:val="center"/>
          </w:tcPr>
          <w:p>
            <w:pPr>
              <w:jc w:val="left"/>
            </w:pPr>
            <w:r>
              <w:rPr>
                <w:rFonts w:ascii="宋体" w:eastAsia="宋体" w:hAnsi="宋体" w:cs="宋体"/>
                <w:b w:val="0"/>
                <w:i w:val="0"/>
                <w:color w:val="000000"/>
                <w:sz w:val="16"/>
              </w:rPr>
              <w:t xml:space="preserve">  委托业务费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31203</w:t>
            </w:r>
          </w:p>
        </w:tc>
        <w:tc>
          <w:tcPr>
            <w:tcW w:w="3420" w:type="dxa"/>
            <w:tcBorders/>
            <w:vAlign w:val="center"/>
          </w:tcPr>
          <w:p>
            <w:pPr>
              <w:jc w:val="left"/>
            </w:pPr>
            <w:r>
              <w:rPr>
                <w:rFonts w:ascii="宋体" w:eastAsia="宋体" w:hAnsi="宋体" w:cs="宋体"/>
                <w:b w:val="0"/>
                <w:i w:val="0"/>
                <w:color w:val="000000"/>
                <w:sz w:val="16"/>
              </w:rPr>
              <w:t xml:space="preserve">  政府投资基金股权投资</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30308</w:t>
            </w:r>
          </w:p>
        </w:tc>
        <w:tc>
          <w:tcPr>
            <w:tcW w:w="2680" w:type="dxa"/>
            <w:tcBorders/>
            <w:vAlign w:val="center"/>
          </w:tcPr>
          <w:p>
            <w:pPr>
              <w:jc w:val="left"/>
            </w:pPr>
            <w:r>
              <w:rPr>
                <w:rFonts w:ascii="宋体" w:eastAsia="宋体" w:hAnsi="宋体" w:cs="宋体"/>
                <w:b w:val="0"/>
                <w:i w:val="0"/>
                <w:color w:val="000000"/>
                <w:sz w:val="16"/>
              </w:rPr>
              <w:t xml:space="preserve">  助学金</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30228</w:t>
            </w:r>
          </w:p>
        </w:tc>
        <w:tc>
          <w:tcPr>
            <w:tcW w:w="2100" w:type="dxa"/>
            <w:tcBorders/>
            <w:vAlign w:val="center"/>
          </w:tcPr>
          <w:p>
            <w:pPr>
              <w:jc w:val="left"/>
            </w:pPr>
            <w:r>
              <w:rPr>
                <w:rFonts w:ascii="宋体" w:eastAsia="宋体" w:hAnsi="宋体" w:cs="宋体"/>
                <w:b w:val="0"/>
                <w:i w:val="0"/>
                <w:color w:val="000000"/>
                <w:sz w:val="16"/>
              </w:rPr>
              <w:t xml:space="preserve">  工会经费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31204</w:t>
            </w:r>
          </w:p>
        </w:tc>
        <w:tc>
          <w:tcPr>
            <w:tcW w:w="3420" w:type="dxa"/>
            <w:tcBorders/>
            <w:vAlign w:val="center"/>
          </w:tcPr>
          <w:p>
            <w:pPr>
              <w:jc w:val="left"/>
            </w:pPr>
            <w:r>
              <w:rPr>
                <w:rFonts w:ascii="宋体" w:eastAsia="宋体" w:hAnsi="宋体" w:cs="宋体"/>
                <w:b w:val="0"/>
                <w:i w:val="0"/>
                <w:color w:val="000000"/>
                <w:sz w:val="16"/>
              </w:rPr>
              <w:t xml:space="preserve">  费用补贴</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30309</w:t>
            </w:r>
          </w:p>
        </w:tc>
        <w:tc>
          <w:tcPr>
            <w:tcW w:w="2680" w:type="dxa"/>
            <w:tcBorders/>
            <w:vAlign w:val="center"/>
          </w:tcPr>
          <w:p>
            <w:pPr>
              <w:jc w:val="left"/>
            </w:pPr>
            <w:r>
              <w:rPr>
                <w:rFonts w:ascii="宋体" w:eastAsia="宋体" w:hAnsi="宋体" w:cs="宋体"/>
                <w:b w:val="0"/>
                <w:i w:val="0"/>
                <w:color w:val="000000"/>
                <w:sz w:val="16"/>
              </w:rPr>
              <w:t xml:space="preserve">  奖励金</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30229</w:t>
            </w:r>
          </w:p>
        </w:tc>
        <w:tc>
          <w:tcPr>
            <w:tcW w:w="2100" w:type="dxa"/>
            <w:tcBorders/>
            <w:vAlign w:val="center"/>
          </w:tcPr>
          <w:p>
            <w:pPr>
              <w:jc w:val="left"/>
            </w:pPr>
            <w:r>
              <w:rPr>
                <w:rFonts w:ascii="宋体" w:eastAsia="宋体" w:hAnsi="宋体" w:cs="宋体"/>
                <w:b w:val="0"/>
                <w:i w:val="0"/>
                <w:color w:val="000000"/>
                <w:sz w:val="16"/>
              </w:rPr>
              <w:t xml:space="preserve">  福利费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31205</w:t>
            </w:r>
          </w:p>
        </w:tc>
        <w:tc>
          <w:tcPr>
            <w:tcW w:w="3420" w:type="dxa"/>
            <w:tcBorders/>
            <w:vAlign w:val="center"/>
          </w:tcPr>
          <w:p>
            <w:pPr>
              <w:jc w:val="left"/>
            </w:pPr>
            <w:r>
              <w:rPr>
                <w:rFonts w:ascii="宋体" w:eastAsia="宋体" w:hAnsi="宋体" w:cs="宋体"/>
                <w:b w:val="0"/>
                <w:i w:val="0"/>
                <w:color w:val="000000"/>
                <w:sz w:val="16"/>
              </w:rPr>
              <w:t xml:space="preserve">  利息补贴</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30310</w:t>
            </w:r>
          </w:p>
        </w:tc>
        <w:tc>
          <w:tcPr>
            <w:tcW w:w="2680" w:type="dxa"/>
            <w:tcBorders/>
            <w:vAlign w:val="center"/>
          </w:tcPr>
          <w:p>
            <w:pPr>
              <w:jc w:val="left"/>
            </w:pPr>
            <w:r>
              <w:rPr>
                <w:rFonts w:ascii="宋体" w:eastAsia="宋体" w:hAnsi="宋体" w:cs="宋体"/>
                <w:b w:val="0"/>
                <w:i w:val="0"/>
                <w:color w:val="000000"/>
                <w:sz w:val="16"/>
              </w:rPr>
              <w:t xml:space="preserve">  个人农业生产补贴</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30231</w:t>
            </w:r>
          </w:p>
        </w:tc>
        <w:tc>
          <w:tcPr>
            <w:tcW w:w="2100" w:type="dxa"/>
            <w:tcBorders/>
            <w:vAlign w:val="center"/>
          </w:tcPr>
          <w:p>
            <w:pPr>
              <w:jc w:val="left"/>
            </w:pPr>
            <w:r>
              <w:rPr>
                <w:rFonts w:ascii="宋体" w:eastAsia="宋体" w:hAnsi="宋体" w:cs="宋体"/>
                <w:b w:val="0"/>
                <w:i w:val="0"/>
                <w:color w:val="000000"/>
                <w:sz w:val="16"/>
              </w:rPr>
              <w:t xml:space="preserve">  公务用车运行维护费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31299</w:t>
            </w:r>
          </w:p>
        </w:tc>
        <w:tc>
          <w:tcPr>
            <w:tcW w:w="3420" w:type="dxa"/>
            <w:tcBorders/>
            <w:vAlign w:val="center"/>
          </w:tcPr>
          <w:p>
            <w:pPr>
              <w:jc w:val="left"/>
            </w:pPr>
            <w:r>
              <w:rPr>
                <w:rFonts w:ascii="宋体" w:eastAsia="宋体" w:hAnsi="宋体" w:cs="宋体"/>
                <w:b w:val="0"/>
                <w:i w:val="0"/>
                <w:color w:val="000000"/>
                <w:sz w:val="16"/>
              </w:rPr>
              <w:t xml:space="preserve">  其他对企业补助</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30311</w:t>
            </w:r>
          </w:p>
        </w:tc>
        <w:tc>
          <w:tcPr>
            <w:tcW w:w="2680" w:type="dxa"/>
            <w:tcBorders/>
            <w:vAlign w:val="center"/>
          </w:tcPr>
          <w:p>
            <w:pPr>
              <w:jc w:val="left"/>
            </w:pPr>
            <w:r>
              <w:rPr>
                <w:rFonts w:ascii="宋体" w:eastAsia="宋体" w:hAnsi="宋体" w:cs="宋体"/>
                <w:b w:val="0"/>
                <w:i w:val="0"/>
                <w:color w:val="000000"/>
                <w:sz w:val="16"/>
              </w:rPr>
              <w:t xml:space="preserve">  代缴社会保险费</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30239</w:t>
            </w:r>
          </w:p>
        </w:tc>
        <w:tc>
          <w:tcPr>
            <w:tcW w:w="2100" w:type="dxa"/>
            <w:tcBorders/>
            <w:vAlign w:val="center"/>
          </w:tcPr>
          <w:p>
            <w:pPr>
              <w:jc w:val="left"/>
            </w:pPr>
            <w:r>
              <w:rPr>
                <w:rFonts w:ascii="宋体" w:eastAsia="宋体" w:hAnsi="宋体" w:cs="宋体"/>
                <w:b w:val="0"/>
                <w:i w:val="0"/>
                <w:color w:val="000000"/>
                <w:sz w:val="16"/>
              </w:rPr>
              <w:t xml:space="preserve">  其他交通费用</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399</w:t>
            </w:r>
          </w:p>
        </w:tc>
        <w:tc>
          <w:tcPr>
            <w:tcW w:w="3420" w:type="dxa"/>
            <w:tcBorders/>
            <w:vAlign w:val="center"/>
          </w:tcPr>
          <w:p>
            <w:pPr>
              <w:jc w:val="left"/>
            </w:pPr>
            <w:r>
              <w:rPr>
                <w:rFonts w:ascii="宋体" w:eastAsia="宋体" w:hAnsi="宋体" w:cs="宋体"/>
                <w:b w:val="0"/>
                <w:i w:val="0"/>
                <w:color w:val="000000"/>
                <w:sz w:val="16"/>
              </w:rPr>
              <w:t xml:space="preserve">其他支出</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jc w:val="left"/>
            </w:pPr>
            <w:r>
              <w:rPr>
                <w:rFonts w:ascii="宋体" w:eastAsia="宋体" w:hAnsi="宋体" w:cs="宋体"/>
                <w:b w:val="0"/>
                <w:i w:val="0"/>
                <w:color w:val="000000"/>
                <w:sz w:val="16"/>
              </w:rPr>
              <w:t xml:space="preserve">30399</w:t>
            </w:r>
          </w:p>
        </w:tc>
        <w:tc>
          <w:tcPr>
            <w:tcW w:w="2680" w:type="dxa"/>
            <w:tcBorders/>
            <w:vAlign w:val="center"/>
          </w:tcPr>
          <w:p>
            <w:pPr>
              <w:jc w:val="left"/>
            </w:pPr>
            <w:r>
              <w:rPr>
                <w:rFonts w:ascii="宋体" w:eastAsia="宋体" w:hAnsi="宋体" w:cs="宋体"/>
                <w:b w:val="0"/>
                <w:i w:val="0"/>
                <w:color w:val="000000"/>
                <w:sz w:val="16"/>
              </w:rPr>
              <w:t xml:space="preserve">  其他对个人和家庭的补助</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30240</w:t>
            </w:r>
          </w:p>
        </w:tc>
        <w:tc>
          <w:tcPr>
            <w:tcW w:w="2100" w:type="dxa"/>
            <w:tcBorders/>
            <w:vAlign w:val="center"/>
          </w:tcPr>
          <w:p>
            <w:pPr>
              <w:jc w:val="left"/>
            </w:pPr>
            <w:r>
              <w:rPr>
                <w:rFonts w:ascii="宋体" w:eastAsia="宋体" w:hAnsi="宋体" w:cs="宋体"/>
                <w:b w:val="0"/>
                <w:i w:val="0"/>
                <w:color w:val="000000"/>
                <w:sz w:val="16"/>
              </w:rPr>
              <w:t xml:space="preserve">  税金及附加费用</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39907</w:t>
            </w:r>
          </w:p>
        </w:tc>
        <w:tc>
          <w:tcPr>
            <w:tcW w:w="3420" w:type="dxa"/>
            <w:tcBorders/>
            <w:vAlign w:val="center"/>
          </w:tcPr>
          <w:p>
            <w:pPr>
              <w:jc w:val="left"/>
            </w:pPr>
            <w:r>
              <w:rPr>
                <w:rFonts w:ascii="宋体" w:eastAsia="宋体" w:hAnsi="宋体" w:cs="宋体"/>
                <w:b w:val="0"/>
                <w:i w:val="0"/>
                <w:color w:val="000000"/>
                <w:sz w:val="16"/>
              </w:rPr>
              <w:t xml:space="preserve">  国家赔偿费用支出</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p>
        </w:tc>
        <w:tc>
          <w:tcPr>
            <w:tcW w:w="2680" w:type="dxa"/>
            <w:tcBorders/>
            <w:vAlign w:val="center"/>
          </w:tcPr>
          <w:p>
            <w:pPr/>
          </w:p>
        </w:tc>
        <w:tc>
          <w:tcPr>
            <w:tcW w:w="1360" w:type="dxa"/>
            <w:tcBorders/>
            <w:vAlign w:val="center"/>
          </w:tcPr>
          <w:p>
            <w:pPr/>
          </w:p>
        </w:tc>
        <w:tc>
          <w:tcPr>
            <w:tcW w:w="560" w:type="dxa"/>
            <w:tcBorders/>
            <w:vAlign w:val="center"/>
          </w:tcPr>
          <w:p>
            <w:pPr>
              <w:jc w:val="left"/>
            </w:pPr>
            <w:r>
              <w:rPr>
                <w:rFonts w:ascii="宋体" w:eastAsia="宋体" w:hAnsi="宋体" w:cs="宋体"/>
                <w:b w:val="0"/>
                <w:i w:val="0"/>
                <w:color w:val="000000"/>
                <w:sz w:val="16"/>
              </w:rPr>
              <w:t xml:space="preserve">30299</w:t>
            </w:r>
          </w:p>
        </w:tc>
        <w:tc>
          <w:tcPr>
            <w:tcW w:w="2100" w:type="dxa"/>
            <w:tcBorders/>
            <w:vAlign w:val="center"/>
          </w:tcPr>
          <w:p>
            <w:pPr>
              <w:jc w:val="left"/>
            </w:pPr>
            <w:r>
              <w:rPr>
                <w:rFonts w:ascii="宋体" w:eastAsia="宋体" w:hAnsi="宋体" w:cs="宋体"/>
                <w:b w:val="0"/>
                <w:i w:val="0"/>
                <w:color w:val="000000"/>
                <w:sz w:val="16"/>
              </w:rPr>
              <w:t xml:space="preserve">  其他商品和服务支出</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39908</w:t>
            </w:r>
          </w:p>
        </w:tc>
        <w:tc>
          <w:tcPr>
            <w:tcW w:w="3420" w:type="dxa"/>
            <w:tcBorders/>
            <w:vAlign w:val="center"/>
          </w:tcPr>
          <w:p>
            <w:pPr>
              <w:jc w:val="left"/>
            </w:pPr>
            <w:r>
              <w:rPr>
                <w:rFonts w:ascii="宋体" w:eastAsia="宋体" w:hAnsi="宋体" w:cs="宋体"/>
                <w:b w:val="0"/>
                <w:i w:val="0"/>
                <w:color w:val="000000"/>
                <w:sz w:val="16"/>
              </w:rPr>
              <w:t xml:space="preserve">  对民间非营利组织和群众性自治组织补贴</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p>
        </w:tc>
        <w:tc>
          <w:tcPr>
            <w:tcW w:w="2680" w:type="dxa"/>
            <w:tcBorders/>
            <w:vAlign w:val="center"/>
          </w:tcPr>
          <w:p>
            <w:pPr/>
          </w:p>
        </w:tc>
        <w:tc>
          <w:tcPr>
            <w:tcW w:w="1360" w:type="dxa"/>
            <w:tcBorders/>
            <w:vAlign w:val="center"/>
          </w:tcPr>
          <w:p>
            <w:pPr/>
          </w:p>
        </w:tc>
        <w:tc>
          <w:tcPr>
            <w:tcW w:w="560" w:type="dxa"/>
            <w:tcBorders/>
            <w:vAlign w:val="center"/>
          </w:tcPr>
          <w:p>
            <w:pPr>
              <w:jc w:val="left"/>
            </w:pPr>
            <w:r>
              <w:rPr>
                <w:rFonts w:ascii="宋体" w:eastAsia="宋体" w:hAnsi="宋体" w:cs="宋体"/>
                <w:b w:val="0"/>
                <w:i w:val="0"/>
                <w:color w:val="000000"/>
                <w:sz w:val="16"/>
              </w:rPr>
              <w:t xml:space="preserve">307</w:t>
            </w:r>
          </w:p>
        </w:tc>
        <w:tc>
          <w:tcPr>
            <w:tcW w:w="2100" w:type="dxa"/>
            <w:tcBorders/>
            <w:vAlign w:val="center"/>
          </w:tcPr>
          <w:p>
            <w:pPr>
              <w:jc w:val="left"/>
            </w:pPr>
            <w:r>
              <w:rPr>
                <w:rFonts w:ascii="宋体" w:eastAsia="宋体" w:hAnsi="宋体" w:cs="宋体"/>
                <w:b w:val="0"/>
                <w:i w:val="0"/>
                <w:color w:val="000000"/>
                <w:sz w:val="16"/>
              </w:rPr>
              <w:t xml:space="preserve">债务利息及费用支出</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39909</w:t>
            </w:r>
          </w:p>
        </w:tc>
        <w:tc>
          <w:tcPr>
            <w:tcW w:w="3420" w:type="dxa"/>
            <w:tcBorders/>
            <w:vAlign w:val="center"/>
          </w:tcPr>
          <w:p>
            <w:pPr>
              <w:jc w:val="left"/>
            </w:pPr>
            <w:r>
              <w:rPr>
                <w:rFonts w:ascii="宋体" w:eastAsia="宋体" w:hAnsi="宋体" w:cs="宋体"/>
                <w:b w:val="0"/>
                <w:i w:val="0"/>
                <w:color w:val="000000"/>
                <w:sz w:val="16"/>
              </w:rPr>
              <w:t xml:space="preserve">  经常性赠与</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p>
        </w:tc>
        <w:tc>
          <w:tcPr>
            <w:tcW w:w="2680" w:type="dxa"/>
            <w:tcBorders/>
            <w:vAlign w:val="center"/>
          </w:tcPr>
          <w:p>
            <w:pPr/>
          </w:p>
        </w:tc>
        <w:tc>
          <w:tcPr>
            <w:tcW w:w="1360" w:type="dxa"/>
            <w:tcBorders/>
            <w:vAlign w:val="center"/>
          </w:tcPr>
          <w:p>
            <w:pPr/>
          </w:p>
        </w:tc>
        <w:tc>
          <w:tcPr>
            <w:tcW w:w="560" w:type="dxa"/>
            <w:tcBorders/>
            <w:vAlign w:val="center"/>
          </w:tcPr>
          <w:p>
            <w:pPr>
              <w:jc w:val="left"/>
            </w:pPr>
            <w:r>
              <w:rPr>
                <w:rFonts w:ascii="宋体" w:eastAsia="宋体" w:hAnsi="宋体" w:cs="宋体"/>
                <w:b w:val="0"/>
                <w:i w:val="0"/>
                <w:color w:val="000000"/>
                <w:sz w:val="16"/>
              </w:rPr>
              <w:t xml:space="preserve">30701</w:t>
            </w:r>
          </w:p>
        </w:tc>
        <w:tc>
          <w:tcPr>
            <w:tcW w:w="2100" w:type="dxa"/>
            <w:tcBorders/>
            <w:vAlign w:val="center"/>
          </w:tcPr>
          <w:p>
            <w:pPr>
              <w:jc w:val="left"/>
            </w:pPr>
            <w:r>
              <w:rPr>
                <w:rFonts w:ascii="宋体" w:eastAsia="宋体" w:hAnsi="宋体" w:cs="宋体"/>
                <w:b w:val="0"/>
                <w:i w:val="0"/>
                <w:color w:val="000000"/>
                <w:sz w:val="16"/>
              </w:rPr>
              <w:t xml:space="preserve">  国内债务付息</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39910</w:t>
            </w:r>
          </w:p>
        </w:tc>
        <w:tc>
          <w:tcPr>
            <w:tcW w:w="3420" w:type="dxa"/>
            <w:tcBorders/>
            <w:vAlign w:val="center"/>
          </w:tcPr>
          <w:p>
            <w:pPr>
              <w:jc w:val="left"/>
            </w:pPr>
            <w:r>
              <w:rPr>
                <w:rFonts w:ascii="宋体" w:eastAsia="宋体" w:hAnsi="宋体" w:cs="宋体"/>
                <w:b w:val="0"/>
                <w:i w:val="0"/>
                <w:color w:val="000000"/>
                <w:sz w:val="16"/>
              </w:rPr>
              <w:t xml:space="preserve">  资本性赠与</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p>
        </w:tc>
        <w:tc>
          <w:tcPr>
            <w:tcW w:w="2680" w:type="dxa"/>
            <w:tcBorders/>
            <w:vAlign w:val="center"/>
          </w:tcPr>
          <w:p>
            <w:pPr/>
          </w:p>
        </w:tc>
        <w:tc>
          <w:tcPr>
            <w:tcW w:w="1360" w:type="dxa"/>
            <w:tcBorders/>
            <w:vAlign w:val="center"/>
          </w:tcPr>
          <w:p>
            <w:pPr/>
          </w:p>
        </w:tc>
        <w:tc>
          <w:tcPr>
            <w:tcW w:w="560" w:type="dxa"/>
            <w:tcBorders/>
            <w:vAlign w:val="center"/>
          </w:tcPr>
          <w:p>
            <w:pPr>
              <w:jc w:val="left"/>
            </w:pPr>
            <w:r>
              <w:rPr>
                <w:rFonts w:ascii="宋体" w:eastAsia="宋体" w:hAnsi="宋体" w:cs="宋体"/>
                <w:b w:val="0"/>
                <w:i w:val="0"/>
                <w:color w:val="000000"/>
                <w:sz w:val="16"/>
              </w:rPr>
              <w:t xml:space="preserve">30702</w:t>
            </w:r>
          </w:p>
        </w:tc>
        <w:tc>
          <w:tcPr>
            <w:tcW w:w="2100" w:type="dxa"/>
            <w:tcBorders/>
            <w:vAlign w:val="center"/>
          </w:tcPr>
          <w:p>
            <w:pPr>
              <w:jc w:val="left"/>
            </w:pPr>
            <w:r>
              <w:rPr>
                <w:rFonts w:ascii="宋体" w:eastAsia="宋体" w:hAnsi="宋体" w:cs="宋体"/>
                <w:b w:val="0"/>
                <w:i w:val="0"/>
                <w:color w:val="000000"/>
                <w:sz w:val="16"/>
              </w:rPr>
              <w:t xml:space="preserve">  国外债务付息</w:t>
            </w:r>
          </w:p>
        </w:tc>
        <w:tc>
          <w:tcPr>
            <w:tcW w:w="1360" w:type="dxa"/>
            <w:tcBorders/>
            <w:vAlign w:val="center"/>
          </w:tcPr>
          <w:p>
            <w:pPr>
              <w:jc w:val="right"/>
            </w:pPr>
            <w:r>
              <w:rPr>
                <w:rFonts w:ascii="宋体" w:eastAsia="宋体" w:hAnsi="宋体" w:cs="宋体"/>
                <w:b w:val="0"/>
                <w:i w:val="0"/>
                <w:color w:val="000000"/>
                <w:sz w:val="16"/>
              </w:rPr>
              <w:t xml:space="preserve">0.00</w:t>
            </w:r>
          </w:p>
        </w:tc>
        <w:tc>
          <w:tcPr>
            <w:tcW w:w="560" w:type="dxa"/>
            <w:tcBorders/>
            <w:vAlign w:val="center"/>
          </w:tcPr>
          <w:p>
            <w:pPr>
              <w:jc w:val="left"/>
            </w:pPr>
            <w:r>
              <w:rPr>
                <w:rFonts w:ascii="宋体" w:eastAsia="宋体" w:hAnsi="宋体" w:cs="宋体"/>
                <w:b w:val="0"/>
                <w:i w:val="0"/>
                <w:color w:val="000000"/>
                <w:sz w:val="16"/>
              </w:rPr>
              <w:t xml:space="preserve">39999</w:t>
            </w:r>
          </w:p>
        </w:tc>
        <w:tc>
          <w:tcPr>
            <w:tcW w:w="3420" w:type="dxa"/>
            <w:tcBorders/>
            <w:vAlign w:val="center"/>
          </w:tcPr>
          <w:p>
            <w:pPr>
              <w:jc w:val="left"/>
            </w:pPr>
            <w:r>
              <w:rPr>
                <w:rFonts w:ascii="宋体" w:eastAsia="宋体" w:hAnsi="宋体" w:cs="宋体"/>
                <w:b w:val="0"/>
                <w:i w:val="0"/>
                <w:color w:val="000000"/>
                <w:sz w:val="16"/>
              </w:rPr>
              <w:t xml:space="preserve">  其他支出</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560" w:type="dxa"/>
            <w:tcBorders/>
            <w:vAlign w:val="center"/>
          </w:tcPr>
          <w:p>
            <w:pPr/>
          </w:p>
        </w:tc>
        <w:tc>
          <w:tcPr>
            <w:tcW w:w="2680" w:type="dxa"/>
            <w:tcBorders/>
            <w:vAlign w:val="center"/>
          </w:tcPr>
          <w:p>
            <w:pPr/>
          </w:p>
        </w:tc>
        <w:tc>
          <w:tcPr>
            <w:tcW w:w="1360" w:type="dxa"/>
            <w:tcBorders/>
            <w:vAlign w:val="center"/>
          </w:tcPr>
          <w:p>
            <w:pPr/>
          </w:p>
        </w:tc>
        <w:tc>
          <w:tcPr>
            <w:tcW w:w="560" w:type="dxa"/>
            <w:tcBorders/>
            <w:vAlign w:val="center"/>
          </w:tcPr>
          <w:p>
            <w:pPr/>
          </w:p>
        </w:tc>
        <w:tc>
          <w:tcPr>
            <w:tcW w:w="2100" w:type="dxa"/>
            <w:tcBorders/>
            <w:vAlign w:val="center"/>
          </w:tcPr>
          <w:p>
            <w:pPr/>
          </w:p>
        </w:tc>
        <w:tc>
          <w:tcPr>
            <w:tcW w:w="1360" w:type="dxa"/>
            <w:tcBorders/>
            <w:vAlign w:val="center"/>
          </w:tcPr>
          <w:p>
            <w:pPr/>
          </w:p>
        </w:tc>
        <w:tc>
          <w:tcPr>
            <w:tcW w:w="560" w:type="dxa"/>
            <w:tcBorders/>
            <w:vAlign w:val="center"/>
          </w:tcPr>
          <w:p>
            <w:pPr/>
          </w:p>
        </w:tc>
        <w:tc>
          <w:tcPr>
            <w:tcW w:w="3420" w:type="dxa"/>
            <w:tcBorders/>
            <w:vAlign w:val="center"/>
          </w:tcPr>
          <w:p>
            <w:pPr/>
          </w:p>
        </w:tc>
        <w:tc>
          <w:tcPr>
            <w:tcW w:w="1358" w:type="dxa"/>
            <w:tcBorders/>
            <w:vAlign w:val="center"/>
          </w:tcPr>
          <w:p>
            <w:pPr/>
          </w:p>
        </w:tc>
      </w:tr>
      <w:tr>
        <w:trPr>
          <w:trHeight w:hRule="exact" w:val="340"/>
          <w:jc w:val="center"/>
        </w:trPr>
        <w:tc>
          <w:tcPr>
            <w:tcW w:w="3240" w:type="dxa"/>
            <w:gridSpan w:val="2"/>
            <w:tcBorders/>
            <w:vAlign w:val="center"/>
          </w:tcPr>
          <w:p>
            <w:pPr>
              <w:jc w:val="center"/>
            </w:pPr>
            <w:r>
              <w:rPr>
                <w:rFonts w:ascii="宋体" w:eastAsia="宋体" w:hAnsi="宋体" w:cs="宋体"/>
                <w:b w:val="0"/>
                <w:i w:val="0"/>
                <w:color w:val="000000"/>
                <w:sz w:val="16"/>
              </w:rPr>
              <w:t xml:space="preserve">人员经费合计</w:t>
            </w:r>
          </w:p>
        </w:tc>
        <w:tc>
          <w:tcPr>
            <w:tcW w:w="1360" w:type="dxa"/>
            <w:tcBorders/>
            <w:vAlign w:val="center"/>
          </w:tcPr>
          <w:p>
            <w:pPr>
              <w:jc w:val="right"/>
            </w:pPr>
            <w:r>
              <w:rPr>
                <w:rFonts w:ascii="宋体" w:eastAsia="宋体" w:hAnsi="宋体" w:cs="宋体"/>
                <w:b w:val="0"/>
                <w:i w:val="0"/>
                <w:color w:val="000000"/>
                <w:sz w:val="16"/>
              </w:rPr>
              <w:t xml:space="preserve">1,112.90</w:t>
            </w:r>
          </w:p>
        </w:tc>
        <w:tc>
          <w:tcPr>
            <w:tcW w:w="8000" w:type="dxa"/>
            <w:gridSpan w:val="5"/>
            <w:tcBorders/>
            <w:vAlign w:val="center"/>
          </w:tcPr>
          <w:p>
            <w:pPr>
              <w:jc w:val="center"/>
            </w:pPr>
            <w:r>
              <w:rPr>
                <w:rFonts w:ascii="宋体" w:eastAsia="宋体" w:hAnsi="宋体" w:cs="宋体"/>
                <w:b w:val="0"/>
                <w:i w:val="0"/>
                <w:color w:val="000000"/>
                <w:sz w:val="16"/>
              </w:rPr>
              <w:t xml:space="preserve">公用经费合计</w:t>
            </w:r>
          </w:p>
        </w:tc>
        <w:tc>
          <w:tcPr>
            <w:tcW w:w="1358" w:type="dxa"/>
            <w:tcBorders/>
            <w:vAlign w:val="center"/>
          </w:tcPr>
          <w:p>
            <w:pPr>
              <w:jc w:val="right"/>
            </w:pPr>
            <w:r>
              <w:rPr>
                <w:rFonts w:ascii="宋体" w:eastAsia="宋体" w:hAnsi="宋体" w:cs="宋体"/>
                <w:b w:val="0"/>
                <w:i w:val="0"/>
                <w:color w:val="000000"/>
                <w:sz w:val="16"/>
              </w:rPr>
              <w:t xml:space="preserve">0.00</w:t>
            </w:r>
          </w:p>
        </w:tc>
      </w:tr>
      <w:tr>
        <w:trPr>
          <w:trHeight w:hRule="exact" w:val="340"/>
          <w:jc w:val="center"/>
        </w:trPr>
        <w:tc>
          <w:tcPr>
            <w:tcW w:w="13958" w:type="dxa"/>
            <w:gridSpan w:val="9"/>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注：本表反映本年度一般公共预算财政拨款基本支出明细情况。</w:t>
            </w:r>
          </w:p>
        </w:tc>
      </w:tr>
    </w:tbl>
    <w:p>
      <w:pPr>
        <w:snapToGrid w:val="0"/>
        <w:spacing w:before="0" w:after="0" w:line="0"/>
      </w:pPr>
      <w:r>
        <w:rPr>
          <w:sz w:val="8"/>
        </w:rPr>
        <w:t xml:space="preserve"> </w:t>
      </w:r>
    </w:p>
    <w:p>
      <w:pPr>
        <w:jc w:val="left"/>
        <w:rPr>
          <w:rFonts w:ascii="宋体" w:eastAsia="宋体" w:hAnsi="宋体" w:asciiTheme="minorEastAsia" w:eastAsiaTheme="minorEastAsia" w:hAnsiTheme="minorEastAsia" w:cs="Arial" w:cstheme="minorEastAsia" w:hint="eastAsia"/>
          <w:sz w:val="18"/>
          <w:szCs w:val="18"/>
          <w:highlight w:val="none"/>
          <w:lang w:val="en-US" w:eastAsia="zh-CN"/>
        </w:rPr>
        <w:sectPr>
          <w:pgSz w:w="16838" w:h="11906" w:orient="landscape"/>
          <w:pgMar w:top="1134" w:right="1440" w:bottom="1134" w:left="1440" w:header="720" w:footer="720" w:gutter="0"/>
          <w:pgBorders/>
          <w:pgNumType w:fmt="decimal"/>
          <w:cols w:num="1" w:space="425">
            <w:col w:w="13958" w:space="425"/>
          </w:cols>
          <w:docGrid w:type="lines" w:linePitch="312" w:charSpace="0"/>
        </w:sectPr>
      </w:pPr>
    </w:p>
    <w:p>
      <w:pPr>
        <w:pStyle w:val="Heading2"/>
        <w:bidi w:val="0"/>
        <w:jc w:val="center"/>
        <w:rPr>
          <w:rFonts w:ascii="楷体" w:eastAsia="楷体" w:hAnsi="楷体" w:cs="楷体" w:hint="eastAsia"/>
          <w:b w:val="0"/>
          <w:bCs/>
          <w:lang w:val="en-US" w:eastAsia="zh-CN"/>
        </w:rPr>
      </w:pPr>
      <w:bookmarkStart w:id="24" w:name="_Toc13251"/>
      <w:bookmarkStart w:id="25" w:name="_Toc_1_2_0000000044"/>
      <w:r>
        <w:rPr>
          <w:rFonts w:ascii="楷体" w:eastAsia="楷体" w:hAnsi="楷体" w:cs="楷体" w:hint="eastAsia"/>
          <w:b w:val="0"/>
          <w:bCs/>
          <w:lang w:val="en-US" w:eastAsia="zh-CN"/>
        </w:rPr>
        <w:t xml:space="preserve">2023年度政府性基金预算财政拨款收入支出决算表</w:t>
      </w:r>
      <w:bookmarkEnd w:id="24"/>
      <w:bookmarkEnd w:id="2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公开09表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480"/>
        <w:gridCol w:w="1600"/>
        <w:gridCol w:w="1600"/>
        <w:gridCol w:w="1600"/>
        <w:gridCol w:w="1600"/>
        <w:gridCol w:w="1600"/>
        <w:gridCol w:w="1578"/>
      </w:tblGrid>
      <w:tr>
        <w:trPr>
          <w:trHeight w:hRule="exact" w:val="400"/>
          <w:jc w:val="center"/>
        </w:trPr>
        <w:tc>
          <w:tcPr>
            <w:tcW w:w="4380" w:type="dxa"/>
            <w:gridSpan w:val="4"/>
            <w:vAlign w:val="center"/>
          </w:tcPr>
          <w:p>
            <w:pPr>
              <w:jc w:val="center"/>
            </w:pPr>
            <w:r>
              <w:rPr>
                <w:rFonts w:ascii="宋体" w:eastAsia="宋体" w:hAnsi="宋体" w:cs="宋体"/>
                <w:b w:val="0"/>
                <w:i w:val="0"/>
                <w:color w:val="000000"/>
                <w:sz w:val="19"/>
              </w:rPr>
              <w:t xml:space="preserve">项   目</w:t>
            </w:r>
          </w:p>
        </w:tc>
        <w:tc>
          <w:tcPr>
            <w:tcW w:w="1600" w:type="dxa"/>
            <w:vMerge w:val="restart"/>
            <w:vAlign w:val="center"/>
          </w:tcPr>
          <w:p>
            <w:pPr>
              <w:jc w:val="center"/>
            </w:pPr>
            <w:r>
              <w:rPr>
                <w:rFonts w:ascii="宋体" w:eastAsia="宋体" w:hAnsi="宋体" w:cs="宋体"/>
                <w:b w:val="0"/>
                <w:i w:val="0"/>
                <w:color w:val="000000"/>
                <w:sz w:val="19"/>
              </w:rPr>
              <w:t xml:space="preserve">年初结转和结余</w:t>
            </w:r>
          </w:p>
        </w:tc>
        <w:tc>
          <w:tcPr>
            <w:tcW w:w="1600" w:type="dxa"/>
            <w:vMerge w:val="restart"/>
            <w:vAlign w:val="center"/>
          </w:tcPr>
          <w:p>
            <w:pPr>
              <w:jc w:val="center"/>
            </w:pPr>
            <w:r>
              <w:rPr>
                <w:rFonts w:ascii="宋体" w:eastAsia="宋体" w:hAnsi="宋体" w:cs="宋体"/>
                <w:b w:val="0"/>
                <w:i w:val="0"/>
                <w:color w:val="000000"/>
                <w:sz w:val="19"/>
              </w:rPr>
              <w:t xml:space="preserve">本年收入</w:t>
            </w:r>
          </w:p>
        </w:tc>
        <w:tc>
          <w:tcPr>
            <w:tcW w:w="4800" w:type="dxa"/>
            <w:gridSpan w:val="3"/>
            <w:vAlign w:val="center"/>
          </w:tcPr>
          <w:p>
            <w:pPr>
              <w:jc w:val="center"/>
            </w:pPr>
            <w:r>
              <w:rPr>
                <w:rFonts w:ascii="宋体" w:eastAsia="宋体" w:hAnsi="宋体" w:cs="宋体"/>
                <w:b w:val="0"/>
                <w:i w:val="0"/>
                <w:color w:val="000000"/>
                <w:sz w:val="19"/>
              </w:rPr>
              <w:t xml:space="preserve">本年支出</w:t>
            </w:r>
          </w:p>
        </w:tc>
        <w:tc>
          <w:tcPr>
            <w:tcW w:w="1578" w:type="dxa"/>
            <w:vMerge w:val="restart"/>
            <w:vAlign w:val="center"/>
          </w:tcPr>
          <w:p>
            <w:pPr>
              <w:jc w:val="center"/>
            </w:pPr>
            <w:r>
              <w:rPr>
                <w:rFonts w:ascii="宋体" w:eastAsia="宋体" w:hAnsi="宋体" w:cs="宋体"/>
                <w:b w:val="0"/>
                <w:i w:val="0"/>
                <w:color w:val="000000"/>
                <w:sz w:val="19"/>
              </w:rPr>
              <w:t xml:space="preserve">年末结转和结余</w:t>
            </w:r>
          </w:p>
        </w:tc>
      </w:tr>
      <w:tr>
        <w:trPr>
          <w:trHeight w:hRule="exact" w:val="400"/>
          <w:jc w:val="center"/>
        </w:trPr>
        <w:tc>
          <w:tcPr>
            <w:tcW w:w="900" w:type="dxa"/>
            <w:gridSpan w:val="3"/>
            <w:vMerge w:val="restart"/>
            <w:tcBorders/>
            <w:vAlign w:val="center"/>
          </w:tcPr>
          <w:p>
            <w:pPr>
              <w:jc w:val="center"/>
            </w:pPr>
            <w:r>
              <w:rPr>
                <w:rFonts w:ascii="宋体" w:eastAsia="宋体" w:hAnsi="宋体" w:cs="宋体"/>
                <w:b w:val="0"/>
                <w:i w:val="0"/>
                <w:color w:val="000000"/>
                <w:sz w:val="19"/>
              </w:rPr>
              <w:t xml:space="preserve">支出功能分类科目编码</w:t>
            </w:r>
          </w:p>
        </w:tc>
        <w:tc>
          <w:tcPr>
            <w:tcW w:w="3480" w:type="dxa"/>
            <w:vMerge w:val="restart"/>
            <w:tcBorders/>
            <w:vAlign w:val="center"/>
          </w:tcPr>
          <w:p>
            <w:pPr>
              <w:jc w:val="center"/>
            </w:pPr>
            <w:r>
              <w:rPr>
                <w:rFonts w:ascii="宋体" w:eastAsia="宋体" w:hAnsi="宋体" w:cs="宋体"/>
                <w:b w:val="0"/>
                <w:i w:val="0"/>
                <w:color w:val="000000"/>
                <w:sz w:val="19"/>
              </w:rPr>
              <w:t xml:space="preserve">科目名称</w:t>
            </w:r>
          </w:p>
        </w:tc>
        <w:tc>
          <w:tcPr>
            <w:tcW w:w="1600" w:type="dxa"/>
            <w:vMerge/>
            <w:tcBorders/>
            <w:vAlign w:val="center"/>
          </w:tcPr>
          <w:p>
            <w:pPr/>
          </w:p>
        </w:tc>
        <w:tc>
          <w:tcPr>
            <w:tcW w:w="1600" w:type="dxa"/>
            <w:vMerge/>
            <w:tcBorders/>
            <w:vAlign w:val="center"/>
          </w:tcPr>
          <w:p>
            <w:pPr/>
          </w:p>
        </w:tc>
        <w:tc>
          <w:tcPr>
            <w:tcW w:w="1600" w:type="dxa"/>
            <w:vMerge w:val="restart"/>
            <w:tcBorders/>
            <w:vAlign w:val="center"/>
          </w:tcPr>
          <w:p>
            <w:pPr>
              <w:jc w:val="center"/>
            </w:pPr>
            <w:r>
              <w:rPr>
                <w:rFonts w:ascii="宋体" w:eastAsia="宋体" w:hAnsi="宋体" w:cs="宋体"/>
                <w:b w:val="0"/>
                <w:i w:val="0"/>
                <w:color w:val="000000"/>
                <w:sz w:val="19"/>
              </w:rPr>
              <w:t xml:space="preserve">小计</w:t>
            </w:r>
          </w:p>
        </w:tc>
        <w:tc>
          <w:tcPr>
            <w:tcW w:w="1600" w:type="dxa"/>
            <w:vMerge w:val="restart"/>
            <w:tcBorders/>
            <w:vAlign w:val="center"/>
          </w:tcPr>
          <w:p>
            <w:pPr>
              <w:jc w:val="center"/>
            </w:pPr>
            <w:r>
              <w:rPr>
                <w:rFonts w:ascii="宋体" w:eastAsia="宋体" w:hAnsi="宋体" w:cs="宋体"/>
                <w:b w:val="0"/>
                <w:i w:val="0"/>
                <w:color w:val="000000"/>
                <w:sz w:val="19"/>
              </w:rPr>
              <w:t xml:space="preserve">基本支出</w:t>
            </w:r>
          </w:p>
        </w:tc>
        <w:tc>
          <w:tcPr>
            <w:tcW w:w="1600" w:type="dxa"/>
            <w:vMerge w:val="restart"/>
            <w:tcBorders/>
            <w:vAlign w:val="center"/>
          </w:tcPr>
          <w:p>
            <w:pPr>
              <w:jc w:val="center"/>
            </w:pPr>
            <w:r>
              <w:rPr>
                <w:rFonts w:ascii="宋体" w:eastAsia="宋体" w:hAnsi="宋体" w:cs="宋体"/>
                <w:b w:val="0"/>
                <w:i w:val="0"/>
                <w:color w:val="000000"/>
                <w:sz w:val="19"/>
              </w:rPr>
              <w:t xml:space="preserve">项目支出</w:t>
            </w:r>
          </w:p>
        </w:tc>
        <w:tc>
          <w:tcPr>
            <w:tcW w:w="1578" w:type="dxa"/>
            <w:vMerge/>
            <w:tcBorders/>
            <w:vAlign w:val="center"/>
          </w:tcPr>
          <w:p>
            <w:pPr/>
          </w:p>
        </w:tc>
      </w:tr>
      <w:tr>
        <w:trPr>
          <w:trHeight w:hRule="exact" w:val="400"/>
          <w:jc w:val="center"/>
        </w:trPr>
        <w:tc>
          <w:tcPr>
            <w:tcW w:w="900" w:type="dxa"/>
            <w:gridSpan w:val="3"/>
            <w:vMerge/>
            <w:tcBorders/>
            <w:vAlign w:val="center"/>
          </w:tcPr>
          <w:p>
            <w:pPr/>
          </w:p>
        </w:tc>
        <w:tc>
          <w:tcPr>
            <w:tcW w:w="348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578" w:type="dxa"/>
            <w:vMerge/>
            <w:tcBorders/>
            <w:vAlign w:val="center"/>
          </w:tcPr>
          <w:p>
            <w:pPr/>
          </w:p>
        </w:tc>
      </w:tr>
      <w:tr>
        <w:trPr>
          <w:trHeight w:hRule="exact" w:val="400"/>
          <w:jc w:val="center"/>
        </w:trPr>
        <w:tc>
          <w:tcPr>
            <w:tcW w:w="900" w:type="dxa"/>
            <w:gridSpan w:val="3"/>
            <w:vMerge/>
            <w:tcBorders/>
            <w:vAlign w:val="center"/>
          </w:tcPr>
          <w:p>
            <w:pPr/>
          </w:p>
        </w:tc>
        <w:tc>
          <w:tcPr>
            <w:tcW w:w="348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600" w:type="dxa"/>
            <w:vMerge/>
            <w:tcBorders/>
            <w:vAlign w:val="center"/>
          </w:tcPr>
          <w:p>
            <w:pPr/>
          </w:p>
        </w:tc>
        <w:tc>
          <w:tcPr>
            <w:tcW w:w="1578" w:type="dxa"/>
            <w:vMerge/>
            <w:tcBorders/>
            <w:vAlign w:val="center"/>
          </w:tcPr>
          <w:p>
            <w:pPr/>
          </w:p>
        </w:tc>
      </w:tr>
      <w:tr>
        <w:trPr>
          <w:trHeight w:hRule="exact" w:val="400"/>
          <w:jc w:val="center"/>
        </w:trPr>
        <w:tc>
          <w:tcPr>
            <w:tcW w:w="300" w:type="dxa"/>
            <w:vMerge w:val="restart"/>
            <w:tcBorders/>
            <w:vAlign w:val="center"/>
          </w:tcPr>
          <w:p>
            <w:pPr>
              <w:jc w:val="center"/>
            </w:pPr>
            <w:r>
              <w:rPr>
                <w:rFonts w:ascii="宋体" w:eastAsia="宋体" w:hAnsi="宋体" w:cs="宋体"/>
                <w:b w:val="0"/>
                <w:i w:val="0"/>
                <w:color w:val="000000"/>
                <w:sz w:val="19"/>
              </w:rPr>
              <w:t xml:space="preserve">类</w:t>
            </w:r>
          </w:p>
        </w:tc>
        <w:tc>
          <w:tcPr>
            <w:tcW w:w="300" w:type="dxa"/>
            <w:vMerge w:val="restart"/>
            <w:tcBorders/>
            <w:vAlign w:val="center"/>
          </w:tcPr>
          <w:p>
            <w:pPr>
              <w:jc w:val="center"/>
            </w:pPr>
            <w:r>
              <w:rPr>
                <w:rFonts w:ascii="宋体" w:eastAsia="宋体" w:hAnsi="宋体" w:cs="宋体"/>
                <w:b w:val="0"/>
                <w:i w:val="0"/>
                <w:color w:val="000000"/>
                <w:sz w:val="19"/>
              </w:rPr>
              <w:t xml:space="preserve">款</w:t>
            </w:r>
          </w:p>
        </w:tc>
        <w:tc>
          <w:tcPr>
            <w:tcW w:w="300" w:type="dxa"/>
            <w:vMerge w:val="restart"/>
            <w:tcBorders/>
            <w:vAlign w:val="center"/>
          </w:tcPr>
          <w:p>
            <w:pPr>
              <w:jc w:val="center"/>
            </w:pPr>
            <w:r>
              <w:rPr>
                <w:rFonts w:ascii="宋体" w:eastAsia="宋体" w:hAnsi="宋体" w:cs="宋体"/>
                <w:b w:val="0"/>
                <w:i w:val="0"/>
                <w:color w:val="000000"/>
                <w:sz w:val="19"/>
              </w:rPr>
              <w:t xml:space="preserve">项</w:t>
            </w:r>
          </w:p>
        </w:tc>
        <w:tc>
          <w:tcPr>
            <w:tcW w:w="3480" w:type="dxa"/>
            <w:tcBorders/>
            <w:vAlign w:val="center"/>
          </w:tcPr>
          <w:p>
            <w:pPr>
              <w:jc w:val="center"/>
            </w:pPr>
            <w:r>
              <w:rPr>
                <w:rFonts w:ascii="宋体" w:eastAsia="宋体" w:hAnsi="宋体" w:cs="宋体"/>
                <w:b w:val="0"/>
                <w:i w:val="0"/>
                <w:color w:val="000000"/>
                <w:sz w:val="19"/>
              </w:rPr>
              <w:t xml:space="preserve">栏   次</w:t>
            </w:r>
          </w:p>
        </w:tc>
        <w:tc>
          <w:tcPr>
            <w:tcW w:w="1600" w:type="dxa"/>
            <w:tcBorders/>
            <w:vAlign w:val="center"/>
          </w:tcPr>
          <w:p>
            <w:pPr>
              <w:jc w:val="center"/>
            </w:pPr>
            <w:r>
              <w:rPr>
                <w:rFonts w:ascii="宋体" w:eastAsia="宋体" w:hAnsi="宋体" w:cs="宋体"/>
                <w:b w:val="0"/>
                <w:i w:val="0"/>
                <w:color w:val="000000"/>
                <w:sz w:val="17"/>
              </w:rPr>
              <w:t xml:space="preserve">1</w:t>
            </w:r>
          </w:p>
        </w:tc>
        <w:tc>
          <w:tcPr>
            <w:tcW w:w="1600" w:type="dxa"/>
            <w:tcBorders/>
            <w:vAlign w:val="center"/>
          </w:tcPr>
          <w:p>
            <w:pPr>
              <w:jc w:val="center"/>
            </w:pPr>
            <w:r>
              <w:rPr>
                <w:rFonts w:ascii="宋体" w:eastAsia="宋体" w:hAnsi="宋体" w:cs="宋体"/>
                <w:b w:val="0"/>
                <w:i w:val="0"/>
                <w:color w:val="000000"/>
                <w:sz w:val="17"/>
              </w:rPr>
              <w:t xml:space="preserve">2</w:t>
            </w:r>
          </w:p>
        </w:tc>
        <w:tc>
          <w:tcPr>
            <w:tcW w:w="1600" w:type="dxa"/>
            <w:tcBorders/>
            <w:vAlign w:val="center"/>
          </w:tcPr>
          <w:p>
            <w:pPr>
              <w:jc w:val="center"/>
            </w:pPr>
            <w:r>
              <w:rPr>
                <w:rFonts w:ascii="宋体" w:eastAsia="宋体" w:hAnsi="宋体" w:cs="宋体"/>
                <w:b w:val="0"/>
                <w:i w:val="0"/>
                <w:color w:val="000000"/>
                <w:sz w:val="19"/>
              </w:rPr>
              <w:t xml:space="preserve">3</w:t>
            </w:r>
          </w:p>
        </w:tc>
        <w:tc>
          <w:tcPr>
            <w:tcW w:w="1600" w:type="dxa"/>
            <w:tcBorders/>
            <w:vAlign w:val="center"/>
          </w:tcPr>
          <w:p>
            <w:pPr>
              <w:jc w:val="center"/>
            </w:pPr>
            <w:r>
              <w:rPr>
                <w:rFonts w:ascii="宋体" w:eastAsia="宋体" w:hAnsi="宋体" w:cs="宋体"/>
                <w:b w:val="0"/>
                <w:i w:val="0"/>
                <w:color w:val="000000"/>
                <w:sz w:val="19"/>
              </w:rPr>
              <w:t xml:space="preserve">4</w:t>
            </w:r>
          </w:p>
        </w:tc>
        <w:tc>
          <w:tcPr>
            <w:tcW w:w="1600" w:type="dxa"/>
            <w:tcBorders/>
            <w:vAlign w:val="center"/>
          </w:tcPr>
          <w:p>
            <w:pPr>
              <w:jc w:val="center"/>
            </w:pPr>
            <w:r>
              <w:rPr>
                <w:rFonts w:ascii="宋体" w:eastAsia="宋体" w:hAnsi="宋体" w:cs="宋体"/>
                <w:b w:val="0"/>
                <w:i w:val="0"/>
                <w:color w:val="000000"/>
                <w:sz w:val="19"/>
              </w:rPr>
              <w:t xml:space="preserve">5</w:t>
            </w:r>
          </w:p>
        </w:tc>
        <w:tc>
          <w:tcPr>
            <w:tcW w:w="1578" w:type="dxa"/>
            <w:tcBorders/>
            <w:vAlign w:val="center"/>
          </w:tcPr>
          <w:p>
            <w:pPr>
              <w:jc w:val="center"/>
            </w:pPr>
            <w:r>
              <w:rPr>
                <w:rFonts w:ascii="宋体" w:eastAsia="宋体" w:hAnsi="宋体" w:cs="宋体"/>
                <w:b w:val="0"/>
                <w:i w:val="0"/>
                <w:color w:val="000000"/>
                <w:sz w:val="19"/>
              </w:rPr>
              <w:t xml:space="preserve">6</w:t>
            </w:r>
          </w:p>
        </w:tc>
      </w:tr>
      <w:tr>
        <w:trPr>
          <w:trHeight w:hRule="exact" w:val="400"/>
          <w:jc w:val="center"/>
        </w:trPr>
        <w:tc>
          <w:tcPr>
            <w:tcW w:w="300" w:type="dxa"/>
            <w:vMerge/>
            <w:tcBorders/>
            <w:vAlign w:val="center"/>
          </w:tcPr>
          <w:p>
            <w:pPr/>
          </w:p>
        </w:tc>
        <w:tc>
          <w:tcPr>
            <w:tcW w:w="300" w:type="dxa"/>
            <w:vMerge/>
            <w:tcBorders/>
            <w:vAlign w:val="center"/>
          </w:tcPr>
          <w:p>
            <w:pPr/>
          </w:p>
        </w:tc>
        <w:tc>
          <w:tcPr>
            <w:tcW w:w="300" w:type="dxa"/>
            <w:vMerge/>
            <w:tcBorders/>
            <w:vAlign w:val="center"/>
          </w:tcPr>
          <w:p>
            <w:pPr/>
          </w:p>
        </w:tc>
        <w:tc>
          <w:tcPr>
            <w:tcW w:w="3480" w:type="dxa"/>
            <w:tcBorders/>
            <w:vAlign w:val="center"/>
          </w:tcPr>
          <w:p>
            <w:pPr>
              <w:jc w:val="center"/>
            </w:pPr>
            <w:r>
              <w:rPr>
                <w:rFonts w:ascii="宋体" w:eastAsia="宋体" w:hAnsi="宋体" w:cs="宋体"/>
                <w:b w:val="0"/>
                <w:i w:val="0"/>
                <w:color w:val="000000"/>
                <w:sz w:val="19"/>
              </w:rPr>
              <w:t xml:space="preserve">合计</w:t>
            </w:r>
          </w:p>
        </w:tc>
        <w:tc>
          <w:tcPr>
            <w:tcW w:w="1600" w:type="dxa"/>
            <w:tcBorders/>
            <w:vAlign w:val="center"/>
          </w:tcPr>
          <w:p>
            <w:pPr/>
          </w:p>
        </w:tc>
        <w:tc>
          <w:tcPr>
            <w:tcW w:w="1600" w:type="dxa"/>
            <w:tcBorders/>
            <w:vAlign w:val="center"/>
          </w:tcPr>
          <w:p>
            <w:pPr/>
          </w:p>
        </w:tc>
        <w:tc>
          <w:tcPr>
            <w:tcW w:w="1600" w:type="dxa"/>
            <w:tcBorders/>
            <w:vAlign w:val="center"/>
          </w:tcPr>
          <w:p>
            <w:pPr/>
          </w:p>
        </w:tc>
        <w:tc>
          <w:tcPr>
            <w:tcW w:w="1600" w:type="dxa"/>
            <w:tcBorders/>
            <w:vAlign w:val="center"/>
          </w:tcPr>
          <w:p>
            <w:pPr/>
          </w:p>
        </w:tc>
        <w:tc>
          <w:tcPr>
            <w:tcW w:w="1600" w:type="dxa"/>
            <w:tcBorders/>
            <w:vAlign w:val="center"/>
          </w:tcPr>
          <w:p>
            <w:pPr/>
          </w:p>
        </w:tc>
        <w:tc>
          <w:tcPr>
            <w:tcW w:w="1578" w:type="dxa"/>
            <w:tcBorders/>
            <w:vAlign w:val="center"/>
          </w:tcPr>
          <w:p>
            <w:pPr/>
          </w:p>
        </w:tc>
      </w:tr>
      <w:tr>
        <w:trPr>
          <w:trHeight w:hRule="exact" w:val="400"/>
          <w:jc w:val="center"/>
        </w:trPr>
        <w:tc>
          <w:tcPr>
            <w:tcW w:w="900" w:type="dxa"/>
            <w:gridSpan w:val="3"/>
            <w:tcBorders/>
            <w:vAlign w:val="center"/>
          </w:tcPr>
          <w:p>
            <w:pPr/>
          </w:p>
        </w:tc>
        <w:tc>
          <w:tcPr>
            <w:tcW w:w="3480" w:type="dxa"/>
            <w:tcBorders/>
            <w:vAlign w:val="center"/>
          </w:tcPr>
          <w:p>
            <w:pPr/>
          </w:p>
        </w:tc>
        <w:tc>
          <w:tcPr>
            <w:tcW w:w="1600" w:type="dxa"/>
            <w:tcBorders/>
            <w:vAlign w:val="center"/>
          </w:tcPr>
          <w:p>
            <w:pPr/>
          </w:p>
        </w:tc>
        <w:tc>
          <w:tcPr>
            <w:tcW w:w="1600" w:type="dxa"/>
            <w:tcBorders/>
            <w:vAlign w:val="center"/>
          </w:tcPr>
          <w:p>
            <w:pPr/>
          </w:p>
        </w:tc>
        <w:tc>
          <w:tcPr>
            <w:tcW w:w="1600" w:type="dxa"/>
            <w:tcBorders/>
            <w:vAlign w:val="center"/>
          </w:tcPr>
          <w:p>
            <w:pPr/>
          </w:p>
        </w:tc>
        <w:tc>
          <w:tcPr>
            <w:tcW w:w="1600" w:type="dxa"/>
            <w:tcBorders/>
            <w:vAlign w:val="center"/>
          </w:tcPr>
          <w:p>
            <w:pPr/>
          </w:p>
        </w:tc>
        <w:tc>
          <w:tcPr>
            <w:tcW w:w="1600" w:type="dxa"/>
            <w:tcBorders/>
            <w:vAlign w:val="center"/>
          </w:tcPr>
          <w:p>
            <w:pPr/>
          </w:p>
        </w:tc>
        <w:tc>
          <w:tcPr>
            <w:tcW w:w="1578" w:type="dxa"/>
            <w:tcBorders/>
            <w:vAlign w:val="center"/>
          </w:tcPr>
          <w:p>
            <w:pPr/>
          </w:p>
        </w:tc>
      </w:tr>
      <w:tr>
        <w:trPr>
          <w:trHeight w:hRule="exact" w:val="400"/>
          <w:jc w:val="center"/>
        </w:trPr>
        <w:tc>
          <w:tcPr>
            <w:tcW w:w="13958" w:type="dxa"/>
            <w:gridSpan w:val="10"/>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7"/>
              </w:rPr>
              <w:t xml:space="preserve">注：本表反映本年度政府性基金预算财政拨款收入、支出及结转和结余情况。</w:t>
            </w:r>
          </w:p>
        </w:tc>
      </w:tr>
    </w:tbl>
    <w:p>
      <w:pPr>
        <w:snapToGrid w:val="0"/>
        <w:spacing w:before="0" w:after="0" w:line="0"/>
      </w:pPr>
      <w:r>
        <w:rPr>
          <w:sz w:val="8"/>
        </w:rPr>
        <w:t xml:space="preserve"> </w:t>
      </w:r>
    </w:p>
    <w:p>
      <w:pPr>
        <w:jc w:val="left"/>
        <w:rPr>
          <w:rFonts w:ascii="宋体" w:eastAsia="宋体" w:hAnsi="宋体" w:asciiTheme="minorEastAsia" w:eastAsiaTheme="minorEastAsia" w:hAnsiTheme="minorEastAsia" w:cs="Arial" w:cstheme="minorEastAsia" w:hint="eastAsia"/>
          <w:sz w:val="18"/>
          <w:szCs w:val="18"/>
          <w:highlight w:val="none"/>
          <w:lang w:val="en-US" w:eastAsia="zh-CN"/>
        </w:rPr>
        <w:sectPr>
          <w:pgSz w:w="16838" w:h="11906" w:orient="landscape"/>
          <w:pgMar w:top="1134" w:right="1440" w:bottom="1134" w:left="1440" w:header="720" w:footer="720" w:gutter="0"/>
          <w:pgBorders/>
          <w:pgNumType w:fmt="decimal"/>
          <w:cols w:num="1" w:space="425">
            <w:col w:w="13958" w:space="425"/>
          </w:cols>
          <w:docGrid w:type="lines" w:linePitch="312" w:charSpace="0"/>
        </w:sectPr>
      </w:pPr>
      <w:r>
        <w:rPr>
          <w:rFonts w:ascii="宋体" w:eastAsia="宋体" w:hAnsi="宋体" w:asciiTheme="minorEastAsia" w:eastAsiaTheme="minorEastAsia" w:hAnsiTheme="minorEastAsia" w:cs="Arial" w:cstheme="minorEastAsia" w:hint="eastAsia"/>
          <w:sz w:val="18"/>
          <w:szCs w:val="18"/>
          <w:highlight w:val="none"/>
        </w:rPr>
        <w:t xml:space="preserve">说明：本单位没有政府性基金收入，也没有使用政府性基金安排的支出，故本表无数据。</w:t>
      </w:r>
    </w:p>
    <w:p>
      <w:pPr>
        <w:pStyle w:val="Heading2"/>
        <w:bidi w:val="0"/>
        <w:jc w:val="center"/>
        <w:rPr>
          <w:rFonts w:ascii="楷体" w:eastAsia="楷体" w:hAnsi="楷体" w:cs="楷体" w:hint="eastAsia"/>
          <w:b w:val="0"/>
          <w:bCs/>
          <w:lang w:val="en-US" w:eastAsia="zh-CN"/>
        </w:rPr>
      </w:pPr>
      <w:bookmarkStart w:id="26" w:name="_Toc28221"/>
      <w:bookmarkStart w:id="27" w:name="_Toc_1_2_0000000045"/>
      <w:r>
        <w:rPr>
          <w:rFonts w:ascii="楷体" w:eastAsia="楷体" w:hAnsi="楷体" w:cs="楷体" w:hint="eastAsia"/>
          <w:b w:val="0"/>
          <w:bCs/>
          <w:lang w:val="en-US" w:eastAsia="zh-CN"/>
        </w:rPr>
        <w:t xml:space="preserve">2023年度国有资本经营预算财政拨款支出决算表</w:t>
      </w:r>
      <w:bookmarkEnd w:id="26"/>
      <w:bookmarkEnd w:id="2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公开10表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00"/>
        <w:gridCol w:w="400"/>
        <w:gridCol w:w="400"/>
        <w:gridCol w:w="5360"/>
        <w:gridCol w:w="2460"/>
        <w:gridCol w:w="2460"/>
        <w:gridCol w:w="2478"/>
      </w:tblGrid>
      <w:tr>
        <w:trPr>
          <w:trHeight w:hRule="exact" w:val="614"/>
          <w:jc w:val="center"/>
        </w:trPr>
        <w:tc>
          <w:tcPr>
            <w:tcW w:w="6560" w:type="dxa"/>
            <w:gridSpan w:val="4"/>
            <w:vAlign w:val="center"/>
          </w:tcPr>
          <w:p>
            <w:pPr>
              <w:jc w:val="center"/>
            </w:pPr>
            <w:r>
              <w:rPr>
                <w:rFonts w:ascii="宋体" w:eastAsia="宋体" w:hAnsi="宋体" w:cs="宋体"/>
                <w:b w:val="0"/>
                <w:i w:val="0"/>
                <w:color w:val="000000"/>
                <w:sz w:val="28"/>
              </w:rPr>
              <w:t xml:space="preserve">项   目</w:t>
            </w:r>
          </w:p>
        </w:tc>
        <w:tc>
          <w:tcPr>
            <w:tcW w:w="7398" w:type="dxa"/>
            <w:gridSpan w:val="3"/>
            <w:vAlign w:val="center"/>
          </w:tcPr>
          <w:p>
            <w:pPr>
              <w:jc w:val="center"/>
            </w:pPr>
            <w:r>
              <w:rPr>
                <w:rFonts w:ascii="宋体" w:eastAsia="宋体" w:hAnsi="宋体" w:cs="宋体"/>
                <w:b w:val="0"/>
                <w:i w:val="0"/>
                <w:color w:val="000000"/>
                <w:sz w:val="28"/>
              </w:rPr>
              <w:t xml:space="preserve">本年支出</w:t>
            </w:r>
          </w:p>
        </w:tc>
      </w:tr>
      <w:tr>
        <w:trPr>
          <w:trHeight w:hRule="exact" w:val="614"/>
          <w:jc w:val="center"/>
        </w:trPr>
        <w:tc>
          <w:tcPr>
            <w:tcW w:w="1200" w:type="dxa"/>
            <w:gridSpan w:val="3"/>
            <w:vMerge w:val="restart"/>
            <w:tcBorders/>
            <w:vAlign w:val="center"/>
          </w:tcPr>
          <w:p>
            <w:pPr>
              <w:jc w:val="center"/>
            </w:pPr>
            <w:r>
              <w:rPr>
                <w:rFonts w:ascii="宋体" w:eastAsia="宋体" w:hAnsi="宋体" w:cs="宋体"/>
                <w:b w:val="0"/>
                <w:i w:val="0"/>
                <w:color w:val="000000"/>
                <w:sz w:val="28"/>
              </w:rPr>
              <w:t xml:space="preserve">支出功能分类科目编码</w:t>
            </w:r>
          </w:p>
        </w:tc>
        <w:tc>
          <w:tcPr>
            <w:tcW w:w="5360" w:type="dxa"/>
            <w:vMerge w:val="restart"/>
            <w:tcBorders/>
            <w:vAlign w:val="center"/>
          </w:tcPr>
          <w:p>
            <w:pPr>
              <w:jc w:val="center"/>
            </w:pPr>
            <w:r>
              <w:rPr>
                <w:rFonts w:ascii="宋体" w:eastAsia="宋体" w:hAnsi="宋体" w:cs="宋体"/>
                <w:b w:val="0"/>
                <w:i w:val="0"/>
                <w:color w:val="000000"/>
                <w:sz w:val="28"/>
              </w:rPr>
              <w:t xml:space="preserve">科目名称</w:t>
            </w:r>
          </w:p>
        </w:tc>
        <w:tc>
          <w:tcPr>
            <w:tcW w:w="2460" w:type="dxa"/>
            <w:vMerge w:val="restart"/>
            <w:tcBorders/>
            <w:vAlign w:val="center"/>
          </w:tcPr>
          <w:p>
            <w:pPr>
              <w:jc w:val="center"/>
            </w:pPr>
            <w:r>
              <w:rPr>
                <w:rFonts w:ascii="宋体" w:eastAsia="宋体" w:hAnsi="宋体" w:cs="宋体"/>
                <w:b w:val="0"/>
                <w:i w:val="0"/>
                <w:color w:val="000000"/>
                <w:sz w:val="28"/>
              </w:rPr>
              <w:t xml:space="preserve">小计</w:t>
            </w:r>
          </w:p>
        </w:tc>
        <w:tc>
          <w:tcPr>
            <w:tcW w:w="2460" w:type="dxa"/>
            <w:vMerge w:val="restart"/>
            <w:tcBorders/>
            <w:vAlign w:val="center"/>
          </w:tcPr>
          <w:p>
            <w:pPr>
              <w:jc w:val="center"/>
            </w:pPr>
            <w:r>
              <w:rPr>
                <w:rFonts w:ascii="宋体" w:eastAsia="宋体" w:hAnsi="宋体" w:cs="宋体"/>
                <w:b w:val="0"/>
                <w:i w:val="0"/>
                <w:color w:val="000000"/>
                <w:sz w:val="28"/>
              </w:rPr>
              <w:t xml:space="preserve">基本支出</w:t>
            </w:r>
          </w:p>
        </w:tc>
        <w:tc>
          <w:tcPr>
            <w:tcW w:w="2478" w:type="dxa"/>
            <w:vMerge w:val="restart"/>
            <w:tcBorders/>
            <w:vAlign w:val="center"/>
          </w:tcPr>
          <w:p>
            <w:pPr>
              <w:jc w:val="center"/>
            </w:pPr>
            <w:r>
              <w:rPr>
                <w:rFonts w:ascii="宋体" w:eastAsia="宋体" w:hAnsi="宋体" w:cs="宋体"/>
                <w:b w:val="0"/>
                <w:i w:val="0"/>
                <w:color w:val="000000"/>
                <w:sz w:val="28"/>
              </w:rPr>
              <w:t xml:space="preserve">项目支出</w:t>
            </w:r>
          </w:p>
        </w:tc>
      </w:tr>
      <w:tr>
        <w:trPr>
          <w:trHeight w:hRule="exact" w:val="614"/>
          <w:jc w:val="center"/>
        </w:trPr>
        <w:tc>
          <w:tcPr>
            <w:tcW w:w="1200" w:type="dxa"/>
            <w:gridSpan w:val="3"/>
            <w:vMerge/>
            <w:tcBorders/>
            <w:vAlign w:val="center"/>
          </w:tcPr>
          <w:p>
            <w:pPr/>
          </w:p>
        </w:tc>
        <w:tc>
          <w:tcPr>
            <w:tcW w:w="5360" w:type="dxa"/>
            <w:vMerge/>
            <w:tcBorders/>
            <w:vAlign w:val="center"/>
          </w:tcPr>
          <w:p>
            <w:pPr/>
          </w:p>
        </w:tc>
        <w:tc>
          <w:tcPr>
            <w:tcW w:w="2460" w:type="dxa"/>
            <w:vMerge/>
            <w:tcBorders/>
            <w:vAlign w:val="center"/>
          </w:tcPr>
          <w:p>
            <w:pPr/>
          </w:p>
        </w:tc>
        <w:tc>
          <w:tcPr>
            <w:tcW w:w="2460" w:type="dxa"/>
            <w:vMerge/>
            <w:tcBorders/>
            <w:vAlign w:val="center"/>
          </w:tcPr>
          <w:p>
            <w:pPr/>
          </w:p>
        </w:tc>
        <w:tc>
          <w:tcPr>
            <w:tcW w:w="2478" w:type="dxa"/>
            <w:vMerge/>
            <w:tcBorders/>
            <w:vAlign w:val="center"/>
          </w:tcPr>
          <w:p>
            <w:pPr/>
          </w:p>
        </w:tc>
      </w:tr>
      <w:tr>
        <w:trPr>
          <w:trHeight w:hRule="exact" w:val="614"/>
          <w:jc w:val="center"/>
        </w:trPr>
        <w:tc>
          <w:tcPr>
            <w:tcW w:w="1200" w:type="dxa"/>
            <w:gridSpan w:val="3"/>
            <w:vMerge/>
            <w:tcBorders/>
            <w:vAlign w:val="center"/>
          </w:tcPr>
          <w:p>
            <w:pPr/>
          </w:p>
        </w:tc>
        <w:tc>
          <w:tcPr>
            <w:tcW w:w="5360" w:type="dxa"/>
            <w:vMerge/>
            <w:tcBorders/>
            <w:vAlign w:val="center"/>
          </w:tcPr>
          <w:p>
            <w:pPr/>
          </w:p>
        </w:tc>
        <w:tc>
          <w:tcPr>
            <w:tcW w:w="2460" w:type="dxa"/>
            <w:vMerge/>
            <w:tcBorders/>
            <w:vAlign w:val="center"/>
          </w:tcPr>
          <w:p>
            <w:pPr/>
          </w:p>
        </w:tc>
        <w:tc>
          <w:tcPr>
            <w:tcW w:w="2460" w:type="dxa"/>
            <w:vMerge/>
            <w:tcBorders/>
            <w:vAlign w:val="center"/>
          </w:tcPr>
          <w:p>
            <w:pPr/>
          </w:p>
        </w:tc>
        <w:tc>
          <w:tcPr>
            <w:tcW w:w="2478" w:type="dxa"/>
            <w:vMerge/>
            <w:tcBorders/>
            <w:vAlign w:val="center"/>
          </w:tcPr>
          <w:p>
            <w:pPr/>
          </w:p>
        </w:tc>
      </w:tr>
      <w:tr>
        <w:trPr>
          <w:trHeight w:hRule="exact" w:val="614"/>
          <w:jc w:val="center"/>
        </w:trPr>
        <w:tc>
          <w:tcPr>
            <w:tcW w:w="400" w:type="dxa"/>
            <w:vMerge w:val="restart"/>
            <w:tcBorders/>
            <w:vAlign w:val="center"/>
          </w:tcPr>
          <w:p>
            <w:pPr>
              <w:jc w:val="center"/>
            </w:pPr>
            <w:r>
              <w:rPr>
                <w:rFonts w:ascii="宋体" w:eastAsia="宋体" w:hAnsi="宋体" w:cs="宋体"/>
                <w:b w:val="0"/>
                <w:i w:val="0"/>
                <w:color w:val="000000"/>
                <w:sz w:val="28"/>
              </w:rPr>
              <w:t xml:space="preserve">类</w:t>
            </w:r>
          </w:p>
        </w:tc>
        <w:tc>
          <w:tcPr>
            <w:tcW w:w="400" w:type="dxa"/>
            <w:vMerge w:val="restart"/>
            <w:tcBorders/>
            <w:vAlign w:val="center"/>
          </w:tcPr>
          <w:p>
            <w:pPr>
              <w:jc w:val="center"/>
            </w:pPr>
            <w:r>
              <w:rPr>
                <w:rFonts w:ascii="宋体" w:eastAsia="宋体" w:hAnsi="宋体" w:cs="宋体"/>
                <w:b w:val="0"/>
                <w:i w:val="0"/>
                <w:color w:val="000000"/>
                <w:sz w:val="28"/>
              </w:rPr>
              <w:t xml:space="preserve">款</w:t>
            </w:r>
          </w:p>
        </w:tc>
        <w:tc>
          <w:tcPr>
            <w:tcW w:w="400" w:type="dxa"/>
            <w:vMerge w:val="restart"/>
            <w:tcBorders/>
            <w:vAlign w:val="center"/>
          </w:tcPr>
          <w:p>
            <w:pPr>
              <w:jc w:val="center"/>
            </w:pPr>
            <w:r>
              <w:rPr>
                <w:rFonts w:ascii="宋体" w:eastAsia="宋体" w:hAnsi="宋体" w:cs="宋体"/>
                <w:b w:val="0"/>
                <w:i w:val="0"/>
                <w:color w:val="000000"/>
                <w:sz w:val="28"/>
              </w:rPr>
              <w:t xml:space="preserve">项</w:t>
            </w:r>
          </w:p>
        </w:tc>
        <w:tc>
          <w:tcPr>
            <w:tcW w:w="5360" w:type="dxa"/>
            <w:tcBorders/>
            <w:vAlign w:val="center"/>
          </w:tcPr>
          <w:p>
            <w:pPr>
              <w:jc w:val="center"/>
            </w:pPr>
            <w:r>
              <w:rPr>
                <w:rFonts w:ascii="宋体" w:eastAsia="宋体" w:hAnsi="宋体" w:cs="宋体"/>
                <w:b w:val="0"/>
                <w:i w:val="0"/>
                <w:color w:val="000000"/>
                <w:sz w:val="28"/>
              </w:rPr>
              <w:t xml:space="preserve">栏   次</w:t>
            </w:r>
          </w:p>
        </w:tc>
        <w:tc>
          <w:tcPr>
            <w:tcW w:w="2460" w:type="dxa"/>
            <w:tcBorders/>
            <w:vAlign w:val="center"/>
          </w:tcPr>
          <w:p>
            <w:pPr>
              <w:jc w:val="center"/>
            </w:pPr>
            <w:r>
              <w:rPr>
                <w:rFonts w:ascii="宋体" w:eastAsia="宋体" w:hAnsi="宋体" w:cs="宋体"/>
                <w:b w:val="0"/>
                <w:i w:val="0"/>
                <w:color w:val="000000"/>
                <w:sz w:val="28"/>
              </w:rPr>
              <w:t xml:space="preserve">1</w:t>
            </w:r>
          </w:p>
        </w:tc>
        <w:tc>
          <w:tcPr>
            <w:tcW w:w="2460" w:type="dxa"/>
            <w:tcBorders/>
            <w:vAlign w:val="center"/>
          </w:tcPr>
          <w:p>
            <w:pPr>
              <w:jc w:val="center"/>
            </w:pPr>
            <w:r>
              <w:rPr>
                <w:rFonts w:ascii="宋体" w:eastAsia="宋体" w:hAnsi="宋体" w:cs="宋体"/>
                <w:b w:val="0"/>
                <w:i w:val="0"/>
                <w:color w:val="000000"/>
                <w:sz w:val="28"/>
              </w:rPr>
              <w:t xml:space="preserve">2</w:t>
            </w:r>
          </w:p>
        </w:tc>
        <w:tc>
          <w:tcPr>
            <w:tcW w:w="2478" w:type="dxa"/>
            <w:tcBorders/>
            <w:vAlign w:val="center"/>
          </w:tcPr>
          <w:p>
            <w:pPr>
              <w:jc w:val="center"/>
            </w:pPr>
            <w:r>
              <w:rPr>
                <w:rFonts w:ascii="宋体" w:eastAsia="宋体" w:hAnsi="宋体" w:cs="宋体"/>
                <w:b w:val="0"/>
                <w:i w:val="0"/>
                <w:color w:val="000000"/>
                <w:sz w:val="28"/>
              </w:rPr>
              <w:t xml:space="preserve">3</w:t>
            </w:r>
          </w:p>
        </w:tc>
      </w:tr>
      <w:tr>
        <w:trPr>
          <w:trHeight w:hRule="exact" w:val="614"/>
          <w:jc w:val="center"/>
        </w:trPr>
        <w:tc>
          <w:tcPr>
            <w:tcW w:w="400" w:type="dxa"/>
            <w:vMerge/>
            <w:tcBorders/>
            <w:vAlign w:val="center"/>
          </w:tcPr>
          <w:p>
            <w:pPr/>
          </w:p>
        </w:tc>
        <w:tc>
          <w:tcPr>
            <w:tcW w:w="400" w:type="dxa"/>
            <w:vMerge/>
            <w:tcBorders/>
            <w:vAlign w:val="center"/>
          </w:tcPr>
          <w:p>
            <w:pPr/>
          </w:p>
        </w:tc>
        <w:tc>
          <w:tcPr>
            <w:tcW w:w="400" w:type="dxa"/>
            <w:vMerge/>
            <w:tcBorders/>
            <w:vAlign w:val="center"/>
          </w:tcPr>
          <w:p>
            <w:pPr/>
          </w:p>
        </w:tc>
        <w:tc>
          <w:tcPr>
            <w:tcW w:w="5360" w:type="dxa"/>
            <w:tcBorders/>
            <w:vAlign w:val="center"/>
          </w:tcPr>
          <w:p>
            <w:pPr>
              <w:jc w:val="center"/>
            </w:pPr>
            <w:r>
              <w:rPr>
                <w:rFonts w:ascii="宋体" w:eastAsia="宋体" w:hAnsi="宋体" w:cs="宋体"/>
                <w:b w:val="0"/>
                <w:i w:val="0"/>
                <w:color w:val="000000"/>
                <w:sz w:val="28"/>
              </w:rPr>
              <w:t xml:space="preserve">合计</w:t>
            </w:r>
          </w:p>
        </w:tc>
        <w:tc>
          <w:tcPr>
            <w:tcW w:w="2460" w:type="dxa"/>
            <w:tcBorders/>
            <w:vAlign w:val="center"/>
          </w:tcPr>
          <w:p>
            <w:pPr/>
          </w:p>
        </w:tc>
        <w:tc>
          <w:tcPr>
            <w:tcW w:w="2460" w:type="dxa"/>
            <w:tcBorders/>
            <w:vAlign w:val="center"/>
          </w:tcPr>
          <w:p>
            <w:pPr/>
          </w:p>
        </w:tc>
        <w:tc>
          <w:tcPr>
            <w:tcW w:w="2478" w:type="dxa"/>
            <w:tcBorders/>
            <w:vAlign w:val="center"/>
          </w:tcPr>
          <w:p>
            <w:pPr/>
          </w:p>
        </w:tc>
      </w:tr>
      <w:tr>
        <w:trPr>
          <w:trHeight w:hRule="exact" w:val="614"/>
          <w:jc w:val="center"/>
        </w:trPr>
        <w:tc>
          <w:tcPr>
            <w:tcW w:w="1200" w:type="dxa"/>
            <w:gridSpan w:val="3"/>
            <w:tcBorders/>
            <w:vAlign w:val="center"/>
          </w:tcPr>
          <w:p>
            <w:pPr/>
          </w:p>
        </w:tc>
        <w:tc>
          <w:tcPr>
            <w:tcW w:w="5360" w:type="dxa"/>
            <w:tcBorders/>
            <w:vAlign w:val="center"/>
          </w:tcPr>
          <w:p>
            <w:pPr/>
          </w:p>
        </w:tc>
        <w:tc>
          <w:tcPr>
            <w:tcW w:w="2460" w:type="dxa"/>
            <w:tcBorders/>
            <w:vAlign w:val="center"/>
          </w:tcPr>
          <w:p>
            <w:pPr/>
          </w:p>
        </w:tc>
        <w:tc>
          <w:tcPr>
            <w:tcW w:w="2460" w:type="dxa"/>
            <w:tcBorders/>
            <w:vAlign w:val="center"/>
          </w:tcPr>
          <w:p>
            <w:pPr/>
          </w:p>
        </w:tc>
        <w:tc>
          <w:tcPr>
            <w:tcW w:w="2478" w:type="dxa"/>
            <w:tcBorders/>
            <w:vAlign w:val="center"/>
          </w:tcPr>
          <w:p>
            <w:pPr/>
          </w:p>
        </w:tc>
      </w:tr>
      <w:tr>
        <w:trPr>
          <w:trHeight w:hRule="exact" w:val="614"/>
          <w:jc w:val="center"/>
        </w:trPr>
        <w:tc>
          <w:tcPr>
            <w:tcW w:w="13958" w:type="dxa"/>
            <w:gridSpan w:val="7"/>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6"/>
              </w:rPr>
              <w:t xml:space="preserve">注：本表反映本年度国有资本经营预算财政拨款支出情况。</w:t>
            </w:r>
          </w:p>
        </w:tc>
      </w:tr>
    </w:tbl>
    <w:p>
      <w:pPr>
        <w:snapToGrid w:val="0"/>
        <w:spacing w:before="0" w:after="0" w:line="0"/>
      </w:pPr>
      <w:r>
        <w:rPr>
          <w:sz w:val="8"/>
        </w:rPr>
        <w:t xml:space="preserve"> </w:t>
      </w:r>
    </w:p>
    <w:p>
      <w:pPr>
        <w:jc w:val="left"/>
        <w:rPr>
          <w:rFonts w:hint="eastAsia"/>
          <w:sz w:val="21"/>
          <w:szCs w:val="21"/>
          <w:highlight w:val="none"/>
          <w:lang w:val="en-US" w:eastAsia="zh-CN"/>
        </w:rPr>
      </w:pPr>
      <w:r>
        <w:rPr>
          <w:rFonts w:ascii="宋体" w:eastAsia="宋体" w:hAnsi="宋体" w:asciiTheme="minorEastAsia" w:eastAsiaTheme="minorEastAsia" w:hAnsiTheme="minorEastAsia" w:cs="Arial" w:cstheme="minorEastAsia" w:hint="eastAsia"/>
          <w:sz w:val="18"/>
          <w:szCs w:val="18"/>
          <w:highlight w:val="none"/>
          <w:lang w:val="en-US" w:eastAsia="zh-CN"/>
        </w:rPr>
        <w:t xml:space="preserve">说明：本单位没有国有资本经营收入，也没有使用国有资本经营安排的支出，故本表无数据。</w:t>
      </w:r>
    </w:p>
    <w:p>
      <w:pPr>
        <w:jc w:val="left"/>
        <w:rPr>
          <w:rFonts w:hint="eastAsia"/>
          <w:sz w:val="21"/>
          <w:szCs w:val="21"/>
          <w:highlight w:val="none"/>
          <w:lang w:val="en-US" w:eastAsia="zh-CN"/>
        </w:rPr>
      </w:pPr>
    </w:p>
    <w:p>
      <w:pPr>
        <w:jc w:val="left"/>
        <w:rPr>
          <w:rFonts w:hint="eastAsia"/>
          <w:sz w:val="21"/>
          <w:szCs w:val="21"/>
          <w:highlight w:val="none"/>
          <w:lang w:val="en-US" w:eastAsia="zh-CN"/>
        </w:rPr>
        <w:sectPr>
          <w:pgSz w:w="16838" w:h="11906" w:orient="landscape"/>
          <w:pgMar w:top="1134" w:right="1440" w:bottom="1134" w:left="1440" w:header="720" w:footer="720" w:gutter="0"/>
          <w:pgBorders/>
          <w:pgNumType w:fmt="decimal"/>
          <w:cols w:num="1" w:space="425">
            <w:col w:w="13958" w:space="425"/>
          </w:cols>
          <w:docGrid w:type="lines" w:linePitch="312" w:charSpace="0"/>
        </w:sectPr>
      </w:pPr>
    </w:p>
    <w:p>
      <w:pPr>
        <w:pStyle w:val="Heading2"/>
        <w:bidi w:val="0"/>
        <w:jc w:val="center"/>
        <w:rPr>
          <w:rFonts w:ascii="楷体" w:eastAsia="楷体" w:hAnsi="楷体" w:cs="楷体" w:hint="eastAsia"/>
          <w:b w:val="0"/>
          <w:bCs/>
          <w:lang w:val="en-US" w:eastAsia="zh-CN"/>
        </w:rPr>
      </w:pPr>
      <w:bookmarkStart w:id="28" w:name="_Toc10945"/>
      <w:bookmarkStart w:id="29" w:name="_Toc_1_2_0000000046"/>
      <w:r>
        <w:rPr>
          <w:rFonts w:ascii="楷体" w:eastAsia="楷体" w:hAnsi="楷体" w:cs="楷体" w:hint="eastAsia"/>
          <w:b w:val="0"/>
          <w:bCs/>
          <w:lang w:val="en-US" w:eastAsia="zh-CN"/>
        </w:rPr>
        <w:t xml:space="preserve">2023年度财政拨款“三公”经费支出决算表</w:t>
      </w:r>
      <w:bookmarkEnd w:id="28"/>
      <w:bookmarkEnd w:id="2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公开11表</w:t>
            </w:r>
          </w:p>
        </w:tc>
      </w:tr>
      <w:tr>
        <w:trPr>
          <w:trHeight w:hRule="auto" w:val="0"/>
          <w:jc w:val="center"/>
        </w:trPr>
        <w:tc>
          <w:tcPr>
            <w:tcW w:w="5979" w:type="dxa"/>
            <w:tcBorders/>
          </w:tcPr>
          <w:p>
            <w:pPr>
              <w:jc w:val="left"/>
            </w:pPr>
            <w:r>
              <w:rPr>
                <w:rFonts w:ascii="宋体" w:eastAsia="宋体" w:hAnsi="宋体" w:cs="宋体"/>
                <w:sz w:val="20"/>
              </w:rPr>
              <w:t xml:space="preserve">单位：德清县第三人民医院</w:t>
            </w:r>
          </w:p>
        </w:tc>
        <w:tc>
          <w:tcPr>
            <w:tcW w:w="2000" w:type="dxa"/>
            <w:tcBorders/>
          </w:tcPr>
          <w:p>
            <w:pPr>
              <w:jc w:val="center"/>
            </w:pPr>
          </w:p>
        </w:tc>
        <w:tc>
          <w:tcPr>
            <w:tcW w:w="5979"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6560"/>
        <w:gridCol w:w="3700"/>
        <w:gridCol w:w="3698"/>
      </w:tblGrid>
      <w:tr>
        <w:trPr>
          <w:trHeight w:hRule="exact" w:val="701"/>
          <w:jc w:val="center"/>
        </w:trPr>
        <w:tc>
          <w:tcPr>
            <w:tcW w:w="6560" w:type="dxa"/>
            <w:vAlign w:val="center"/>
          </w:tcPr>
          <w:p>
            <w:pPr>
              <w:jc w:val="center"/>
            </w:pPr>
            <w:r>
              <w:rPr>
                <w:rFonts w:ascii="宋体" w:eastAsia="宋体" w:hAnsi="宋体" w:cs="宋体"/>
                <w:b w:val="0"/>
                <w:i w:val="0"/>
                <w:color w:val="000000"/>
                <w:sz w:val="28"/>
              </w:rPr>
              <w:t xml:space="preserve">项   目</w:t>
            </w:r>
          </w:p>
        </w:tc>
        <w:tc>
          <w:tcPr>
            <w:tcW w:w="3700" w:type="dxa"/>
            <w:vAlign w:val="center"/>
          </w:tcPr>
          <w:p>
            <w:pPr>
              <w:jc w:val="center"/>
            </w:pPr>
            <w:r>
              <w:rPr>
                <w:rFonts w:ascii="宋体" w:eastAsia="宋体" w:hAnsi="宋体" w:cs="宋体"/>
                <w:b w:val="0"/>
                <w:i w:val="0"/>
                <w:color w:val="000000"/>
                <w:sz w:val="28"/>
              </w:rPr>
              <w:t xml:space="preserve">预算数</w:t>
            </w:r>
          </w:p>
        </w:tc>
        <w:tc>
          <w:tcPr>
            <w:tcW w:w="3698" w:type="dxa"/>
            <w:vAlign w:val="center"/>
          </w:tcPr>
          <w:p>
            <w:pPr>
              <w:jc w:val="center"/>
            </w:pPr>
            <w:r>
              <w:rPr>
                <w:rFonts w:ascii="宋体" w:eastAsia="宋体" w:hAnsi="宋体" w:cs="宋体"/>
                <w:b w:val="0"/>
                <w:i w:val="0"/>
                <w:color w:val="000000"/>
                <w:sz w:val="28"/>
              </w:rPr>
              <w:t xml:space="preserve">决算数</w:t>
            </w:r>
          </w:p>
        </w:tc>
      </w:tr>
      <w:tr>
        <w:trPr>
          <w:trHeight w:hRule="exact" w:val="701"/>
          <w:jc w:val="center"/>
        </w:trPr>
        <w:tc>
          <w:tcPr>
            <w:tcW w:w="6560" w:type="dxa"/>
            <w:tcBorders/>
            <w:vAlign w:val="center"/>
          </w:tcPr>
          <w:p>
            <w:pPr>
              <w:jc w:val="left"/>
            </w:pPr>
            <w:r>
              <w:rPr>
                <w:rFonts w:ascii="宋体" w:eastAsia="宋体" w:hAnsi="宋体" w:cs="宋体"/>
                <w:b w:val="0"/>
                <w:i w:val="0"/>
                <w:color w:val="000000"/>
                <w:sz w:val="28"/>
              </w:rPr>
              <w:t xml:space="preserve">“三公”经费支出合计</w:t>
            </w:r>
          </w:p>
        </w:tc>
        <w:tc>
          <w:tcPr>
            <w:tcW w:w="3700" w:type="dxa"/>
            <w:tcBorders/>
            <w:vAlign w:val="center"/>
          </w:tcPr>
          <w:p>
            <w:pPr>
              <w:jc w:val="right"/>
            </w:pPr>
            <w:r>
              <w:rPr>
                <w:rFonts w:ascii="宋体" w:eastAsia="宋体" w:hAnsi="宋体" w:cs="宋体"/>
                <w:b w:val="0"/>
                <w:i w:val="0"/>
                <w:color w:val="000000"/>
                <w:sz w:val="28"/>
              </w:rPr>
              <w:t xml:space="preserve">0.00</w:t>
            </w:r>
          </w:p>
        </w:tc>
        <w:tc>
          <w:tcPr>
            <w:tcW w:w="3698" w:type="dxa"/>
            <w:tcBorders/>
            <w:vAlign w:val="center"/>
          </w:tcPr>
          <w:p>
            <w:pPr>
              <w:jc w:val="right"/>
            </w:pPr>
            <w:r>
              <w:rPr>
                <w:rFonts w:ascii="宋体" w:eastAsia="宋体" w:hAnsi="宋体" w:cs="宋体"/>
                <w:b w:val="0"/>
                <w:i w:val="0"/>
                <w:color w:val="000000"/>
                <w:sz w:val="28"/>
              </w:rPr>
              <w:t xml:space="preserve">0.00</w:t>
            </w:r>
          </w:p>
        </w:tc>
      </w:tr>
      <w:tr>
        <w:trPr>
          <w:trHeight w:hRule="exact" w:val="701"/>
          <w:jc w:val="center"/>
        </w:trPr>
        <w:tc>
          <w:tcPr>
            <w:tcW w:w="6560" w:type="dxa"/>
            <w:tcBorders/>
            <w:vAlign w:val="center"/>
          </w:tcPr>
          <w:p>
            <w:pPr>
              <w:jc w:val="left"/>
            </w:pPr>
            <w:r>
              <w:rPr>
                <w:rFonts w:ascii="宋体" w:eastAsia="宋体" w:hAnsi="宋体" w:cs="宋体"/>
                <w:b w:val="0"/>
                <w:i w:val="0"/>
                <w:color w:val="000000"/>
                <w:sz w:val="28"/>
              </w:rPr>
              <w:t xml:space="preserve">  1．因公出国（境）费用</w:t>
            </w:r>
          </w:p>
        </w:tc>
        <w:tc>
          <w:tcPr>
            <w:tcW w:w="3700" w:type="dxa"/>
            <w:tcBorders/>
            <w:vAlign w:val="center"/>
          </w:tcPr>
          <w:p>
            <w:pPr>
              <w:jc w:val="right"/>
            </w:pPr>
            <w:r>
              <w:rPr>
                <w:rFonts w:ascii="宋体" w:eastAsia="宋体" w:hAnsi="宋体" w:cs="宋体"/>
                <w:b w:val="0"/>
                <w:i w:val="0"/>
                <w:color w:val="000000"/>
                <w:sz w:val="28"/>
              </w:rPr>
              <w:t xml:space="preserve">0.00</w:t>
            </w:r>
          </w:p>
        </w:tc>
        <w:tc>
          <w:tcPr>
            <w:tcW w:w="3698" w:type="dxa"/>
            <w:tcBorders/>
            <w:vAlign w:val="center"/>
          </w:tcPr>
          <w:p>
            <w:pPr>
              <w:jc w:val="right"/>
            </w:pPr>
            <w:r>
              <w:rPr>
                <w:rFonts w:ascii="宋体" w:eastAsia="宋体" w:hAnsi="宋体" w:cs="宋体"/>
                <w:b w:val="0"/>
                <w:i w:val="0"/>
                <w:color w:val="000000"/>
                <w:sz w:val="28"/>
              </w:rPr>
              <w:t xml:space="preserve">0.00</w:t>
            </w:r>
          </w:p>
        </w:tc>
      </w:tr>
      <w:tr>
        <w:trPr>
          <w:trHeight w:hRule="exact" w:val="701"/>
          <w:jc w:val="center"/>
        </w:trPr>
        <w:tc>
          <w:tcPr>
            <w:tcW w:w="6560" w:type="dxa"/>
            <w:tcBorders/>
            <w:vAlign w:val="center"/>
          </w:tcPr>
          <w:p>
            <w:pPr>
              <w:jc w:val="left"/>
            </w:pPr>
            <w:r>
              <w:rPr>
                <w:rFonts w:ascii="宋体" w:eastAsia="宋体" w:hAnsi="宋体" w:cs="宋体"/>
                <w:b w:val="0"/>
                <w:i w:val="0"/>
                <w:color w:val="000000"/>
                <w:sz w:val="28"/>
              </w:rPr>
              <w:t xml:space="preserve">  2．公务用车购置及运行维护费小计</w:t>
            </w:r>
          </w:p>
        </w:tc>
        <w:tc>
          <w:tcPr>
            <w:tcW w:w="3700" w:type="dxa"/>
            <w:tcBorders/>
            <w:vAlign w:val="center"/>
          </w:tcPr>
          <w:p>
            <w:pPr>
              <w:jc w:val="right"/>
            </w:pPr>
            <w:r>
              <w:rPr>
                <w:rFonts w:ascii="宋体" w:eastAsia="宋体" w:hAnsi="宋体" w:cs="宋体"/>
                <w:b w:val="0"/>
                <w:i w:val="0"/>
                <w:color w:val="000000"/>
                <w:sz w:val="28"/>
              </w:rPr>
              <w:t xml:space="preserve">0.00</w:t>
            </w:r>
          </w:p>
        </w:tc>
        <w:tc>
          <w:tcPr>
            <w:tcW w:w="3698" w:type="dxa"/>
            <w:tcBorders/>
            <w:vAlign w:val="center"/>
          </w:tcPr>
          <w:p>
            <w:pPr>
              <w:jc w:val="right"/>
            </w:pPr>
            <w:r>
              <w:rPr>
                <w:rFonts w:ascii="宋体" w:eastAsia="宋体" w:hAnsi="宋体" w:cs="宋体"/>
                <w:b w:val="0"/>
                <w:i w:val="0"/>
                <w:color w:val="000000"/>
                <w:sz w:val="28"/>
              </w:rPr>
              <w:t xml:space="preserve">0.00</w:t>
            </w:r>
          </w:p>
        </w:tc>
      </w:tr>
      <w:tr>
        <w:trPr>
          <w:trHeight w:hRule="exact" w:val="701"/>
          <w:jc w:val="center"/>
        </w:trPr>
        <w:tc>
          <w:tcPr>
            <w:tcW w:w="6560" w:type="dxa"/>
            <w:tcBorders/>
            <w:vAlign w:val="center"/>
          </w:tcPr>
          <w:p>
            <w:pPr>
              <w:jc w:val="left"/>
            </w:pPr>
            <w:r>
              <w:rPr>
                <w:rFonts w:ascii="宋体" w:eastAsia="宋体" w:hAnsi="宋体" w:cs="宋体"/>
                <w:b w:val="0"/>
                <w:i w:val="0"/>
                <w:color w:val="000000"/>
                <w:sz w:val="28"/>
              </w:rPr>
              <w:t xml:space="preserve">    （1）公务用车购置费</w:t>
            </w:r>
          </w:p>
        </w:tc>
        <w:tc>
          <w:tcPr>
            <w:tcW w:w="3700" w:type="dxa"/>
            <w:tcBorders/>
            <w:vAlign w:val="center"/>
          </w:tcPr>
          <w:p>
            <w:pPr>
              <w:jc w:val="right"/>
            </w:pPr>
            <w:r>
              <w:rPr>
                <w:rFonts w:ascii="宋体" w:eastAsia="宋体" w:hAnsi="宋体" w:cs="宋体"/>
                <w:b w:val="0"/>
                <w:i w:val="0"/>
                <w:color w:val="000000"/>
                <w:sz w:val="28"/>
              </w:rPr>
              <w:t xml:space="preserve">0.00</w:t>
            </w:r>
          </w:p>
        </w:tc>
        <w:tc>
          <w:tcPr>
            <w:tcW w:w="3698" w:type="dxa"/>
            <w:tcBorders/>
            <w:vAlign w:val="center"/>
          </w:tcPr>
          <w:p>
            <w:pPr>
              <w:jc w:val="right"/>
            </w:pPr>
            <w:r>
              <w:rPr>
                <w:rFonts w:ascii="宋体" w:eastAsia="宋体" w:hAnsi="宋体" w:cs="宋体"/>
                <w:b w:val="0"/>
                <w:i w:val="0"/>
                <w:color w:val="000000"/>
                <w:sz w:val="28"/>
              </w:rPr>
              <w:t xml:space="preserve">0.00</w:t>
            </w:r>
          </w:p>
        </w:tc>
      </w:tr>
      <w:tr>
        <w:trPr>
          <w:trHeight w:hRule="exact" w:val="701"/>
          <w:jc w:val="center"/>
        </w:trPr>
        <w:tc>
          <w:tcPr>
            <w:tcW w:w="6560" w:type="dxa"/>
            <w:tcBorders/>
            <w:vAlign w:val="center"/>
          </w:tcPr>
          <w:p>
            <w:pPr>
              <w:jc w:val="left"/>
            </w:pPr>
            <w:r>
              <w:rPr>
                <w:rFonts w:ascii="宋体" w:eastAsia="宋体" w:hAnsi="宋体" w:cs="宋体"/>
                <w:b w:val="0"/>
                <w:i w:val="0"/>
                <w:color w:val="000000"/>
                <w:sz w:val="28"/>
              </w:rPr>
              <w:t xml:space="preserve">    （2）公务用车运行维护费</w:t>
            </w:r>
          </w:p>
        </w:tc>
        <w:tc>
          <w:tcPr>
            <w:tcW w:w="3700" w:type="dxa"/>
            <w:tcBorders/>
            <w:vAlign w:val="center"/>
          </w:tcPr>
          <w:p>
            <w:pPr>
              <w:jc w:val="right"/>
            </w:pPr>
            <w:r>
              <w:rPr>
                <w:rFonts w:ascii="宋体" w:eastAsia="宋体" w:hAnsi="宋体" w:cs="宋体"/>
                <w:b w:val="0"/>
                <w:i w:val="0"/>
                <w:color w:val="000000"/>
                <w:sz w:val="28"/>
              </w:rPr>
              <w:t xml:space="preserve">0.00</w:t>
            </w:r>
          </w:p>
        </w:tc>
        <w:tc>
          <w:tcPr>
            <w:tcW w:w="3698" w:type="dxa"/>
            <w:tcBorders/>
            <w:vAlign w:val="center"/>
          </w:tcPr>
          <w:p>
            <w:pPr>
              <w:jc w:val="right"/>
            </w:pPr>
            <w:r>
              <w:rPr>
                <w:rFonts w:ascii="宋体" w:eastAsia="宋体" w:hAnsi="宋体" w:cs="宋体"/>
                <w:b w:val="0"/>
                <w:i w:val="0"/>
                <w:color w:val="000000"/>
                <w:sz w:val="28"/>
              </w:rPr>
              <w:t xml:space="preserve">0.00</w:t>
            </w:r>
          </w:p>
        </w:tc>
      </w:tr>
      <w:tr>
        <w:trPr>
          <w:trHeight w:hRule="exact" w:val="701"/>
          <w:jc w:val="center"/>
        </w:trPr>
        <w:tc>
          <w:tcPr>
            <w:tcW w:w="6560" w:type="dxa"/>
            <w:tcBorders/>
            <w:vAlign w:val="center"/>
          </w:tcPr>
          <w:p>
            <w:pPr>
              <w:jc w:val="left"/>
            </w:pPr>
            <w:r>
              <w:rPr>
                <w:rFonts w:ascii="宋体" w:eastAsia="宋体" w:hAnsi="宋体" w:cs="宋体"/>
                <w:b w:val="0"/>
                <w:i w:val="0"/>
                <w:color w:val="000000"/>
                <w:sz w:val="28"/>
              </w:rPr>
              <w:t xml:space="preserve">  3．公务接待费</w:t>
            </w:r>
          </w:p>
        </w:tc>
        <w:tc>
          <w:tcPr>
            <w:tcW w:w="3700" w:type="dxa"/>
            <w:tcBorders/>
            <w:vAlign w:val="center"/>
          </w:tcPr>
          <w:p>
            <w:pPr>
              <w:jc w:val="right"/>
            </w:pPr>
            <w:r>
              <w:rPr>
                <w:rFonts w:ascii="宋体" w:eastAsia="宋体" w:hAnsi="宋体" w:cs="宋体"/>
                <w:b w:val="0"/>
                <w:i w:val="0"/>
                <w:color w:val="000000"/>
                <w:sz w:val="28"/>
              </w:rPr>
              <w:t xml:space="preserve">0.00</w:t>
            </w:r>
          </w:p>
        </w:tc>
        <w:tc>
          <w:tcPr>
            <w:tcW w:w="3698" w:type="dxa"/>
            <w:tcBorders/>
            <w:vAlign w:val="center"/>
          </w:tcPr>
          <w:p>
            <w:pPr>
              <w:jc w:val="right"/>
            </w:pPr>
            <w:r>
              <w:rPr>
                <w:rFonts w:ascii="宋体" w:eastAsia="宋体" w:hAnsi="宋体" w:cs="宋体"/>
                <w:b w:val="0"/>
                <w:i w:val="0"/>
                <w:color w:val="000000"/>
                <w:sz w:val="28"/>
              </w:rPr>
              <w:t xml:space="preserve">0.00</w:t>
            </w:r>
          </w:p>
        </w:tc>
      </w:tr>
      <w:tr>
        <w:trPr>
          <w:trHeight w:hRule="exact" w:val="2069"/>
          <w:jc w:val="center"/>
        </w:trPr>
        <w:tc>
          <w:tcPr>
            <w:tcW w:w="13958" w:type="dxa"/>
            <w:gridSpan w:val="3"/>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8"/>
              </w:rPr>
              <w:t xml:space="preserve">注：本表反映本年度财政拨款“三公”经费支出预决算情况。其中：预算数为“三公”经费全年预算数，决算数是包括当年财政拨款和以前年度结转资金安排的实际支出。因公出国（境）费用不含教学科研人员学术交流。</w:t>
            </w:r>
          </w:p>
        </w:tc>
      </w:tr>
    </w:tbl>
    <w:p>
      <w:pPr>
        <w:snapToGrid w:val="0"/>
        <w:spacing w:before="0" w:after="0" w:line="0"/>
      </w:pPr>
      <w:r>
        <w:rPr>
          <w:sz w:val="8"/>
        </w:rPr>
        <w:t xml:space="preserve"> </w:t>
      </w:r>
    </w:p>
    <w:p>
      <w:pPr>
        <w:jc w:val="left"/>
        <w:rPr>
          <w:rFonts w:ascii="黑体" w:eastAsia="黑体" w:hAnsi="黑体" w:cs="黑体" w:hint="eastAsia"/>
          <w:sz w:val="36"/>
          <w:szCs w:val="36"/>
          <w:highlight w:val="none"/>
          <w:lang w:val="en-US" w:eastAsia="zh-CN"/>
        </w:rPr>
      </w:pPr>
      <w:r>
        <w:rPr>
          <w:rFonts w:ascii="宋体" w:eastAsia="宋体" w:hAnsi="宋体" w:asciiTheme="minorEastAsia" w:eastAsiaTheme="minorEastAsia" w:hAnsiTheme="minorEastAsia" w:cs="Arial" w:cstheme="minorEastAsia" w:hint="eastAsia"/>
          <w:sz w:val="18"/>
          <w:szCs w:val="18"/>
          <w:highlight w:val="none"/>
          <w:lang w:val="en-US" w:eastAsia="zh-CN"/>
        </w:rPr>
        <w:t xml:space="preserve">说明：本单位2023年度无财政拨款“三公”经费支出，故无相关数据。</w:t>
      </w:r>
    </w:p>
    <w:p>
      <w:pPr>
        <w:jc w:val="left"/>
        <w:rPr>
          <w:rFonts w:ascii="黑体" w:eastAsia="黑体" w:hAnsi="黑体" w:cs="黑体" w:hint="eastAsia"/>
          <w:sz w:val="36"/>
          <w:szCs w:val="36"/>
          <w:highlight w:val="none"/>
          <w:lang w:val="en-US" w:eastAsia="zh-CN"/>
        </w:rPr>
        <w:sectPr>
          <w:pgSz w:w="16838" w:h="11906" w:orient="landscape"/>
          <w:pgMar w:top="1134" w:right="1440" w:bottom="1134" w:left="1440" w:header="851" w:footer="992" w:gutter="0"/>
          <w:pgBorders/>
          <w:pgNumType w:fmt="decimal"/>
          <w:cols w:num="1" w:space="425">
            <w:col w:w="13958" w:space="425"/>
          </w:cols>
          <w:docGrid w:type="lines" w:linePitch="312" w:charSpace="0"/>
        </w:sectPr>
      </w:pPr>
    </w:p>
    <w:p>
      <w:pPr>
        <w:keepNext/>
        <w:keepLines/>
        <w:spacing w:beforeLines="0" w:afterLines="0" w:line="600" w:lineRule="exact"/>
        <w:jc w:val="left"/>
        <w:outlineLvl w:val="0"/>
        <w:rPr>
          <w:rFonts w:ascii="黑体" w:eastAsia="黑体" w:hAnsi="黑体" w:hint="eastAsia"/>
          <w:b w:val="0"/>
          <w:bCs/>
          <w:color w:val="000000"/>
          <w:sz w:val="32"/>
          <w:szCs w:val="24"/>
          <w:highlight w:val="none"/>
          <w:lang w:val="en-US"/>
        </w:rPr>
      </w:pPr>
      <w:bookmarkStart w:id="30" w:name="_Toc20367"/>
      <w:bookmarkStart w:id="31" w:name="_Toc_1_2_0000000047"/>
      <w:r>
        <w:rPr>
          <w:rFonts w:ascii="黑体" w:eastAsia="黑体" w:hAnsi="黑体" w:hint="eastAsia"/>
          <w:b w:val="0"/>
          <w:bCs/>
          <w:color w:val="000000"/>
          <w:sz w:val="32"/>
          <w:szCs w:val="24"/>
          <w:highlight w:val="none"/>
          <w:lang w:val="en-US" w:eastAsia="zh-CN"/>
        </w:rPr>
        <w:t xml:space="preserve">三、2023年度单位决算情况说明</w:t>
      </w:r>
      <w:bookmarkEnd w:id="30"/>
      <w:bookmarkEnd w:id="31"/>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32" w:name="_Toc14213"/>
      <w:bookmarkStart w:id="33" w:name="_Toc_1_2_0000000048"/>
      <w:r>
        <w:rPr>
          <w:rFonts w:ascii="黑体" w:eastAsia="黑体" w:hAnsi="宋体" w:cs="黑体" w:hint="eastAsia"/>
          <w:kern w:val="2"/>
          <w:sz w:val="32"/>
          <w:szCs w:val="32"/>
          <w:lang w:val="en-US" w:eastAsia="zh-CN"/>
        </w:rPr>
        <w:t xml:space="preserve">（一）收入支出决算总体情况说明</w:t>
      </w:r>
      <w:bookmarkEnd w:id="32"/>
      <w:bookmarkEnd w:id="33"/>
    </w:p>
    <w:p>
      <w:pPr>
        <w:keepNext w:val="0"/>
        <w:keepLines w:val="0"/>
        <w:widowControl w:val="0"/>
        <w:suppressLineNumbers w:val="0"/>
        <w:spacing w:before="0" w:beforeAutospacing="0" w:after="0" w:afterAutospacing="0"/>
        <w:ind w:left="0" w:right="0" w:firstLine="640" w:firstLineChars="200"/>
        <w:jc w:val="both"/>
      </w:pPr>
      <w:r>
        <w:rPr>
          <w:rFonts w:ascii="仿宋" w:eastAsia="仿宋" w:hAnsi="仿宋" w:hint="eastAsia"/>
          <w:color w:val="000000"/>
          <w:sz w:val="32"/>
          <w:szCs w:val="24"/>
          <w:highlight w:val="none"/>
          <w:lang w:val="en-US" w:eastAsia="zh-CN"/>
        </w:rPr>
        <w:t xml:space="preserve">2023</w:t>
      </w:r>
      <w:r>
        <w:rPr>
          <w:rFonts w:ascii="仿宋" w:eastAsia="仿宋" w:hAnsi="仿宋" w:hint="eastAsia"/>
          <w:color w:val="000000"/>
          <w:sz w:val="32"/>
          <w:szCs w:val="24"/>
          <w:highlight w:val="none"/>
          <w:lang w:val="en-US"/>
        </w:rPr>
        <w:t xml:space="preserve">年度收入总计</w:t>
      </w:r>
      <w:r>
        <w:rPr>
          <w:rFonts w:ascii="仿宋" w:eastAsia="仿宋" w:hAnsi="仿宋" w:hint="eastAsia"/>
          <w:color w:val="000000"/>
          <w:sz w:val="32"/>
          <w:szCs w:val="24"/>
          <w:highlight w:val="none"/>
          <w:lang w:val="en-US" w:eastAsia="zh-CN"/>
        </w:rPr>
        <w:t xml:space="preserve">31242.87</w:t>
      </w:r>
      <w:r>
        <w:rPr>
          <w:rFonts w:ascii="仿宋" w:eastAsia="仿宋" w:hAnsi="仿宋" w:hint="eastAsia"/>
          <w:color w:val="000000"/>
          <w:sz w:val="32"/>
          <w:szCs w:val="24"/>
          <w:highlight w:val="none"/>
          <w:lang w:val="en-US"/>
        </w:rPr>
        <w:t xml:space="preserve">万元，支出总计</w:t>
      </w:r>
      <w:r>
        <w:rPr>
          <w:rFonts w:ascii="仿宋" w:eastAsia="仿宋" w:hAnsi="仿宋" w:hint="eastAsia"/>
          <w:color w:val="000000"/>
          <w:sz w:val="32"/>
          <w:szCs w:val="24"/>
          <w:highlight w:val="none"/>
          <w:lang w:val="en-US" w:eastAsia="zh-CN"/>
        </w:rPr>
        <w:t xml:space="preserve">31242.87</w:t>
      </w:r>
      <w:r>
        <w:rPr>
          <w:rFonts w:ascii="仿宋" w:eastAsia="仿宋" w:hAnsi="仿宋" w:hint="eastAsia"/>
          <w:color w:val="000000"/>
          <w:sz w:val="32"/>
          <w:szCs w:val="24"/>
          <w:highlight w:val="none"/>
          <w:lang w:val="en-US"/>
        </w:rPr>
        <w:t xml:space="preserve">万元,与</w:t>
      </w:r>
      <w:r>
        <w:rPr>
          <w:rFonts w:ascii="仿宋" w:eastAsia="仿宋" w:hAnsi="仿宋" w:hint="eastAsia"/>
          <w:color w:val="000000"/>
          <w:sz w:val="32"/>
          <w:szCs w:val="24"/>
          <w:highlight w:val="none"/>
          <w:lang w:val="en-US" w:eastAsia="zh-CN"/>
        </w:rPr>
        <w:t xml:space="preserve">2022</w:t>
      </w:r>
      <w:r>
        <w:rPr>
          <w:rFonts w:ascii="仿宋" w:eastAsia="仿宋" w:hAnsi="仿宋" w:hint="eastAsia"/>
          <w:color w:val="000000"/>
          <w:sz w:val="32"/>
          <w:szCs w:val="24"/>
          <w:highlight w:val="none"/>
          <w:lang w:val="en-US"/>
        </w:rPr>
        <w:t xml:space="preserve">年度相比，</w:t>
      </w:r>
      <w:r>
        <w:rPr>
          <w:rFonts w:ascii="仿宋" w:eastAsia="仿宋" w:hAnsi="仿宋" w:hint="eastAsia"/>
          <w:color w:val="000000"/>
          <w:sz w:val="32"/>
          <w:szCs w:val="24"/>
          <w:highlight w:val="none"/>
          <w:lang w:val="en-US" w:eastAsia="zh-CN"/>
        </w:rPr>
        <w:t xml:space="preserve">各</w:t>
      </w:r>
      <w:r>
        <w:rPr>
          <w:rFonts w:ascii="仿宋_GB2312" w:eastAsia="仿宋_GB2312" w:cs="仿宋_GB2312"/>
          <w:color w:val="auto"/>
          <w:sz w:val="32"/>
          <w:szCs w:val="32"/>
          <w:highlight w:val="none"/>
        </w:rPr>
        <w:t xml:space="preserve">减少5058.47万元，下降13.93%</w:t>
      </w:r>
      <w:r>
        <w:rPr>
          <w:rFonts w:ascii="仿宋" w:eastAsia="仿宋" w:hAnsi="仿宋" w:hint="eastAsia"/>
          <w:color w:val="000000"/>
          <w:sz w:val="32"/>
          <w:szCs w:val="24"/>
          <w:highlight w:val="none"/>
          <w:lang w:val="en-US" w:eastAsia="zh-CN"/>
        </w:rPr>
        <w:t xml:space="preserve">,</w:t>
      </w:r>
      <w:r>
        <w:rPr>
          <w:rFonts w:ascii="仿宋" w:eastAsia="仿宋" w:hAnsi="仿宋" w:hint="eastAsia"/>
          <w:color w:val="000000"/>
          <w:sz w:val="32"/>
          <w:szCs w:val="24"/>
          <w:highlight w:val="none"/>
          <w:lang w:val="en-US"/>
        </w:rPr>
        <w:t xml:space="preserve">主要原因是：</w:t>
      </w:r>
      <w:r>
        <w:rPr>
          <w:rFonts w:ascii="仿宋" w:eastAsia="仿宋" w:hAnsi="仿宋" w:cs="仿宋" w:hint="eastAsia"/>
          <w:kern w:val="0"/>
          <w:sz w:val="32"/>
          <w:szCs w:val="32"/>
          <w:lang w:val="en-US" w:eastAsia="zh-CN"/>
        </w:rPr>
        <w:t xml:space="preserve">2022年预算包括2850万元公卫楼建设项目资金，且2023年为响应过紧日子号召，预算项目资金有所压减。</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34" w:name="_Toc3121"/>
      <w:bookmarkStart w:id="35" w:name="_Toc_1_2_0000000049"/>
      <w:r>
        <w:rPr>
          <w:rFonts w:ascii="黑体" w:eastAsia="黑体" w:hAnsi="黑体" w:hint="eastAsia"/>
          <w:b w:val="0"/>
          <w:bCs/>
          <w:color w:val="000000"/>
          <w:sz w:val="32"/>
          <w:szCs w:val="24"/>
          <w:highlight w:val="none"/>
          <w:lang w:val="en-US" w:eastAsia="zh-CN"/>
        </w:rPr>
        <w:t xml:space="preserve">（二）收入决算情况说明</w:t>
      </w:r>
      <w:bookmarkEnd w:id="34"/>
      <w:bookmarkEnd w:id="35"/>
    </w:p>
    <w:p>
      <w:pPr>
        <w:spacing w:beforeLines="0" w:afterLines="0" w:line="600" w:lineRule="exact"/>
        <w:ind w:firstLine="640"/>
        <w:rPr>
          <w:rFonts w:ascii="仿宋" w:eastAsia="仿宋" w:hAnsi="仿宋" w:hint="eastAsia"/>
          <w:color w:val="000000"/>
          <w:sz w:val="32"/>
          <w:szCs w:val="24"/>
          <w:highlight w:val="none"/>
          <w:lang w:val="en-US"/>
        </w:rPr>
      </w:pPr>
      <w:r>
        <w:rPr>
          <w:rFonts w:ascii="仿宋" w:eastAsia="仿宋" w:hAnsi="仿宋" w:hint="eastAsia"/>
          <w:color w:val="000000"/>
          <w:sz w:val="32"/>
          <w:szCs w:val="24"/>
          <w:highlight w:val="none"/>
          <w:lang w:val="en-US"/>
        </w:rPr>
        <w:t xml:space="preserve">本年收入合计</w:t>
      </w:r>
      <w:r>
        <w:rPr>
          <w:rFonts w:ascii="仿宋" w:eastAsia="仿宋" w:hAnsi="仿宋" w:hint="eastAsia"/>
          <w:color w:val="000000"/>
          <w:sz w:val="32"/>
          <w:szCs w:val="24"/>
          <w:highlight w:val="none"/>
          <w:lang w:val="en-US" w:eastAsia="zh-CN"/>
        </w:rPr>
        <w:t xml:space="preserve">31242.87</w:t>
      </w:r>
      <w:r>
        <w:rPr>
          <w:rFonts w:ascii="仿宋" w:eastAsia="仿宋" w:hAnsi="仿宋" w:hint="eastAsia"/>
          <w:color w:val="000000"/>
          <w:sz w:val="32"/>
          <w:szCs w:val="24"/>
          <w:highlight w:val="none"/>
          <w:lang w:val="en-US"/>
        </w:rPr>
        <w:t xml:space="preserve">万元；包括财政拨款收入</w:t>
      </w:r>
      <w:r>
        <w:rPr>
          <w:rFonts w:ascii="仿宋" w:eastAsia="仿宋" w:hAnsi="仿宋" w:hint="eastAsia"/>
          <w:color w:val="000000"/>
          <w:sz w:val="32"/>
          <w:szCs w:val="24"/>
          <w:highlight w:val="none"/>
          <w:lang w:val="en-US" w:eastAsia="zh-CN"/>
        </w:rPr>
        <w:t xml:space="preserve">5947.96</w:t>
      </w:r>
      <w:r>
        <w:rPr>
          <w:rFonts w:ascii="仿宋" w:eastAsia="仿宋" w:hAnsi="仿宋" w:hint="eastAsia"/>
          <w:color w:val="000000"/>
          <w:sz w:val="32"/>
          <w:szCs w:val="24"/>
          <w:highlight w:val="none"/>
          <w:lang w:val="en-US"/>
        </w:rPr>
        <w:t xml:space="preserve">万元（其中，一般公共预算</w:t>
      </w:r>
      <w:r>
        <w:rPr>
          <w:rFonts w:ascii="仿宋" w:eastAsia="仿宋" w:hAnsi="仿宋" w:hint="eastAsia"/>
          <w:color w:val="000000"/>
          <w:sz w:val="32"/>
          <w:szCs w:val="24"/>
          <w:highlight w:val="none"/>
          <w:lang w:val="en-US" w:eastAsia="zh-CN"/>
        </w:rPr>
        <w:t xml:space="preserve">5947.96</w:t>
      </w:r>
      <w:r>
        <w:rPr>
          <w:rFonts w:ascii="仿宋" w:eastAsia="仿宋" w:hAnsi="仿宋" w:hint="eastAsia"/>
          <w:color w:val="000000"/>
          <w:sz w:val="32"/>
          <w:szCs w:val="24"/>
          <w:highlight w:val="none"/>
          <w:lang w:val="en-US"/>
        </w:rPr>
        <w:t xml:space="preserve">万元，政府性基金预算</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万元,国有资本经营预算</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万元），占收入合计</w:t>
      </w:r>
      <w:r>
        <w:rPr>
          <w:rFonts w:ascii="仿宋" w:eastAsia="仿宋" w:hAnsi="仿宋" w:hint="eastAsia"/>
          <w:color w:val="000000"/>
          <w:sz w:val="32"/>
          <w:szCs w:val="24"/>
          <w:highlight w:val="none"/>
          <w:lang w:val="en-US" w:eastAsia="zh-CN"/>
        </w:rPr>
        <w:t xml:space="preserve">19.04</w:t>
      </w:r>
      <w:r>
        <w:rPr>
          <w:rFonts w:ascii="仿宋" w:eastAsia="仿宋" w:hAnsi="仿宋" w:hint="eastAsia"/>
          <w:color w:val="000000"/>
          <w:sz w:val="32"/>
          <w:szCs w:val="24"/>
          <w:highlight w:val="none"/>
          <w:lang w:val="en-US"/>
        </w:rPr>
        <w:t xml:space="preserve">%；上级补助收入</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万元，占收入合计</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%；事业收入</w:t>
      </w:r>
      <w:r>
        <w:rPr>
          <w:rFonts w:ascii="仿宋" w:eastAsia="仿宋" w:hAnsi="仿宋" w:hint="eastAsia"/>
          <w:color w:val="000000"/>
          <w:sz w:val="32"/>
          <w:szCs w:val="24"/>
          <w:highlight w:val="none"/>
          <w:lang w:val="en-US" w:eastAsia="zh-CN"/>
        </w:rPr>
        <w:t xml:space="preserve">23923.53</w:t>
      </w:r>
      <w:r>
        <w:rPr>
          <w:rFonts w:ascii="仿宋" w:eastAsia="仿宋" w:hAnsi="仿宋" w:hint="eastAsia"/>
          <w:color w:val="000000"/>
          <w:sz w:val="32"/>
          <w:szCs w:val="24"/>
          <w:highlight w:val="none"/>
          <w:lang w:val="en-US"/>
        </w:rPr>
        <w:t xml:space="preserve">万元，占收入合计</w:t>
      </w:r>
      <w:r>
        <w:rPr>
          <w:rFonts w:ascii="仿宋" w:eastAsia="仿宋" w:hAnsi="仿宋" w:hint="eastAsia"/>
          <w:color w:val="000000"/>
          <w:sz w:val="32"/>
          <w:szCs w:val="24"/>
          <w:highlight w:val="none"/>
          <w:lang w:val="en-US" w:eastAsia="zh-CN"/>
        </w:rPr>
        <w:t xml:space="preserve">76.57</w:t>
      </w:r>
      <w:r>
        <w:rPr>
          <w:rFonts w:ascii="仿宋" w:eastAsia="仿宋" w:hAnsi="仿宋" w:hint="eastAsia"/>
          <w:color w:val="000000"/>
          <w:sz w:val="32"/>
          <w:szCs w:val="24"/>
          <w:highlight w:val="none"/>
          <w:lang w:val="en-US"/>
        </w:rPr>
        <w:t xml:space="preserve">%；经营收入</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万元，占收入合计</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%；附属单位上缴收入</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万元，占收入合计</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%；其他收入</w:t>
      </w:r>
      <w:r>
        <w:rPr>
          <w:rFonts w:ascii="仿宋" w:eastAsia="仿宋" w:hAnsi="仿宋" w:hint="eastAsia"/>
          <w:color w:val="000000"/>
          <w:sz w:val="32"/>
          <w:szCs w:val="24"/>
          <w:highlight w:val="none"/>
          <w:lang w:val="en-US" w:eastAsia="zh-CN"/>
        </w:rPr>
        <w:t xml:space="preserve">1371.38</w:t>
      </w:r>
      <w:r>
        <w:rPr>
          <w:rFonts w:ascii="仿宋" w:eastAsia="仿宋" w:hAnsi="仿宋" w:hint="eastAsia"/>
          <w:color w:val="000000"/>
          <w:sz w:val="32"/>
          <w:szCs w:val="24"/>
          <w:highlight w:val="none"/>
          <w:lang w:val="en-US"/>
        </w:rPr>
        <w:t xml:space="preserve">万元，占收入合计</w:t>
      </w:r>
      <w:r>
        <w:rPr>
          <w:rFonts w:ascii="仿宋" w:eastAsia="仿宋" w:hAnsi="仿宋" w:hint="eastAsia"/>
          <w:color w:val="000000"/>
          <w:sz w:val="32"/>
          <w:szCs w:val="24"/>
          <w:highlight w:val="none"/>
          <w:lang w:val="en-US" w:eastAsia="zh-CN"/>
        </w:rPr>
        <w:t xml:space="preserve">4.39</w:t>
      </w:r>
      <w:r>
        <w:rPr>
          <w:rFonts w:ascii="仿宋" w:eastAsia="仿宋" w:hAnsi="仿宋" w:hint="eastAsia"/>
          <w:color w:val="000000"/>
          <w:sz w:val="32"/>
          <w:szCs w:val="24"/>
          <w:highlight w:val="none"/>
          <w:lang w:val="en-US"/>
        </w:rPr>
        <w:t xml:space="preserve">%。</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36" w:name="_Toc31087"/>
      <w:bookmarkStart w:id="37" w:name="_Toc_1_2_0000000050"/>
      <w:r>
        <w:rPr>
          <w:rFonts w:ascii="黑体" w:eastAsia="黑体" w:hAnsi="宋体" w:cs="黑体" w:hint="eastAsia"/>
          <w:kern w:val="2"/>
          <w:sz w:val="32"/>
          <w:szCs w:val="32"/>
          <w:lang w:val="en-US" w:eastAsia="zh-CN"/>
        </w:rPr>
        <w:t xml:space="preserve">（三）支出决算情况说明</w:t>
      </w:r>
      <w:bookmarkEnd w:id="36"/>
      <w:bookmarkEnd w:id="37"/>
    </w:p>
    <w:p>
      <w:pPr>
        <w:spacing w:beforeLines="0" w:afterLines="0" w:line="600" w:lineRule="exact"/>
        <w:ind w:firstLine="594"/>
        <w:rPr>
          <w:rFonts w:ascii="黑体" w:eastAsia="黑体" w:hAnsi="宋体" w:cs="黑体" w:hint="eastAsia"/>
          <w:kern w:val="2"/>
          <w:sz w:val="32"/>
          <w:szCs w:val="32"/>
          <w:highlight w:val="none"/>
          <w:lang w:val="en-US" w:eastAsia="zh-CN"/>
        </w:rPr>
      </w:pPr>
      <w:r>
        <w:rPr>
          <w:rFonts w:ascii="仿宋" w:eastAsia="仿宋" w:hAnsi="仿宋" w:hint="eastAsia"/>
          <w:color w:val="000000"/>
          <w:sz w:val="32"/>
          <w:szCs w:val="24"/>
          <w:highlight w:val="none"/>
          <w:lang w:val="en-US"/>
        </w:rPr>
        <w:t xml:space="preserve">本年支出合计</w:t>
      </w:r>
      <w:r>
        <w:rPr>
          <w:rFonts w:ascii="仿宋" w:eastAsia="仿宋" w:hAnsi="仿宋" w:hint="eastAsia"/>
          <w:color w:val="000000"/>
          <w:sz w:val="32"/>
          <w:szCs w:val="24"/>
          <w:highlight w:val="none"/>
          <w:lang w:val="en-US" w:eastAsia="zh-CN"/>
        </w:rPr>
        <w:t xml:space="preserve">30929.12</w:t>
      </w:r>
      <w:r>
        <w:rPr>
          <w:rFonts w:ascii="仿宋" w:eastAsia="仿宋" w:hAnsi="仿宋" w:hint="eastAsia"/>
          <w:color w:val="000000"/>
          <w:sz w:val="32"/>
          <w:szCs w:val="24"/>
          <w:highlight w:val="none"/>
          <w:lang w:val="en-US"/>
        </w:rPr>
        <w:t xml:space="preserve">万元，其中基本支出</w:t>
      </w:r>
      <w:r>
        <w:rPr>
          <w:rFonts w:ascii="仿宋" w:eastAsia="仿宋" w:hAnsi="仿宋" w:hint="eastAsia"/>
          <w:color w:val="000000"/>
          <w:sz w:val="32"/>
          <w:szCs w:val="24"/>
          <w:highlight w:val="none"/>
          <w:lang w:val="en-US" w:eastAsia="zh-CN"/>
        </w:rPr>
        <w:t xml:space="preserve">26094.06</w:t>
      </w:r>
      <w:r>
        <w:rPr>
          <w:rFonts w:ascii="仿宋" w:eastAsia="仿宋" w:hAnsi="仿宋" w:hint="eastAsia"/>
          <w:color w:val="000000"/>
          <w:sz w:val="32"/>
          <w:szCs w:val="24"/>
          <w:highlight w:val="none"/>
          <w:lang w:val="en-US"/>
        </w:rPr>
        <w:t xml:space="preserve">万元，占</w:t>
      </w:r>
      <w:r>
        <w:rPr>
          <w:rFonts w:ascii="仿宋" w:eastAsia="仿宋" w:hAnsi="仿宋" w:hint="eastAsia"/>
          <w:color w:val="000000"/>
          <w:sz w:val="32"/>
          <w:szCs w:val="24"/>
          <w:highlight w:val="none"/>
          <w:lang w:val="en-US" w:eastAsia="zh-CN"/>
        </w:rPr>
        <w:t xml:space="preserve">84.37</w:t>
      </w:r>
      <w:r>
        <w:rPr>
          <w:rFonts w:ascii="仿宋" w:eastAsia="仿宋" w:hAnsi="仿宋" w:hint="eastAsia"/>
          <w:color w:val="000000"/>
          <w:sz w:val="32"/>
          <w:szCs w:val="24"/>
          <w:highlight w:val="none"/>
          <w:lang w:val="en-US"/>
        </w:rPr>
        <w:t xml:space="preserve">%；项目支出</w:t>
      </w:r>
      <w:r>
        <w:rPr>
          <w:rFonts w:ascii="仿宋" w:eastAsia="仿宋" w:hAnsi="仿宋" w:hint="eastAsia"/>
          <w:color w:val="000000"/>
          <w:sz w:val="32"/>
          <w:szCs w:val="24"/>
          <w:highlight w:val="none"/>
          <w:lang w:val="en-US" w:eastAsia="zh-CN"/>
        </w:rPr>
        <w:t xml:space="preserve">4835.06</w:t>
      </w:r>
      <w:r>
        <w:rPr>
          <w:rFonts w:ascii="仿宋" w:eastAsia="仿宋" w:hAnsi="仿宋" w:hint="eastAsia"/>
          <w:color w:val="000000"/>
          <w:sz w:val="32"/>
          <w:szCs w:val="24"/>
          <w:highlight w:val="none"/>
          <w:lang w:val="en-US"/>
        </w:rPr>
        <w:t xml:space="preserve">万元，占</w:t>
      </w:r>
      <w:r>
        <w:rPr>
          <w:rFonts w:ascii="仿宋" w:eastAsia="仿宋" w:hAnsi="仿宋" w:hint="eastAsia"/>
          <w:color w:val="000000"/>
          <w:sz w:val="32"/>
          <w:szCs w:val="24"/>
          <w:highlight w:val="none"/>
          <w:lang w:val="en-US" w:eastAsia="zh-CN"/>
        </w:rPr>
        <w:t xml:space="preserve">15.63</w:t>
      </w:r>
      <w:r>
        <w:rPr>
          <w:rFonts w:ascii="仿宋" w:eastAsia="仿宋" w:hAnsi="仿宋" w:hint="eastAsia"/>
          <w:color w:val="000000"/>
          <w:sz w:val="32"/>
          <w:szCs w:val="24"/>
          <w:highlight w:val="none"/>
          <w:lang w:val="en-US"/>
        </w:rPr>
        <w:t xml:space="preserve">%；上缴上级支出</w:t>
      </w:r>
      <w:r>
        <w:rPr>
          <w:rFonts w:ascii="仿宋" w:eastAsia="仿宋" w:hAnsi="仿宋" w:hint="eastAsia"/>
          <w:color w:val="000000"/>
          <w:sz w:val="32"/>
          <w:szCs w:val="24"/>
          <w:highlight w:val="none"/>
          <w:lang w:val="zh-CN"/>
        </w:rPr>
        <w:t xml:space="preserve">0.00</w:t>
      </w:r>
      <w:r>
        <w:rPr>
          <w:rFonts w:ascii="仿宋" w:eastAsia="仿宋" w:hAnsi="仿宋" w:hint="eastAsia"/>
          <w:color w:val="000000"/>
          <w:sz w:val="32"/>
          <w:szCs w:val="24"/>
          <w:highlight w:val="none"/>
          <w:lang w:val="en-US"/>
        </w:rPr>
        <w:t xml:space="preserve">万元，占</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%；经营支出</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万元，占</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%；对附属单位补助支出</w:t>
      </w:r>
      <w:r>
        <w:rPr>
          <w:rFonts w:ascii="仿宋" w:eastAsia="仿宋" w:hAnsi="仿宋" w:hint="eastAsia"/>
          <w:color w:val="000000"/>
          <w:sz w:val="32"/>
          <w:szCs w:val="24"/>
          <w:highlight w:val="none"/>
          <w:lang w:val="zh-CN"/>
        </w:rPr>
        <w:t xml:space="preserve">0.00</w:t>
      </w:r>
      <w:r>
        <w:rPr>
          <w:rFonts w:ascii="仿宋" w:eastAsia="仿宋" w:hAnsi="仿宋" w:hint="eastAsia"/>
          <w:color w:val="000000"/>
          <w:sz w:val="32"/>
          <w:szCs w:val="24"/>
          <w:highlight w:val="none"/>
          <w:lang w:val="en-US"/>
        </w:rPr>
        <w:t xml:space="preserve">万元，占</w:t>
      </w:r>
      <w:r>
        <w:rPr>
          <w:rFonts w:ascii="仿宋" w:eastAsia="仿宋" w:hAnsi="仿宋" w:hint="eastAsia"/>
          <w:color w:val="000000"/>
          <w:sz w:val="32"/>
          <w:szCs w:val="24"/>
          <w:highlight w:val="none"/>
          <w:lang w:val="en-US" w:eastAsia="zh-CN"/>
        </w:rPr>
        <w:t xml:space="preserve">0.00</w:t>
      </w:r>
      <w:r>
        <w:rPr>
          <w:rFonts w:ascii="仿宋" w:eastAsia="仿宋" w:hAnsi="仿宋" w:hint="eastAsia"/>
          <w:color w:val="000000"/>
          <w:sz w:val="32"/>
          <w:szCs w:val="24"/>
          <w:highlight w:val="none"/>
          <w:lang w:val="en-US"/>
        </w:rPr>
        <w:t xml:space="preserve">%。</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38" w:name="_Toc32033"/>
      <w:bookmarkStart w:id="39" w:name="_Toc_1_2_0000000051"/>
      <w:r>
        <w:rPr>
          <w:rFonts w:ascii="黑体" w:eastAsia="黑体" w:hAnsi="宋体" w:cs="黑体" w:hint="eastAsia"/>
          <w:kern w:val="2"/>
          <w:sz w:val="32"/>
          <w:szCs w:val="32"/>
          <w:lang w:val="en-US" w:eastAsia="zh-CN"/>
        </w:rPr>
        <w:t xml:space="preserve">（四）财政拨款收入支出决算总体情况说明</w:t>
      </w:r>
      <w:bookmarkEnd w:id="38"/>
      <w:bookmarkEnd w:id="39"/>
    </w:p>
    <w:p>
      <w:pPr>
        <w:keepNext w:val="0"/>
        <w:keepLines w:val="0"/>
        <w:widowControl w:val="0"/>
        <w:suppressLineNumbers w:val="0"/>
        <w:spacing w:before="0" w:beforeAutospacing="0" w:after="0" w:afterAutospacing="0"/>
        <w:ind w:right="0" w:firstLine="640" w:firstLineChars="200"/>
        <w:jc w:val="both"/>
        <w:rPr>
          <w:rFonts w:ascii="仿宋" w:eastAsia="仿宋" w:hAnsi="仿宋" w:cs="仿宋" w:hint="eastAsia"/>
          <w:kern w:val="0"/>
          <w:sz w:val="32"/>
          <w:szCs w:val="32"/>
          <w:highlight w:val="none"/>
          <w:lang w:val="en-US" w:eastAsia="zh-CN"/>
        </w:rPr>
      </w:pPr>
      <w:r>
        <w:rPr>
          <w:rFonts w:ascii="仿宋" w:eastAsia="仿宋" w:hAnsi="仿宋" w:hint="eastAsia"/>
          <w:color w:val="000000"/>
          <w:sz w:val="32"/>
          <w:szCs w:val="24"/>
          <w:highlight w:val="none"/>
          <w:lang w:val="en-US" w:eastAsia="zh-CN"/>
        </w:rPr>
        <w:t xml:space="preserve">2023</w:t>
      </w:r>
      <w:r>
        <w:rPr>
          <w:rFonts w:ascii="仿宋" w:eastAsia="仿宋" w:hAnsi="仿宋" w:hint="eastAsia"/>
          <w:color w:val="000000"/>
          <w:sz w:val="32"/>
          <w:szCs w:val="24"/>
          <w:highlight w:val="none"/>
          <w:lang w:val="en-US"/>
        </w:rPr>
        <w:t xml:space="preserve">年度财政拨款收入总计</w:t>
      </w:r>
      <w:r>
        <w:rPr>
          <w:rFonts w:ascii="仿宋" w:eastAsia="仿宋" w:hAnsi="仿宋" w:hint="eastAsia"/>
          <w:color w:val="000000"/>
          <w:sz w:val="32"/>
          <w:szCs w:val="24"/>
          <w:highlight w:val="none"/>
          <w:lang w:val="en-US" w:eastAsia="zh-CN"/>
        </w:rPr>
        <w:t xml:space="preserve">5947.96</w:t>
      </w:r>
      <w:r>
        <w:rPr>
          <w:rFonts w:ascii="仿宋" w:eastAsia="仿宋" w:hAnsi="仿宋" w:hint="eastAsia"/>
          <w:color w:val="000000"/>
          <w:sz w:val="32"/>
          <w:szCs w:val="24"/>
          <w:highlight w:val="none"/>
          <w:lang w:val="en-US"/>
        </w:rPr>
        <w:t xml:space="preserve">万元，支出总计</w:t>
      </w:r>
      <w:r>
        <w:rPr>
          <w:rFonts w:ascii="仿宋" w:eastAsia="仿宋" w:hAnsi="仿宋" w:hint="eastAsia"/>
          <w:color w:val="000000"/>
          <w:sz w:val="32"/>
          <w:szCs w:val="24"/>
          <w:highlight w:val="none"/>
          <w:lang w:val="en-US" w:eastAsia="zh-CN"/>
        </w:rPr>
        <w:t xml:space="preserve">5947.96</w:t>
      </w:r>
      <w:r>
        <w:rPr>
          <w:rFonts w:ascii="仿宋" w:eastAsia="仿宋" w:hAnsi="仿宋" w:hint="eastAsia"/>
          <w:color w:val="000000"/>
          <w:sz w:val="32"/>
          <w:szCs w:val="24"/>
          <w:highlight w:val="none"/>
          <w:lang w:val="en-US"/>
        </w:rPr>
        <w:t xml:space="preserve">万元，与</w:t>
      </w:r>
      <w:r>
        <w:rPr>
          <w:rFonts w:ascii="仿宋" w:eastAsia="仿宋" w:hAnsi="仿宋" w:hint="eastAsia"/>
          <w:color w:val="000000"/>
          <w:sz w:val="32"/>
          <w:szCs w:val="24"/>
          <w:highlight w:val="none"/>
          <w:lang w:val="en-US" w:eastAsia="zh-CN"/>
        </w:rPr>
        <w:t xml:space="preserve">2022</w:t>
      </w:r>
      <w:r>
        <w:rPr>
          <w:rFonts w:ascii="仿宋" w:eastAsia="仿宋" w:hAnsi="仿宋" w:hint="eastAsia"/>
          <w:color w:val="000000"/>
          <w:sz w:val="32"/>
          <w:szCs w:val="24"/>
          <w:highlight w:val="none"/>
          <w:lang w:val="en-US"/>
        </w:rPr>
        <w:t xml:space="preserve">年相比，</w:t>
      </w:r>
      <w:r>
        <w:rPr>
          <w:rFonts w:ascii="仿宋" w:eastAsia="仿宋" w:hAnsi="仿宋" w:hint="eastAsia"/>
          <w:color w:val="000000"/>
          <w:sz w:val="32"/>
          <w:szCs w:val="24"/>
          <w:highlight w:val="none"/>
          <w:lang w:val="en-US" w:eastAsia="zh-CN"/>
        </w:rPr>
        <w:t xml:space="preserve">各</w:t>
      </w:r>
      <w:r>
        <w:rPr>
          <w:rFonts w:ascii="仿宋_GB2312" w:eastAsia="仿宋_GB2312" w:cs="仿宋_GB2312"/>
          <w:color w:val="auto"/>
          <w:sz w:val="32"/>
          <w:szCs w:val="32"/>
          <w:highlight w:val="none"/>
        </w:rPr>
        <w:t xml:space="preserve">减少7134.90万元，下降54.54%</w:t>
      </w:r>
      <w:r>
        <w:rPr>
          <w:rFonts w:ascii="仿宋" w:eastAsia="仿宋" w:hAnsi="仿宋" w:hint="eastAsia"/>
          <w:color w:val="000000"/>
          <w:sz w:val="32"/>
          <w:szCs w:val="24"/>
          <w:highlight w:val="none"/>
          <w:lang w:val="en-US"/>
        </w:rPr>
        <w:t xml:space="preserve">。主要原因是</w:t>
      </w:r>
      <w:r>
        <w:rPr>
          <w:rFonts w:ascii="仿宋" w:eastAsia="仿宋" w:hAnsi="仿宋" w:cs="仿宋" w:hint="eastAsia"/>
          <w:kern w:val="0"/>
          <w:sz w:val="32"/>
          <w:szCs w:val="32"/>
          <w:lang w:val="en-US" w:eastAsia="zh-CN"/>
        </w:rPr>
        <w:t xml:space="preserve">2022年预算包括2850万元公卫楼建设项目资金，且2023年为响应过紧日子号召，预算项目资金有所压减。</w:t>
      </w:r>
      <w:r>
        <w:rPr>
          <w:rFonts w:ascii="仿宋" w:eastAsia="仿宋" w:hAnsi="仿宋" w:hint="eastAsia"/>
          <w:color w:val="000000"/>
          <w:sz w:val="32"/>
          <w:szCs w:val="24"/>
          <w:highlight w:val="none"/>
          <w:lang w:val="en-US"/>
        </w:rPr>
        <w:t xml:space="preserve">财政拨款支出年初预算数</w:t>
      </w:r>
      <w:r>
        <w:rPr>
          <w:rFonts w:ascii="仿宋" w:eastAsia="仿宋" w:hAnsi="仿宋" w:hint="eastAsia"/>
          <w:color w:val="000000"/>
          <w:sz w:val="32"/>
          <w:szCs w:val="24"/>
          <w:highlight w:val="none"/>
          <w:lang w:val="en-US" w:eastAsia="zh-CN"/>
        </w:rPr>
        <w:t xml:space="preserve">4319.77</w:t>
      </w:r>
      <w:r>
        <w:rPr>
          <w:rFonts w:ascii="仿宋" w:eastAsia="仿宋" w:hAnsi="仿宋" w:hint="eastAsia"/>
          <w:color w:val="000000"/>
          <w:sz w:val="32"/>
          <w:szCs w:val="24"/>
          <w:highlight w:val="none"/>
          <w:lang w:val="en-US"/>
        </w:rPr>
        <w:t xml:space="preserve">万元，完成年初预算的</w:t>
      </w:r>
      <w:r>
        <w:rPr>
          <w:rFonts w:ascii="仿宋" w:eastAsia="仿宋" w:hAnsi="仿宋" w:hint="eastAsia"/>
          <w:color w:val="000000"/>
          <w:sz w:val="32"/>
          <w:szCs w:val="24"/>
          <w:highlight w:val="none"/>
          <w:lang w:val="en-US" w:eastAsia="zh-CN"/>
        </w:rPr>
        <w:t xml:space="preserve">137.69</w:t>
      </w:r>
      <w:r>
        <w:rPr>
          <w:rFonts w:ascii="仿宋" w:eastAsia="仿宋" w:hAnsi="仿宋" w:hint="eastAsia"/>
          <w:color w:val="000000"/>
          <w:sz w:val="32"/>
          <w:szCs w:val="24"/>
          <w:highlight w:val="none"/>
          <w:lang w:val="en-US"/>
        </w:rPr>
        <w:t xml:space="preserve">%，主要原因</w:t>
      </w:r>
      <w:r>
        <w:rPr>
          <w:rFonts w:ascii="仿宋" w:eastAsia="仿宋" w:hAnsi="仿宋" w:hint="eastAsia"/>
          <w:color w:val="000000"/>
          <w:sz w:val="32"/>
          <w:szCs w:val="24"/>
          <w:highlight w:val="none"/>
          <w:lang w:val="en-US" w:eastAsia="zh-CN"/>
        </w:rPr>
        <w:t xml:space="preserve">是</w:t>
      </w:r>
      <w:r>
        <w:rPr>
          <w:rFonts w:ascii="仿宋" w:eastAsia="仿宋" w:hAnsi="仿宋" w:cs="仿宋" w:hint="eastAsia"/>
          <w:kern w:val="0"/>
          <w:sz w:val="32"/>
          <w:szCs w:val="32"/>
          <w:lang w:val="en-US" w:eastAsia="zh-CN"/>
        </w:rPr>
        <w:t xml:space="preserve">有年中安排的疫情防控经费等追加项目资金。</w:t>
      </w:r>
    </w:p>
    <w:p>
      <w:pPr>
        <w:spacing w:beforeLines="0" w:afterLines="0" w:line="600" w:lineRule="exact"/>
        <w:ind w:firstLine="641"/>
        <w:jc w:val="left"/>
        <w:outlineLvl w:val="1"/>
        <w:rPr>
          <w:rFonts w:ascii="黑体" w:eastAsia="黑体" w:hAnsi="黑体" w:hint="eastAsia"/>
          <w:b w:val="0"/>
          <w:bCs/>
          <w:color w:val="000000"/>
          <w:sz w:val="32"/>
          <w:szCs w:val="24"/>
          <w:highlight w:val="none"/>
          <w:lang w:val="en-US" w:eastAsia="zh-CN"/>
        </w:rPr>
      </w:pPr>
      <w:bookmarkStart w:id="40" w:name="_Toc10297"/>
      <w:bookmarkStart w:id="41" w:name="_Toc_1_2_0000000052"/>
      <w:r>
        <w:rPr>
          <w:rFonts w:ascii="黑体" w:eastAsia="黑体" w:hAnsi="宋体" w:cs="黑体" w:hint="eastAsia"/>
          <w:kern w:val="2"/>
          <w:sz w:val="32"/>
          <w:szCs w:val="32"/>
          <w:lang w:val="en-US" w:eastAsia="zh-CN"/>
        </w:rPr>
        <w:t xml:space="preserve">（五）一般公共预算财政拨款支出决算情况说明</w:t>
      </w:r>
      <w:bookmarkEnd w:id="40"/>
      <w:bookmarkEnd w:id="41"/>
    </w:p>
    <w:p>
      <w:pPr>
        <w:spacing w:beforeLines="0" w:afterLines="0" w:line="600" w:lineRule="exact"/>
        <w:ind w:firstLine="606"/>
        <w:outlineLvl w:val="9"/>
        <w:rPr>
          <w:rFonts w:ascii="仿宋" w:eastAsia="仿宋" w:hAnsi="仿宋" w:hint="eastAsia"/>
          <w:color w:val="000000"/>
          <w:sz w:val="32"/>
          <w:szCs w:val="24"/>
          <w:highlight w:val="none"/>
          <w:lang w:val="en-US"/>
        </w:rPr>
      </w:pPr>
      <w:bookmarkStart w:id="42" w:name="_Toc23578"/>
      <w:r>
        <w:rPr>
          <w:rFonts w:ascii="仿宋" w:eastAsia="仿宋" w:hAnsi="仿宋" w:cs="仿宋" w:hint="eastAsia"/>
          <w:kern w:val="2"/>
          <w:sz w:val="32"/>
          <w:szCs w:val="32"/>
          <w:highlight w:val="none"/>
          <w:lang w:val="en-US" w:eastAsia="zh-CN"/>
        </w:rPr>
        <w:t xml:space="preserve">1.一般公共预算财政拨款支出决算总体情况</w:t>
      </w:r>
      <w:bookmarkEnd w:id="42"/>
    </w:p>
    <w:p>
      <w:pPr>
        <w:keepNext w:val="0"/>
        <w:keepLines w:val="0"/>
        <w:widowControl w:val="0"/>
        <w:suppressLineNumbers w:val="0"/>
        <w:spacing w:before="0" w:beforeAutospacing="0" w:after="0" w:afterAutospacing="0"/>
        <w:ind w:left="0" w:right="0" w:firstLine="640" w:firstLineChars="200"/>
        <w:jc w:val="both"/>
        <w:rPr>
          <w:rFonts w:ascii="仿宋" w:eastAsia="仿宋" w:hAnsi="仿宋" w:cs="仿宋" w:hint="eastAsia"/>
          <w:color w:val="000000"/>
          <w:sz w:val="32"/>
          <w:szCs w:val="24"/>
          <w:highlight w:val="none"/>
          <w:lang w:val="en-US"/>
        </w:rPr>
      </w:pPr>
      <w:r>
        <w:rPr>
          <w:rFonts w:ascii="仿宋" w:eastAsia="仿宋" w:hAnsi="仿宋" w:cs="仿宋" w:hint="eastAsia"/>
          <w:kern w:val="2"/>
          <w:sz w:val="32"/>
          <w:szCs w:val="32"/>
          <w:highlight w:val="none"/>
          <w:lang w:val="en-US" w:eastAsia="zh-CN"/>
        </w:rPr>
        <w:t xml:space="preserve">2023年度一般公共预算财政拨款支出5947.96万元，占本年支出合计的19.23%。与2022年相比，一般公共预算财政拨款支出</w:t>
      </w:r>
      <w:r>
        <w:rPr>
          <w:rFonts w:ascii="仿宋" w:eastAsia="仿宋" w:hAnsi="仿宋" w:cs="仿宋" w:hint="eastAsia"/>
          <w:color w:val="auto"/>
          <w:sz w:val="32"/>
          <w:szCs w:val="32"/>
          <w:highlight w:val="none"/>
        </w:rPr>
        <w:t xml:space="preserve">减少4284.90万元，下降41.87%</w:t>
      </w:r>
      <w:r>
        <w:rPr>
          <w:rFonts w:ascii="仿宋" w:eastAsia="仿宋" w:hAnsi="仿宋" w:cs="仿宋" w:hint="eastAsia"/>
          <w:kern w:val="2"/>
          <w:sz w:val="32"/>
          <w:szCs w:val="32"/>
          <w:highlight w:val="none"/>
          <w:lang w:val="en-US" w:eastAsia="zh-CN"/>
        </w:rPr>
        <w:t xml:space="preserve">。主要原因是：2022年预算项目包括4000万德清医院异地搬迁工程项目资金。</w:t>
      </w:r>
    </w:p>
    <w:p>
      <w:pPr>
        <w:spacing w:beforeLines="0" w:afterLines="0" w:line="600" w:lineRule="exact"/>
        <w:ind w:firstLine="606"/>
        <w:outlineLvl w:val="9"/>
        <w:rPr>
          <w:rFonts w:ascii="仿宋" w:eastAsia="仿宋" w:hAnsi="仿宋" w:cs="仿宋" w:hint="eastAsia"/>
          <w:color w:val="000000"/>
          <w:sz w:val="32"/>
          <w:szCs w:val="24"/>
          <w:highlight w:val="none"/>
          <w:lang w:val="en-US"/>
        </w:rPr>
      </w:pPr>
      <w:bookmarkStart w:id="43" w:name="_Toc22893"/>
      <w:r>
        <w:rPr>
          <w:rFonts w:ascii="仿宋" w:eastAsia="仿宋" w:hAnsi="仿宋" w:cs="仿宋" w:hint="eastAsia"/>
          <w:kern w:val="2"/>
          <w:sz w:val="32"/>
          <w:szCs w:val="32"/>
          <w:highlight w:val="none"/>
          <w:lang w:val="en-US" w:eastAsia="zh-CN"/>
        </w:rPr>
        <w:t xml:space="preserve">2.一般公共预算财政拨款支出决算结构情况</w:t>
      </w:r>
      <w:bookmarkEnd w:id="43"/>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_GB2312" w:eastAsia="仿宋_GB2312" w:hAnsi="Times New Roman" w:cs="仿宋_GB2312" w:hint="eastAsia"/>
          <w:kern w:val="2"/>
          <w:sz w:val="32"/>
          <w:szCs w:val="32"/>
          <w:highlight w:val="none"/>
          <w:lang w:val="en-US" w:eastAsia="zh-CN"/>
        </w:rPr>
        <w:t xml:space="preserve">2023年度一般公共预算财政拨款支出5947.96万元，主要用于以下方面：</w:t>
      </w:r>
      <w:r>
        <w:rPr>
          <w:rFonts w:ascii="仿宋" w:eastAsia="仿宋" w:hAnsi="仿宋" w:cs="仿宋" w:hint="eastAsia"/>
          <w:kern w:val="2"/>
          <w:sz w:val="32"/>
          <w:szCs w:val="32"/>
          <w:highlight w:val="none"/>
          <w:lang w:val="en-US" w:eastAsia="zh-CN"/>
        </w:rPr>
        <w:t xml:space="preserve">社会保障和就业支出（类）726.00万元，占12.21%；卫生健康支出（类）5221.96万元，占87.79%</w:t>
      </w:r>
      <w:r>
        <w:rPr>
          <w:rFonts w:ascii="仿宋" w:eastAsia="仿宋" w:hAnsi="仿宋" w:cs="仿宋" w:hint="eastAsia"/>
          <w:kern w:val="2"/>
          <w:sz w:val="32"/>
          <w:szCs w:val="32"/>
          <w:highlight w:val="none"/>
          <w:lang w:val="en-US" w:eastAsia="zh-CN"/>
        </w:rPr>
        <w:t xml:space="preserve">。</w:t>
      </w:r>
    </w:p>
    <w:p>
      <w:pPr>
        <w:spacing w:beforeLines="0" w:afterLines="0" w:line="600" w:lineRule="exact"/>
        <w:ind w:firstLine="606"/>
        <w:outlineLvl w:val="9"/>
        <w:rPr>
          <w:rFonts w:ascii="仿宋" w:eastAsia="仿宋" w:hAnsi="仿宋" w:cs="仿宋" w:hint="eastAsia"/>
          <w:color w:val="000000"/>
          <w:sz w:val="32"/>
          <w:szCs w:val="24"/>
          <w:highlight w:val="none"/>
          <w:lang w:val="en-US"/>
        </w:rPr>
      </w:pPr>
      <w:bookmarkStart w:id="44" w:name="_Toc26641"/>
      <w:r>
        <w:rPr>
          <w:rFonts w:ascii="仿宋" w:eastAsia="仿宋" w:hAnsi="仿宋" w:cs="仿宋" w:hint="eastAsia"/>
          <w:kern w:val="2"/>
          <w:sz w:val="32"/>
          <w:szCs w:val="32"/>
          <w:highlight w:val="none"/>
          <w:lang w:val="en-US" w:eastAsia="zh-CN"/>
        </w:rPr>
        <w:t xml:space="preserve">3.一般公共预算财政拨款支出决算具体情况</w:t>
      </w:r>
      <w:bookmarkEnd w:id="44"/>
    </w:p>
    <w:p>
      <w:pPr>
        <w:spacing w:beforeLines="0" w:afterLines="0" w:line="600" w:lineRule="exact"/>
        <w:ind w:firstLine="640"/>
        <w:rPr>
          <w:rFonts w:ascii="仿宋" w:eastAsia="仿宋" w:hAnsi="仿宋" w:cs="仿宋" w:hint="eastAsia"/>
          <w:kern w:val="0"/>
          <w:sz w:val="32"/>
          <w:szCs w:val="32"/>
          <w:highlight w:val="none"/>
          <w:lang w:val="en-US" w:eastAsia="zh-CN"/>
        </w:rPr>
      </w:pPr>
      <w:r>
        <w:rPr>
          <w:rFonts w:ascii="仿宋" w:eastAsia="仿宋" w:hAnsi="仿宋" w:cs="仿宋" w:hint="eastAsia"/>
          <w:kern w:val="2"/>
          <w:sz w:val="32"/>
          <w:szCs w:val="32"/>
          <w:highlight w:val="none"/>
          <w:lang w:val="en-US" w:eastAsia="zh-CN"/>
        </w:rPr>
        <w:t xml:space="preserve">2023年度一般公共预算财政拨款支出年初预算为4319.77万元，支出决算为5947.96万元</w:t>
      </w:r>
      <w:r>
        <w:rPr>
          <w:rFonts w:ascii="仿宋" w:eastAsia="仿宋" w:hAnsi="仿宋" w:cs="仿宋" w:hint="eastAsia"/>
          <w:kern w:val="2"/>
          <w:sz w:val="32"/>
          <w:szCs w:val="32"/>
          <w:highlight w:val="none"/>
          <w:lang w:val="en-US" w:eastAsia="zh-CN"/>
        </w:rPr>
        <w:t xml:space="preserve">，完成年初预算的137.69%</w:t>
      </w:r>
      <w:r>
        <w:rPr>
          <w:rFonts w:ascii="仿宋" w:eastAsia="仿宋" w:hAnsi="仿宋" w:cs="仿宋" w:hint="eastAsia"/>
          <w:kern w:val="2"/>
          <w:sz w:val="32"/>
          <w:szCs w:val="32"/>
          <w:highlight w:val="none"/>
          <w:lang w:val="en-US" w:eastAsia="zh-CN"/>
        </w:rPr>
        <w:t xml:space="preserve">，主要原因是：有年中安排的疫情防控经费等追加项目资金。</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sz w:val="32"/>
          <w:szCs w:val="40"/>
          <w:lang w:val="en-US" w:eastAsia="zh-CN"/>
        </w:rPr>
        <w:t xml:space="preserve">其中：</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社会保障和就业支出（类）行政事业单位养老支出（款）事业单位离退休（项）</w:t>
      </w:r>
      <w:r>
        <w:rPr>
          <w:rFonts w:ascii="仿宋" w:eastAsia="仿宋" w:hAnsi="仿宋" w:cs="仿宋" w:hint="eastAsia"/>
          <w:kern w:val="2"/>
          <w:sz w:val="32"/>
          <w:szCs w:val="32"/>
          <w:highlight w:val="none"/>
          <w:lang w:val="en-US" w:eastAsia="zh-CN"/>
        </w:rPr>
        <w:t xml:space="preserve">年初预算数为306.00万元，支出决算数为302.91万元，完成年初预算的98.99%，决算数小于预算数的主要原因是：退休人员退休金测算数与实际略有差异。</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社会保障和就业支出（类）行政事业单位养老支出（款）机关事业单位基本养老保险缴费支出（项）</w:t>
      </w:r>
      <w:r>
        <w:rPr>
          <w:rFonts w:ascii="仿宋" w:eastAsia="仿宋" w:hAnsi="仿宋" w:cs="仿宋" w:hint="eastAsia"/>
          <w:kern w:val="2"/>
          <w:sz w:val="32"/>
          <w:szCs w:val="32"/>
          <w:highlight w:val="none"/>
          <w:lang w:val="en-US" w:eastAsia="zh-CN"/>
        </w:rPr>
        <w:t xml:space="preserve">年初预算数为280.00万元，支出决算数为283.09万元，完成年初预算的101.10%，决算数大于预算数的主要原因是：事业单位离退休补助资金部分调整至事业单位基本养老保险缴费支出，以保障单位职工养老保险缴费支出。</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社会保障和就业支出（类）行政事业单位养老支出（款）机关事业单位职业年金缴费支出（项）</w:t>
      </w:r>
      <w:r>
        <w:rPr>
          <w:rFonts w:ascii="仿宋" w:eastAsia="仿宋" w:hAnsi="仿宋" w:cs="仿宋" w:hint="eastAsia"/>
          <w:kern w:val="2"/>
          <w:sz w:val="32"/>
          <w:szCs w:val="32"/>
          <w:highlight w:val="none"/>
          <w:lang w:val="en-US" w:eastAsia="zh-CN"/>
        </w:rPr>
        <w:t xml:space="preserve">年初预算数为140.00万元，支出决算数为140.00万元，完成年初预算的100.00%，决算数等于预算数。</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卫生健康支出（类）公立医院（款）综合医院（项）</w:t>
      </w:r>
      <w:r>
        <w:rPr>
          <w:rFonts w:ascii="仿宋" w:eastAsia="仿宋" w:hAnsi="仿宋" w:cs="仿宋" w:hint="eastAsia"/>
          <w:kern w:val="2"/>
          <w:sz w:val="32"/>
          <w:szCs w:val="32"/>
          <w:highlight w:val="none"/>
          <w:lang w:val="en-US" w:eastAsia="zh-CN"/>
        </w:rPr>
        <w:t xml:space="preserve">年初预算数为184.90万元，支出决算数为184.90万元，完成年初预算的100.00%，决算数等于预算数。</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卫生健康支出（类）公共卫生（款）基本公共卫生服务（项）</w:t>
      </w:r>
      <w:r>
        <w:rPr>
          <w:rFonts w:ascii="仿宋" w:eastAsia="仿宋" w:hAnsi="仿宋" w:cs="仿宋" w:hint="eastAsia"/>
          <w:kern w:val="2"/>
          <w:sz w:val="32"/>
          <w:szCs w:val="32"/>
          <w:highlight w:val="none"/>
          <w:lang w:val="en-US" w:eastAsia="zh-CN"/>
        </w:rPr>
        <w:t xml:space="preserve">年初预算数为0.13万元，支出决算数为1.71万元，完成年初预算的1366.40%，决算数大于预算数的主要原因是：年中追加适龄儿童窝沟封闭项目资金。</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卫生健康支出（类）公共卫生（款）突发公共卫生事件应急处理（项）</w:t>
      </w:r>
      <w:r>
        <w:rPr>
          <w:rFonts w:ascii="仿宋" w:eastAsia="仿宋" w:hAnsi="仿宋" w:cs="仿宋" w:hint="eastAsia"/>
          <w:kern w:val="2"/>
          <w:sz w:val="32"/>
          <w:szCs w:val="32"/>
          <w:highlight w:val="none"/>
          <w:lang w:val="en-US" w:eastAsia="zh-CN"/>
        </w:rPr>
        <w:t xml:space="preserve">年初预算数为1012.59万元，支出决算数为1662.76万元，完成年初预算的164.21%，决算数大于预算数的主要原因是：年中追加疫情防控相关经费。</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卫生健康支出（类）中医药（款）中医（民族医）药专项（项）</w:t>
      </w:r>
      <w:r>
        <w:rPr>
          <w:rFonts w:ascii="仿宋" w:eastAsia="仿宋" w:hAnsi="仿宋" w:cs="仿宋" w:hint="eastAsia"/>
          <w:kern w:val="2"/>
          <w:sz w:val="32"/>
          <w:szCs w:val="32"/>
          <w:highlight w:val="none"/>
          <w:lang w:val="en-US" w:eastAsia="zh-CN"/>
        </w:rPr>
        <w:t xml:space="preserve">年初预算数为10.00万元，支出决算数为10.00万元，完成年初预算的100.00%，决算数等于预算数。</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卫生健康支出（类）行政事业单位医疗（款）事业单位医疗（项）</w:t>
      </w:r>
      <w:r>
        <w:rPr>
          <w:rFonts w:ascii="仿宋" w:eastAsia="仿宋" w:hAnsi="仿宋" w:cs="仿宋" w:hint="eastAsia"/>
          <w:kern w:val="2"/>
          <w:sz w:val="32"/>
          <w:szCs w:val="32"/>
          <w:highlight w:val="none"/>
          <w:lang w:val="en-US" w:eastAsia="zh-CN"/>
        </w:rPr>
        <w:t xml:space="preserve">年初预算数为202.00万元，支出决算数为202.00万元，完成年初预算的100.00%，决算数等于预算数。</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卫生健康支出（类）其他卫生健康支出（款）其他卫生健康支出（项）</w:t>
      </w:r>
      <w:r>
        <w:rPr>
          <w:rFonts w:ascii="仿宋" w:eastAsia="仿宋" w:hAnsi="仿宋" w:cs="仿宋" w:hint="eastAsia"/>
          <w:kern w:val="2"/>
          <w:sz w:val="32"/>
          <w:szCs w:val="32"/>
          <w:highlight w:val="none"/>
          <w:lang w:val="en-US" w:eastAsia="zh-CN"/>
        </w:rPr>
        <w:t xml:space="preserve">年初预算数为2184.15万元，支出决算数为3160.39万元，完成年初预算的144.70%，决算数大于预算数的主要原因是：年中有人才工程经费、公立医院综合改革补助资金等追加项目。</w:t>
      </w:r>
    </w:p>
    <w:p>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left"/>
        <w:textAlignment w:val="auto"/>
        <w:outlineLvl w:val="9"/>
        <w:rPr>
          <w:rFonts w:ascii="仿宋_GB2312" w:eastAsia="仿宋_GB2312" w:hAnsi="Times New Roman" w:cs="仿宋_GB2312" w:hint="eastAsia"/>
          <w:kern w:val="2"/>
          <w:sz w:val="32"/>
          <w:szCs w:val="32"/>
          <w:highlight w:val="none"/>
          <w:lang w:val="en-US" w:eastAsia="zh-CN"/>
        </w:rPr>
      </w:pPr>
      <w:r>
        <w:rPr>
          <w:rFonts w:ascii="仿宋" w:eastAsia="仿宋" w:hAnsi="仿宋" w:cs="仿宋" w:hint="eastAsia"/>
          <w:b/>
          <w:kern w:val="2"/>
          <w:sz w:val="32"/>
          <w:szCs w:val="32"/>
          <w:highlight w:val="none"/>
          <w:lang w:val="en-US" w:eastAsia="zh-CN"/>
        </w:rPr>
        <w:t xml:space="preserve">卫生健康支出（类）公共卫生（款）重大公共卫生服务（项）</w:t>
      </w:r>
      <w:r>
        <w:rPr>
          <w:rFonts w:ascii="仿宋_GB2312" w:eastAsia="仿宋_GB2312" w:hAnsi="Times New Roman" w:cs="仿宋_GB2312" w:hint="eastAsia"/>
          <w:kern w:val="2"/>
          <w:sz w:val="32"/>
          <w:szCs w:val="32"/>
          <w:highlight w:val="none"/>
          <w:lang w:val="en-US" w:eastAsia="zh-CN"/>
        </w:rPr>
        <w:t xml:space="preserve">年初预算数为0.00万元，支出决算数为0.20万元，决算数大于预算数的主要原因是：后期追加艾滋病防治经费。</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45" w:name="_Toc_1_2_0000000053"/>
      <w:r>
        <w:rPr>
          <w:rFonts w:ascii="黑体" w:eastAsia="黑体" w:hAnsi="宋体" w:cs="黑体" w:hint="eastAsia"/>
          <w:kern w:val="2"/>
          <w:sz w:val="32"/>
          <w:szCs w:val="32"/>
          <w:lang w:val="en-US" w:eastAsia="zh-CN"/>
        </w:rPr>
        <w:t xml:space="preserve">（六）一般公共预算财政拨款基本支出决算情况说明</w:t>
      </w:r>
      <w:bookmarkEnd w:id="45"/>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kern w:val="2"/>
          <w:sz w:val="32"/>
          <w:szCs w:val="32"/>
          <w:highlight w:val="none"/>
          <w:lang w:val="en-US" w:eastAsia="zh-CN"/>
        </w:rPr>
        <w:t xml:space="preserve">2023年度一般公共预算财政拨款基本支出1112.90万元，其中：</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kern w:val="2"/>
          <w:sz w:val="32"/>
          <w:szCs w:val="32"/>
          <w:highlight w:val="none"/>
          <w:lang w:val="en-US" w:eastAsia="zh-CN"/>
        </w:rPr>
        <w:t xml:space="preserve">人员经费1112.90万元，主要包括：</w:t>
      </w:r>
      <w:r>
        <w:rPr>
          <w:rFonts w:ascii="仿宋" w:eastAsia="仿宋" w:hAnsi="仿宋" w:cs="仿宋" w:hint="eastAsia"/>
          <w:kern w:val="2"/>
          <w:sz w:val="32"/>
          <w:szCs w:val="32"/>
          <w:highlight w:val="none"/>
          <w:lang w:val="en-US" w:eastAsia="zh-CN"/>
        </w:rPr>
        <w:t xml:space="preserve">绩效工资、机关事业单位基本养老保险缴费、职业年金缴费、公务员医疗补助缴费、其他工资福利支出、退休费。</w:t>
      </w:r>
    </w:p>
    <w:p>
      <w:pPr>
        <w:spacing w:beforeLines="0" w:afterLines="0" w:line="600" w:lineRule="exact"/>
        <w:ind w:firstLine="640" w:firstLineChars="200"/>
        <w:outlineLvl w:val="1"/>
        <w:rPr>
          <w:rFonts w:ascii="仿宋" w:eastAsia="仿宋" w:hAnsi="仿宋" w:hint="eastAsia"/>
          <w:b w:val="0"/>
          <w:bCs/>
          <w:color w:val="000000"/>
          <w:sz w:val="32"/>
          <w:szCs w:val="24"/>
          <w:highlight w:val="none"/>
          <w:lang w:val="en-US"/>
        </w:rPr>
      </w:pPr>
      <w:bookmarkStart w:id="46" w:name="_Toc25082"/>
      <w:bookmarkStart w:id="47" w:name="_Toc_1_2_0000000054"/>
      <w:r>
        <w:rPr>
          <w:rFonts w:ascii="黑体" w:eastAsia="黑体" w:hAnsi="宋体" w:cs="黑体" w:hint="eastAsia"/>
          <w:kern w:val="2"/>
          <w:sz w:val="32"/>
          <w:szCs w:val="32"/>
          <w:lang w:val="en-US" w:eastAsia="zh-CN"/>
        </w:rPr>
        <w:t xml:space="preserve">（七）政府性基金预算财政拨款支出决算总体情况说明</w:t>
      </w:r>
      <w:bookmarkEnd w:id="46"/>
      <w:bookmarkEnd w:id="47"/>
    </w:p>
    <w:p>
      <w:pPr>
        <w:spacing w:beforeLines="0" w:afterLines="0" w:line="600" w:lineRule="exact"/>
        <w:ind w:firstLine="640"/>
        <w:rPr>
          <w:rFonts w:ascii="仿宋" w:eastAsia="仿宋" w:hAnsi="仿宋" w:cs="仿宋" w:hint="eastAsia"/>
          <w:kern w:val="2"/>
          <w:sz w:val="32"/>
          <w:szCs w:val="32"/>
          <w:highlight w:val="none"/>
          <w:lang w:val="en-US" w:eastAsia="zh-CN"/>
        </w:rPr>
      </w:pPr>
      <w:bookmarkStart w:id="48" w:name="_Toc15115"/>
      <w:r>
        <w:rPr>
          <w:rFonts w:ascii="仿宋_GB2312" w:eastAsia="仿宋_GB2312" w:hAnsi="Times New Roman" w:cs="仿宋_GB2312" w:hint="eastAsia"/>
          <w:kern w:val="2"/>
          <w:sz w:val="32"/>
          <w:szCs w:val="32"/>
          <w:highlight w:val="none"/>
          <w:lang w:val="en-US" w:eastAsia="zh-CN"/>
        </w:rPr>
        <w:t xml:space="preserve"> </w:t>
      </w:r>
      <w:r>
        <w:rPr>
          <w:rFonts w:ascii="仿宋" w:eastAsia="仿宋" w:hAnsi="仿宋" w:cs="仿宋" w:hint="eastAsia"/>
          <w:kern w:val="2"/>
          <w:sz w:val="32"/>
          <w:szCs w:val="32"/>
          <w:highlight w:val="none"/>
          <w:lang w:val="en-US" w:eastAsia="zh-CN"/>
        </w:rPr>
        <w:t xml:space="preserve">本单位2023年度无政府性基金预算财政拨款收支安排，故无相关数据。</w:t>
      </w:r>
    </w:p>
    <w:p>
      <w:pPr>
        <w:spacing w:beforeLines="0" w:afterLines="0" w:line="600" w:lineRule="exact"/>
        <w:ind w:firstLine="594"/>
        <w:outlineLvl w:val="1"/>
        <w:rPr>
          <w:rFonts w:ascii="仿宋" w:eastAsia="仿宋" w:hAnsi="仿宋" w:hint="eastAsia"/>
          <w:b w:val="0"/>
          <w:bCs/>
          <w:color w:val="000000"/>
          <w:sz w:val="32"/>
          <w:szCs w:val="24"/>
          <w:highlight w:val="none"/>
          <w:lang w:val="en-US"/>
        </w:rPr>
      </w:pPr>
      <w:bookmarkStart w:id="49" w:name="_Toc_1_2_0000000055"/>
      <w:r>
        <w:rPr>
          <w:rFonts w:ascii="黑体" w:eastAsia="黑体" w:hAnsi="宋体" w:cs="黑体" w:hint="eastAsia"/>
          <w:kern w:val="2"/>
          <w:sz w:val="32"/>
          <w:szCs w:val="32"/>
          <w:lang w:val="en-US" w:eastAsia="zh-CN"/>
        </w:rPr>
        <w:t xml:space="preserve">（八）国有资本经营预算财政拨款支出决算总体情况说明</w:t>
      </w:r>
      <w:bookmarkEnd w:id="48"/>
      <w:bookmarkEnd w:id="49"/>
    </w:p>
    <w:p>
      <w:pPr>
        <w:spacing w:beforeLines="0" w:afterLines="0" w:line="600" w:lineRule="exact"/>
        <w:ind w:firstLine="640"/>
        <w:rPr>
          <w:rFonts w:ascii="仿宋" w:eastAsia="仿宋" w:hAnsi="仿宋" w:cs="仿宋" w:hint="eastAsia"/>
          <w:b w:val="0"/>
          <w:bCs/>
          <w:color w:val="000000"/>
          <w:sz w:val="32"/>
          <w:szCs w:val="24"/>
          <w:highlight w:val="none"/>
          <w:lang w:val="en-US"/>
        </w:rPr>
      </w:pPr>
      <w:r>
        <w:rPr>
          <w:rFonts w:ascii="仿宋" w:eastAsia="仿宋" w:hAnsi="仿宋" w:cs="仿宋" w:hint="eastAsia"/>
          <w:kern w:val="2"/>
          <w:sz w:val="32"/>
          <w:szCs w:val="32"/>
          <w:highlight w:val="none"/>
          <w:lang w:val="en-US" w:eastAsia="zh-CN"/>
        </w:rPr>
        <w:t xml:space="preserve">本单位2023年度无国有资本经营预算财政拨款收支安排，故无相关数据。</w:t>
      </w:r>
    </w:p>
    <w:p>
      <w:pPr>
        <w:spacing w:beforeLines="0" w:afterLines="0" w:line="600" w:lineRule="exact"/>
        <w:ind w:firstLine="641"/>
        <w:jc w:val="left"/>
        <w:outlineLvl w:val="1"/>
        <w:rPr>
          <w:rFonts w:ascii="楷体" w:eastAsia="楷体" w:hAnsi="楷体" w:hint="eastAsia"/>
          <w:b/>
          <w:color w:val="000000"/>
          <w:sz w:val="32"/>
          <w:szCs w:val="24"/>
          <w:highlight w:val="none"/>
          <w:lang w:val="en-US"/>
        </w:rPr>
      </w:pPr>
      <w:bookmarkStart w:id="50" w:name="_Toc16928"/>
      <w:bookmarkStart w:id="51" w:name="_Toc_1_2_0000000056"/>
      <w:r>
        <w:rPr>
          <w:rFonts w:ascii="黑体" w:eastAsia="黑体" w:hAnsi="宋体" w:cs="黑体" w:hint="eastAsia"/>
          <w:kern w:val="2"/>
          <w:sz w:val="32"/>
          <w:szCs w:val="32"/>
          <w:lang w:val="en-US" w:eastAsia="zh-CN"/>
        </w:rPr>
        <w:t xml:space="preserve">（九）财政拨款“三公”经费支出决算情况说明</w:t>
      </w:r>
      <w:bookmarkEnd w:id="50"/>
      <w:bookmarkEnd w:id="51"/>
    </w:p>
    <w:p>
      <w:pPr>
        <w:spacing w:beforeLines="0" w:afterLines="0" w:line="600" w:lineRule="exact"/>
        <w:ind w:firstLine="594"/>
        <w:outlineLvl w:val="9"/>
        <w:rPr>
          <w:rFonts w:ascii="仿宋" w:eastAsia="仿宋" w:hAnsi="仿宋" w:cs="仿宋" w:hint="eastAsia"/>
          <w:b/>
          <w:color w:val="000000"/>
          <w:sz w:val="32"/>
          <w:szCs w:val="24"/>
          <w:highlight w:val="none"/>
          <w:lang w:val="en-US"/>
        </w:rPr>
      </w:pPr>
      <w:bookmarkStart w:id="52" w:name="_Toc15682"/>
      <w:r>
        <w:rPr>
          <w:rFonts w:ascii="仿宋" w:eastAsia="仿宋" w:hAnsi="仿宋" w:cs="仿宋" w:hint="eastAsia"/>
          <w:b/>
          <w:color w:val="000000"/>
          <w:sz w:val="32"/>
          <w:szCs w:val="24"/>
          <w:highlight w:val="none"/>
          <w:lang w:val="en-US"/>
        </w:rPr>
        <w:t xml:space="preserve">1.“三公”经费财政拨款支出决算总体情况说明</w:t>
      </w:r>
      <w:bookmarkEnd w:id="52"/>
    </w:p>
    <w:p>
      <w:pPr>
        <w:spacing w:beforeLines="0" w:afterLines="0" w:line="600" w:lineRule="exact"/>
        <w:ind w:firstLine="594"/>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年度“三公”经费财政拨款支出全年预算为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万元，支出决算为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年度“三公”经费支出决算数</w:t>
      </w:r>
      <w:r>
        <w:rPr>
          <w:rFonts w:ascii="仿宋" w:eastAsia="仿宋" w:hAnsi="仿宋" w:cs="仿宋" w:hint="eastAsia"/>
          <w:color w:val="auto"/>
          <w:sz w:val="32"/>
          <w:szCs w:val="32"/>
          <w:highlight w:val="none"/>
        </w:rPr>
        <w:t xml:space="preserve">等于</w:t>
      </w:r>
      <w:r>
        <w:rPr>
          <w:rFonts w:ascii="仿宋" w:eastAsia="仿宋" w:hAnsi="仿宋" w:cs="仿宋" w:hint="eastAsia"/>
          <w:color w:val="000000"/>
          <w:sz w:val="32"/>
          <w:szCs w:val="24"/>
          <w:highlight w:val="none"/>
          <w:lang w:val="en-US"/>
        </w:rPr>
        <w:t xml:space="preserve">全年预算数的主要原因是</w:t>
      </w:r>
      <w:r>
        <w:rPr>
          <w:rFonts w:ascii="仿宋" w:eastAsia="仿宋" w:hAnsi="仿宋" w:cs="仿宋" w:hint="eastAsia"/>
          <w:kern w:val="0"/>
          <w:sz w:val="32"/>
          <w:szCs w:val="32"/>
          <w:lang w:val="en-US" w:eastAsia="zh-CN"/>
        </w:rPr>
        <w:t xml:space="preserve">本单位未无“三公”经费。</w:t>
      </w:r>
    </w:p>
    <w:p>
      <w:pPr>
        <w:spacing w:beforeLines="0" w:afterLines="0" w:line="600" w:lineRule="exact"/>
        <w:ind w:firstLine="594"/>
        <w:outlineLvl w:val="9"/>
        <w:rPr>
          <w:rFonts w:ascii="仿宋" w:eastAsia="仿宋" w:hAnsi="仿宋" w:cs="仿宋" w:hint="eastAsia"/>
          <w:b/>
          <w:color w:val="000000"/>
          <w:sz w:val="32"/>
          <w:szCs w:val="24"/>
          <w:highlight w:val="none"/>
          <w:lang w:val="en-US"/>
        </w:rPr>
      </w:pPr>
      <w:bookmarkStart w:id="53" w:name="_Toc29857"/>
      <w:r>
        <w:rPr>
          <w:rFonts w:ascii="仿宋" w:eastAsia="仿宋" w:hAnsi="仿宋" w:cs="仿宋" w:hint="eastAsia"/>
          <w:b/>
          <w:color w:val="000000"/>
          <w:sz w:val="32"/>
          <w:szCs w:val="24"/>
          <w:highlight w:val="none"/>
          <w:lang w:val="en-US"/>
        </w:rPr>
        <w:t xml:space="preserve">2.“三公”经费财政拨款支出决算具体情况说明</w:t>
      </w:r>
      <w:bookmarkEnd w:id="53"/>
    </w:p>
    <w:p>
      <w:pPr>
        <w:keepNext w:val="0"/>
        <w:keepLines w:val="0"/>
        <w:widowControl w:val="0"/>
        <w:suppressLineNumbers w:val="0"/>
        <w:spacing w:before="0" w:beforeAutospacing="0" w:after="0" w:afterAutospacing="0"/>
        <w:ind w:left="0" w:right="0" w:firstLine="640" w:firstLineChars="200"/>
        <w:jc w:val="both"/>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年度“三公”经费财政拨款支出决算中，因公出国（境）费用支出决算为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万元，占</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%，与</w:t>
      </w:r>
      <w:r>
        <w:rPr>
          <w:rFonts w:ascii="仿宋" w:eastAsia="仿宋" w:hAnsi="仿宋" w:cs="仿宋" w:hint="eastAsia"/>
          <w:color w:val="000000"/>
          <w:sz w:val="32"/>
          <w:szCs w:val="24"/>
          <w:highlight w:val="none"/>
          <w:lang w:val="en-US" w:eastAsia="zh-CN"/>
        </w:rPr>
        <w:t xml:space="preserve">2022</w:t>
      </w:r>
      <w:r>
        <w:rPr>
          <w:rFonts w:ascii="仿宋" w:eastAsia="仿宋" w:hAnsi="仿宋" w:cs="仿宋" w:hint="eastAsia"/>
          <w:color w:val="000000"/>
          <w:sz w:val="32"/>
          <w:szCs w:val="24"/>
          <w:highlight w:val="none"/>
          <w:lang w:val="en-US"/>
        </w:rPr>
        <w:t xml:space="preserve">年度相比，</w:t>
      </w:r>
      <w:r>
        <w:rPr>
          <w:rFonts w:ascii="仿宋" w:eastAsia="仿宋" w:hAnsi="仿宋" w:cs="仿宋" w:hint="eastAsia"/>
          <w:color w:val="auto"/>
          <w:sz w:val="32"/>
          <w:szCs w:val="32"/>
          <w:highlight w:val="none"/>
        </w:rPr>
        <w:t xml:space="preserve">增加0.00万元</w:t>
      </w:r>
      <w:r>
        <w:rPr>
          <w:rFonts w:ascii="仿宋" w:eastAsia="仿宋" w:hAnsi="仿宋" w:cs="仿宋" w:hint="eastAsia"/>
          <w:color w:val="000000"/>
          <w:sz w:val="32"/>
          <w:szCs w:val="24"/>
          <w:highlight w:val="none"/>
          <w:lang w:val="en-US"/>
        </w:rPr>
        <w:t xml:space="preserve">，主要原因是</w:t>
      </w:r>
      <w:r>
        <w:rPr>
          <w:rFonts w:ascii="仿宋" w:eastAsia="仿宋" w:hAnsi="仿宋" w:cs="仿宋" w:hint="eastAsia"/>
          <w:kern w:val="0"/>
          <w:sz w:val="32"/>
          <w:szCs w:val="32"/>
          <w:highlight w:val="none"/>
          <w:lang w:val="en-US" w:eastAsia="zh-CN"/>
        </w:rPr>
        <w:t xml:space="preserve">本单位无因公出国（境）人员</w:t>
      </w:r>
      <w:r>
        <w:rPr>
          <w:rFonts w:ascii="仿宋" w:eastAsia="仿宋" w:hAnsi="仿宋" w:cs="仿宋" w:hint="eastAsia"/>
          <w:color w:val="000000"/>
          <w:sz w:val="32"/>
          <w:szCs w:val="24"/>
          <w:highlight w:val="none"/>
          <w:lang w:val="en-US"/>
        </w:rPr>
        <w:t xml:space="preserve">；公务用车购置及运行维护费支出决算为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万元，占</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%，与</w:t>
      </w:r>
      <w:r>
        <w:rPr>
          <w:rFonts w:ascii="仿宋" w:eastAsia="仿宋" w:hAnsi="仿宋" w:cs="仿宋" w:hint="eastAsia"/>
          <w:color w:val="000000"/>
          <w:sz w:val="32"/>
          <w:szCs w:val="24"/>
          <w:highlight w:val="none"/>
          <w:lang w:val="en-US" w:eastAsia="zh-CN"/>
        </w:rPr>
        <w:t xml:space="preserve">2022</w:t>
      </w:r>
      <w:r>
        <w:rPr>
          <w:rFonts w:ascii="仿宋" w:eastAsia="仿宋" w:hAnsi="仿宋" w:cs="仿宋" w:hint="eastAsia"/>
          <w:color w:val="000000"/>
          <w:sz w:val="32"/>
          <w:szCs w:val="24"/>
          <w:highlight w:val="none"/>
          <w:lang w:val="en-US"/>
        </w:rPr>
        <w:t xml:space="preserve">年度相比，</w:t>
      </w:r>
      <w:r>
        <w:rPr>
          <w:rFonts w:ascii="仿宋" w:eastAsia="仿宋" w:hAnsi="仿宋" w:cs="仿宋" w:hint="eastAsia"/>
          <w:color w:val="auto"/>
          <w:sz w:val="32"/>
          <w:szCs w:val="32"/>
          <w:highlight w:val="none"/>
        </w:rPr>
        <w:t xml:space="preserve">增加0.00万元</w:t>
      </w:r>
      <w:r>
        <w:rPr>
          <w:rFonts w:ascii="仿宋" w:eastAsia="仿宋" w:hAnsi="仿宋" w:cs="仿宋" w:hint="eastAsia"/>
          <w:color w:val="000000"/>
          <w:sz w:val="32"/>
          <w:szCs w:val="24"/>
          <w:highlight w:val="none"/>
          <w:lang w:val="en-US"/>
        </w:rPr>
        <w:t xml:space="preserve">，主要原因是</w:t>
      </w:r>
      <w:r>
        <w:rPr>
          <w:rFonts w:ascii="仿宋" w:eastAsia="仿宋" w:hAnsi="仿宋" w:cs="仿宋" w:hint="eastAsia"/>
          <w:kern w:val="0"/>
          <w:sz w:val="32"/>
          <w:szCs w:val="32"/>
          <w:lang w:val="en-US" w:eastAsia="zh-CN"/>
        </w:rPr>
        <w:t xml:space="preserve">本单位无公务用车</w:t>
      </w:r>
      <w:r>
        <w:rPr>
          <w:rFonts w:ascii="仿宋" w:eastAsia="仿宋" w:hAnsi="仿宋" w:cs="仿宋" w:hint="eastAsia"/>
          <w:color w:val="000000"/>
          <w:sz w:val="32"/>
          <w:szCs w:val="24"/>
          <w:highlight w:val="none"/>
          <w:lang w:val="en-US"/>
        </w:rPr>
        <w:t xml:space="preserve">；公务接待费支出决算为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万元，占</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%，与</w:t>
      </w:r>
      <w:r>
        <w:rPr>
          <w:rFonts w:ascii="仿宋" w:eastAsia="仿宋" w:hAnsi="仿宋" w:cs="仿宋" w:hint="eastAsia"/>
          <w:color w:val="000000"/>
          <w:sz w:val="32"/>
          <w:szCs w:val="24"/>
          <w:highlight w:val="none"/>
          <w:lang w:val="en-US" w:eastAsia="zh-CN"/>
        </w:rPr>
        <w:t xml:space="preserve">2022</w:t>
      </w:r>
      <w:r>
        <w:rPr>
          <w:rFonts w:ascii="仿宋" w:eastAsia="仿宋" w:hAnsi="仿宋" w:cs="仿宋" w:hint="eastAsia"/>
          <w:color w:val="000000"/>
          <w:sz w:val="32"/>
          <w:szCs w:val="24"/>
          <w:highlight w:val="none"/>
          <w:lang w:val="en-US"/>
        </w:rPr>
        <w:t xml:space="preserve">年度相比，</w:t>
      </w:r>
      <w:r>
        <w:rPr>
          <w:rFonts w:ascii="仿宋" w:eastAsia="仿宋" w:hAnsi="仿宋" w:cs="仿宋" w:hint="eastAsia"/>
          <w:color w:val="auto"/>
          <w:sz w:val="32"/>
          <w:szCs w:val="32"/>
          <w:highlight w:val="none"/>
        </w:rPr>
        <w:t xml:space="preserve">增加0.00万元</w:t>
      </w:r>
      <w:r>
        <w:rPr>
          <w:rFonts w:ascii="仿宋" w:eastAsia="仿宋" w:hAnsi="仿宋" w:cs="仿宋" w:hint="eastAsia"/>
          <w:color w:val="000000"/>
          <w:sz w:val="32"/>
          <w:szCs w:val="24"/>
          <w:highlight w:val="none"/>
          <w:lang w:val="en-US"/>
        </w:rPr>
        <w:t xml:space="preserve">，主要原因是</w:t>
      </w:r>
      <w:r>
        <w:rPr>
          <w:rFonts w:ascii="仿宋" w:eastAsia="仿宋" w:hAnsi="仿宋" w:cs="仿宋" w:hint="eastAsia"/>
          <w:kern w:val="0"/>
          <w:sz w:val="32"/>
          <w:szCs w:val="32"/>
          <w:lang w:val="en-US" w:eastAsia="zh-CN"/>
        </w:rPr>
        <w:t xml:space="preserve">本单位无公务接待费。</w:t>
      </w:r>
      <w:r>
        <w:rPr>
          <w:rFonts w:ascii="仿宋" w:eastAsia="仿宋" w:hAnsi="仿宋" w:cs="仿宋" w:hint="eastAsia"/>
          <w:color w:val="000000"/>
          <w:sz w:val="32"/>
          <w:szCs w:val="24"/>
          <w:highlight w:val="none"/>
          <w:lang w:val="en-US"/>
        </w:rPr>
        <w:t xml:space="preserve">具体情况如下：</w:t>
      </w:r>
    </w:p>
    <w:p>
      <w:pPr>
        <w:spacing w:beforeLines="0" w:afterLines="0" w:line="600" w:lineRule="exact"/>
        <w:ind w:firstLine="641"/>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（1）因公出国（境）费用</w:t>
      </w:r>
      <w:r>
        <w:rPr>
          <w:rFonts w:ascii="仿宋" w:eastAsia="仿宋" w:hAnsi="仿宋" w:cs="仿宋" w:hint="eastAsia"/>
          <w:color w:val="000000"/>
          <w:sz w:val="32"/>
          <w:szCs w:val="24"/>
          <w:highlight w:val="none"/>
          <w:lang w:val="en-US"/>
        </w:rPr>
        <w:t xml:space="preserve">全年预算数为</w:t>
      </w:r>
      <w:r>
        <w:rPr>
          <w:rFonts w:ascii="仿宋" w:eastAsia="仿宋" w:hAnsi="仿宋" w:cs="仿宋" w:hint="eastAsia"/>
          <w:color w:val="auto"/>
          <w:sz w:val="30"/>
          <w:szCs w:val="24"/>
          <w:highlight w:val="none"/>
          <w:lang w:val="zh-CN"/>
        </w:rPr>
        <w:t xml:space="preserve">0.00</w:t>
      </w:r>
      <w:r>
        <w:rPr>
          <w:rFonts w:ascii="仿宋" w:eastAsia="仿宋" w:hAnsi="仿宋" w:cs="仿宋" w:hint="eastAsia"/>
          <w:color w:val="000000"/>
          <w:sz w:val="32"/>
          <w:szCs w:val="24"/>
          <w:highlight w:val="none"/>
          <w:lang w:val="en-US"/>
        </w:rPr>
        <w:t xml:space="preserve">万元，支出决算为</w:t>
      </w:r>
      <w:r>
        <w:rPr>
          <w:rFonts w:ascii="仿宋" w:eastAsia="仿宋" w:hAnsi="仿宋" w:cs="仿宋" w:hint="eastAsia"/>
          <w:color w:val="auto"/>
          <w:sz w:val="30"/>
          <w:szCs w:val="24"/>
          <w:highlight w:val="none"/>
          <w:lang w:val="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sz w:val="32"/>
          <w:szCs w:val="40"/>
          <w:lang w:val="en-US" w:eastAsia="zh-CN"/>
        </w:rPr>
        <w:t xml:space="preserve">，</w:t>
      </w:r>
      <w:r>
        <w:rPr>
          <w:rFonts w:ascii="仿宋" w:eastAsia="仿宋" w:hAnsi="仿宋" w:cs="仿宋" w:hint="eastAsia"/>
          <w:color w:val="000000"/>
          <w:sz w:val="32"/>
          <w:szCs w:val="24"/>
          <w:highlight w:val="none"/>
          <w:lang w:val="en-US"/>
        </w:rPr>
        <w:t xml:space="preserve">决算数</w:t>
      </w:r>
      <w:r>
        <w:rPr>
          <w:rFonts w:ascii="仿宋" w:eastAsia="仿宋" w:hAnsi="仿宋" w:cs="仿宋" w:hint="eastAsia"/>
          <w:color w:val="auto"/>
          <w:sz w:val="32"/>
          <w:szCs w:val="32"/>
          <w:highlight w:val="none"/>
        </w:rPr>
        <w:t xml:space="preserve">等于</w:t>
      </w:r>
      <w:r>
        <w:rPr>
          <w:rFonts w:ascii="仿宋" w:eastAsia="仿宋" w:hAnsi="仿宋" w:cs="仿宋" w:hint="eastAsia"/>
          <w:color w:val="000000"/>
          <w:sz w:val="32"/>
          <w:szCs w:val="24"/>
          <w:highlight w:val="none"/>
          <w:lang w:val="en-US"/>
        </w:rPr>
        <w:t xml:space="preserve">全年预算数的主要原因是</w:t>
      </w:r>
      <w:r>
        <w:rPr>
          <w:rFonts w:ascii="仿宋" w:eastAsia="仿宋" w:hAnsi="仿宋" w:cs="仿宋" w:hint="eastAsia"/>
          <w:kern w:val="0"/>
          <w:sz w:val="32"/>
          <w:szCs w:val="32"/>
          <w:lang w:val="en-US" w:eastAsia="zh-CN"/>
        </w:rPr>
        <w:t xml:space="preserve">2023年无因公出国（境）人员</w:t>
      </w:r>
      <w:r>
        <w:rPr>
          <w:rFonts w:ascii="仿宋" w:eastAsia="仿宋" w:hAnsi="仿宋" w:cs="仿宋" w:hint="eastAsia"/>
          <w:color w:val="000000"/>
          <w:sz w:val="32"/>
          <w:szCs w:val="24"/>
          <w:highlight w:val="none"/>
          <w:lang w:val="en-US"/>
        </w:rPr>
        <w:t xml:space="preserve">。全年使用财政拨款支出涉及因公出国(境)团组</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个；累计</w:t>
      </w:r>
      <w:r>
        <w:rPr>
          <w:rFonts w:ascii="仿宋" w:eastAsia="仿宋" w:hAnsi="仿宋" w:cs="仿宋" w:hint="eastAsia"/>
          <w:color w:val="auto"/>
          <w:sz w:val="30"/>
          <w:szCs w:val="24"/>
          <w:highlight w:val="none"/>
          <w:lang w:val="zh-CN"/>
        </w:rPr>
        <w:t xml:space="preserve">0</w:t>
      </w:r>
      <w:r>
        <w:rPr>
          <w:rFonts w:ascii="仿宋" w:eastAsia="仿宋" w:hAnsi="仿宋" w:cs="仿宋" w:hint="eastAsia"/>
          <w:color w:val="000000"/>
          <w:sz w:val="32"/>
          <w:szCs w:val="24"/>
          <w:highlight w:val="none"/>
          <w:lang w:val="en-US"/>
        </w:rPr>
        <w:t xml:space="preserve">人次。</w:t>
      </w:r>
    </w:p>
    <w:p>
      <w:pPr>
        <w:keepNext w:val="0"/>
        <w:keepLines w:val="0"/>
        <w:widowControl w:val="0"/>
        <w:suppressLineNumbers w:val="0"/>
        <w:spacing w:before="0" w:beforeAutospacing="0" w:after="0" w:afterAutospacing="0"/>
        <w:ind w:left="0" w:right="0" w:firstLine="640" w:firstLineChars="200"/>
        <w:jc w:val="both"/>
        <w:rPr>
          <w:rFonts w:ascii="仿宋" w:eastAsia="仿宋" w:hAnsi="仿宋" w:cs="仿宋" w:hint="eastAsia"/>
          <w:kern w:val="0"/>
          <w:sz w:val="32"/>
          <w:szCs w:val="32"/>
          <w:lang w:val="en-US" w:eastAsia="zh-CN"/>
        </w:rPr>
      </w:pPr>
      <w:r>
        <w:rPr>
          <w:rFonts w:ascii="仿宋" w:eastAsia="仿宋" w:hAnsi="仿宋" w:cs="仿宋" w:hint="eastAsia"/>
          <w:b/>
          <w:color w:val="000000"/>
          <w:sz w:val="32"/>
          <w:szCs w:val="24"/>
          <w:highlight w:val="none"/>
          <w:lang w:val="en-US"/>
        </w:rPr>
        <w:t xml:space="preserve">（2）公务用车购置及运行维护费</w:t>
      </w:r>
      <w:r>
        <w:rPr>
          <w:rFonts w:ascii="仿宋" w:eastAsia="仿宋" w:hAnsi="仿宋" w:cs="仿宋" w:hint="eastAsia"/>
          <w:color w:val="000000"/>
          <w:sz w:val="32"/>
          <w:szCs w:val="24"/>
          <w:highlight w:val="none"/>
          <w:lang w:val="en-US"/>
        </w:rPr>
        <w:t xml:space="preserve">全年预算数为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万元，支出决算为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color w:val="000000"/>
          <w:sz w:val="32"/>
          <w:szCs w:val="24"/>
          <w:highlight w:val="none"/>
          <w:lang w:val="en-US"/>
        </w:rPr>
        <w:t xml:space="preserve">。决算数</w:t>
      </w:r>
      <w:r>
        <w:rPr>
          <w:rFonts w:ascii="仿宋" w:eastAsia="仿宋" w:hAnsi="仿宋" w:cs="仿宋" w:hint="eastAsia"/>
          <w:color w:val="auto"/>
          <w:sz w:val="32"/>
          <w:szCs w:val="32"/>
          <w:highlight w:val="none"/>
        </w:rPr>
        <w:t xml:space="preserve">等于</w:t>
      </w:r>
      <w:r>
        <w:rPr>
          <w:rFonts w:ascii="仿宋" w:eastAsia="仿宋" w:hAnsi="仿宋" w:cs="仿宋" w:hint="eastAsia"/>
          <w:color w:val="000000"/>
          <w:sz w:val="32"/>
          <w:szCs w:val="24"/>
          <w:highlight w:val="none"/>
          <w:lang w:val="en-US"/>
        </w:rPr>
        <w:t xml:space="preserve">全年预算数的主要原因是</w:t>
      </w:r>
      <w:r>
        <w:rPr>
          <w:rFonts w:ascii="仿宋" w:eastAsia="仿宋" w:hAnsi="仿宋" w:cs="仿宋" w:hint="eastAsia"/>
          <w:kern w:val="0"/>
          <w:sz w:val="32"/>
          <w:szCs w:val="32"/>
          <w:lang w:val="en-US" w:eastAsia="zh-CN"/>
        </w:rPr>
        <w:t xml:space="preserve">本单位2023年未购置公务用车，无运行维护费。</w:t>
      </w:r>
    </w:p>
    <w:p>
      <w:pPr>
        <w:keepNext w:val="0"/>
        <w:keepLines w:val="0"/>
        <w:widowControl w:val="0"/>
        <w:suppressLineNumbers w:val="0"/>
        <w:spacing w:before="0" w:beforeAutospacing="0" w:after="0" w:afterAutospacing="0"/>
        <w:ind w:left="0" w:right="0" w:firstLine="420" w:firstLineChars="0"/>
        <w:jc w:val="both"/>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公务用车购置</w:t>
      </w:r>
      <w:r>
        <w:rPr>
          <w:rFonts w:ascii="仿宋" w:eastAsia="仿宋" w:hAnsi="仿宋" w:cs="仿宋" w:hint="eastAsia"/>
          <w:color w:val="000000"/>
          <w:sz w:val="32"/>
          <w:szCs w:val="24"/>
          <w:highlight w:val="none"/>
          <w:lang w:val="en-US"/>
        </w:rPr>
        <w:t xml:space="preserve">全年预算数为</w:t>
      </w:r>
      <w:r>
        <w:rPr>
          <w:rFonts w:ascii="仿宋" w:eastAsia="仿宋" w:hAnsi="仿宋" w:cs="仿宋" w:hint="eastAsia"/>
          <w:color w:val="auto"/>
          <w:sz w:val="30"/>
          <w:szCs w:val="24"/>
          <w:highlight w:val="none"/>
          <w:lang w:val="zh-CN"/>
        </w:rPr>
        <w:t xml:space="preserve">0.00</w:t>
      </w:r>
      <w:r>
        <w:rPr>
          <w:rFonts w:ascii="仿宋" w:eastAsia="仿宋" w:hAnsi="仿宋" w:cs="仿宋" w:hint="eastAsia"/>
          <w:color w:val="000000"/>
          <w:sz w:val="32"/>
          <w:szCs w:val="24"/>
          <w:highlight w:val="none"/>
          <w:lang w:val="en-US"/>
        </w:rPr>
        <w:t xml:space="preserve">万元，支出决算为</w:t>
      </w:r>
      <w:r>
        <w:rPr>
          <w:rFonts w:ascii="仿宋" w:eastAsia="仿宋" w:hAnsi="仿宋" w:cs="仿宋" w:hint="eastAsia"/>
          <w:color w:val="auto"/>
          <w:sz w:val="30"/>
          <w:szCs w:val="24"/>
          <w:highlight w:val="none"/>
          <w:lang w:val="zh-CN"/>
        </w:rPr>
        <w:t xml:space="preserve">0.00</w:t>
      </w:r>
      <w:r>
        <w:rPr>
          <w:rFonts w:ascii="仿宋" w:eastAsia="仿宋" w:hAnsi="仿宋" w:cs="仿宋" w:hint="eastAsia"/>
          <w:color w:val="000000"/>
          <w:sz w:val="32"/>
          <w:szCs w:val="24"/>
          <w:highlight w:val="none"/>
          <w:lang w:val="en-US"/>
        </w:rPr>
        <w:t xml:space="preserve">万元（含购置税等附加费用）</w:t>
      </w:r>
      <w:r>
        <w:rPr>
          <w:rFonts w:ascii="仿宋" w:eastAsia="仿宋" w:hAnsi="仿宋" w:cs="仿宋" w:hint="eastAsia"/>
          <w:color w:val="000000"/>
          <w:sz w:val="32"/>
          <w:szCs w:val="24"/>
          <w:highlight w:val="none"/>
          <w:lang w:val="en-US"/>
        </w:rPr>
        <w:t xml:space="preserve">。决算数</w:t>
      </w:r>
      <w:r>
        <w:rPr>
          <w:rFonts w:ascii="仿宋" w:eastAsia="仿宋" w:hAnsi="仿宋" w:cs="仿宋" w:hint="eastAsia"/>
          <w:color w:val="auto"/>
          <w:sz w:val="32"/>
          <w:szCs w:val="32"/>
          <w:highlight w:val="none"/>
        </w:rPr>
        <w:t xml:space="preserve">等于</w:t>
      </w:r>
      <w:r>
        <w:rPr>
          <w:rFonts w:ascii="仿宋" w:eastAsia="仿宋" w:hAnsi="仿宋" w:cs="仿宋" w:hint="eastAsia"/>
          <w:color w:val="000000"/>
          <w:sz w:val="32"/>
          <w:szCs w:val="24"/>
          <w:highlight w:val="none"/>
          <w:lang w:val="en-US"/>
        </w:rPr>
        <w:t xml:space="preserve">全年预算数的主要原因是</w:t>
      </w:r>
      <w:r>
        <w:rPr>
          <w:rFonts w:ascii="仿宋" w:eastAsia="仿宋" w:hAnsi="仿宋" w:cs="仿宋" w:hint="eastAsia"/>
          <w:kern w:val="0"/>
          <w:sz w:val="32"/>
          <w:szCs w:val="32"/>
          <w:lang w:val="en-US" w:eastAsia="zh-CN"/>
        </w:rPr>
        <w:t xml:space="preserve">2023年未购置公务用车</w:t>
      </w:r>
      <w:r>
        <w:rPr>
          <w:rFonts w:ascii="仿宋" w:eastAsia="仿宋" w:hAnsi="仿宋" w:cs="仿宋" w:hint="eastAsia"/>
          <w:kern w:val="0"/>
          <w:sz w:val="32"/>
          <w:szCs w:val="32"/>
          <w:lang w:val="en-US" w:eastAsia="zh-CN"/>
        </w:rPr>
        <w:t xml:space="preserve"> </w:t>
      </w:r>
      <w:r>
        <w:rPr>
          <w:rFonts w:ascii="仿宋" w:eastAsia="仿宋" w:hAnsi="仿宋" w:cs="仿宋" w:hint="eastAsia"/>
          <w:color w:val="000000"/>
          <w:sz w:val="32"/>
          <w:szCs w:val="24"/>
          <w:highlight w:val="none"/>
          <w:lang w:val="en-US"/>
        </w:rPr>
        <w:t xml:space="preserve">。主要用于经批准购置的</w:t>
      </w:r>
      <w:r>
        <w:rPr>
          <w:rFonts w:ascii="仿宋" w:eastAsia="仿宋" w:hAnsi="仿宋" w:cs="仿宋" w:hint="eastAsia"/>
          <w:color w:val="000000"/>
          <w:sz w:val="32"/>
          <w:szCs w:val="24"/>
          <w:highlight w:val="none"/>
          <w:lang w:val="en-US" w:eastAsia="zh-CN"/>
        </w:rPr>
        <w:t xml:space="preserve">0</w:t>
      </w:r>
      <w:bookmarkStart w:id="54" w:name="_GoBack"/>
      <w:bookmarkEnd w:id="54"/>
      <w:r>
        <w:rPr>
          <w:rFonts w:ascii="仿宋" w:eastAsia="仿宋" w:hAnsi="仿宋" w:cs="仿宋" w:hint="eastAsia"/>
          <w:color w:val="000000"/>
          <w:sz w:val="32"/>
          <w:szCs w:val="24"/>
          <w:highlight w:val="none"/>
          <w:lang w:val="en-US"/>
        </w:rPr>
        <w:t xml:space="preserve">辆公务用车；</w:t>
      </w:r>
    </w:p>
    <w:p>
      <w:pPr>
        <w:spacing w:beforeLines="0" w:afterLines="0" w:line="600" w:lineRule="exact"/>
        <w:ind w:firstLine="641"/>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公务用车运行维护费</w:t>
      </w:r>
      <w:r>
        <w:rPr>
          <w:rFonts w:ascii="仿宋" w:eastAsia="仿宋" w:hAnsi="仿宋" w:cs="仿宋" w:hint="eastAsia"/>
          <w:color w:val="000000"/>
          <w:sz w:val="32"/>
          <w:szCs w:val="24"/>
          <w:highlight w:val="none"/>
          <w:lang w:val="en-US"/>
        </w:rPr>
        <w:t xml:space="preserve">全年预算数为</w:t>
      </w:r>
      <w:r>
        <w:rPr>
          <w:rFonts w:ascii="仿宋" w:eastAsia="仿宋" w:hAnsi="仿宋" w:cs="仿宋" w:hint="eastAsia"/>
          <w:color w:val="auto"/>
          <w:sz w:val="30"/>
          <w:szCs w:val="24"/>
          <w:highlight w:val="none"/>
          <w:lang w:val="zh-CN"/>
        </w:rPr>
        <w:t xml:space="preserve">0.00</w:t>
      </w:r>
      <w:r>
        <w:rPr>
          <w:rFonts w:ascii="仿宋" w:eastAsia="仿宋" w:hAnsi="仿宋" w:cs="仿宋" w:hint="eastAsia"/>
          <w:color w:val="000000"/>
          <w:sz w:val="32"/>
          <w:szCs w:val="24"/>
          <w:highlight w:val="none"/>
          <w:lang w:val="en-US"/>
        </w:rPr>
        <w:t xml:space="preserve">万元，支出决算为</w:t>
      </w:r>
      <w:r>
        <w:rPr>
          <w:rFonts w:ascii="仿宋" w:eastAsia="仿宋" w:hAnsi="仿宋" w:cs="仿宋" w:hint="eastAsia"/>
          <w:color w:val="auto"/>
          <w:sz w:val="30"/>
          <w:szCs w:val="24"/>
          <w:highlight w:val="none"/>
          <w:lang w:val="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color w:val="000000"/>
          <w:sz w:val="32"/>
          <w:szCs w:val="24"/>
          <w:highlight w:val="none"/>
          <w:lang w:val="en-US"/>
        </w:rPr>
        <w:t xml:space="preserve">。决算数</w:t>
      </w:r>
      <w:r>
        <w:rPr>
          <w:rFonts w:ascii="仿宋" w:eastAsia="仿宋" w:hAnsi="仿宋" w:cs="仿宋" w:hint="eastAsia"/>
          <w:color w:val="auto"/>
          <w:sz w:val="32"/>
          <w:szCs w:val="32"/>
          <w:highlight w:val="none"/>
        </w:rPr>
        <w:t xml:space="preserve">等于</w:t>
      </w:r>
      <w:r>
        <w:rPr>
          <w:rFonts w:ascii="仿宋" w:eastAsia="仿宋" w:hAnsi="仿宋" w:cs="仿宋" w:hint="eastAsia"/>
          <w:color w:val="000000"/>
          <w:sz w:val="32"/>
          <w:szCs w:val="24"/>
          <w:highlight w:val="none"/>
          <w:lang w:val="en-US"/>
        </w:rPr>
        <w:t xml:space="preserve">全年预算数的主要原因是</w:t>
      </w:r>
      <w:r>
        <w:rPr>
          <w:rFonts w:ascii="仿宋" w:eastAsia="仿宋" w:hAnsi="仿宋" w:cs="仿宋" w:hint="eastAsia"/>
          <w:kern w:val="0"/>
          <w:sz w:val="32"/>
          <w:szCs w:val="32"/>
          <w:lang w:val="en-US" w:eastAsia="zh-CN"/>
        </w:rPr>
        <w:t xml:space="preserve">本单位2023年未购置公务用车，无运行维护费</w:t>
      </w:r>
      <w:r>
        <w:rPr>
          <w:rFonts w:ascii="仿宋" w:eastAsia="仿宋" w:hAnsi="仿宋" w:cs="仿宋" w:hint="eastAsia"/>
          <w:sz w:val="32"/>
          <w:szCs w:val="40"/>
          <w:lang w:val="en-US" w:eastAsia="zh-CN"/>
        </w:rPr>
        <w:t xml:space="preserve">。</w:t>
      </w:r>
      <w:r>
        <w:rPr>
          <w:rFonts w:ascii="仿宋" w:eastAsia="仿宋" w:hAnsi="仿宋" w:cs="仿宋" w:hint="eastAsia"/>
          <w:color w:val="000000"/>
          <w:sz w:val="32"/>
          <w:szCs w:val="24"/>
          <w:highlight w:val="none"/>
          <w:lang w:val="en-US"/>
        </w:rPr>
        <w:t xml:space="preserve">截至</w:t>
      </w: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年12月31日，财政拨款开支的公务用车保有量为</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w:t>
      </w:r>
    </w:p>
    <w:p>
      <w:pPr>
        <w:spacing w:beforeLines="0" w:afterLines="0" w:line="600" w:lineRule="exact"/>
        <w:ind w:firstLine="641"/>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w:t>
      </w:r>
      <w:r>
        <w:rPr>
          <w:rFonts w:ascii="仿宋" w:eastAsia="仿宋" w:hAnsi="仿宋" w:cs="仿宋" w:hint="eastAsia"/>
          <w:b/>
          <w:color w:val="000000"/>
          <w:sz w:val="32"/>
          <w:szCs w:val="24"/>
          <w:highlight w:val="none"/>
          <w:lang w:val="en-US" w:eastAsia="zh-CN"/>
        </w:rPr>
        <w:t xml:space="preserve">3</w:t>
      </w:r>
      <w:r>
        <w:rPr>
          <w:rFonts w:ascii="仿宋" w:eastAsia="仿宋" w:hAnsi="仿宋" w:cs="仿宋" w:hint="eastAsia"/>
          <w:b/>
          <w:color w:val="000000"/>
          <w:sz w:val="32"/>
          <w:szCs w:val="24"/>
          <w:highlight w:val="none"/>
          <w:lang w:val="en-US"/>
        </w:rPr>
        <w:t xml:space="preserve">）公务接待费</w:t>
      </w:r>
      <w:r>
        <w:rPr>
          <w:rFonts w:ascii="仿宋" w:eastAsia="仿宋" w:hAnsi="仿宋" w:cs="仿宋" w:hint="eastAsia"/>
          <w:color w:val="000000"/>
          <w:sz w:val="32"/>
          <w:szCs w:val="24"/>
          <w:highlight w:val="none"/>
          <w:lang w:val="en-US"/>
        </w:rPr>
        <w:t xml:space="preserve">全年预算数为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万元，支出决算为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color w:val="000000"/>
          <w:sz w:val="32"/>
          <w:szCs w:val="24"/>
          <w:highlight w:val="none"/>
          <w:lang w:val="en-US"/>
        </w:rPr>
        <w:t xml:space="preserve">。国内公务接待</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批次，累计</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人次。</w:t>
      </w:r>
      <w:r>
        <w:rPr>
          <w:rFonts w:ascii="仿宋" w:eastAsia="仿宋" w:hAnsi="仿宋" w:cs="仿宋" w:hint="eastAsia"/>
          <w:color w:val="000000"/>
          <w:sz w:val="32"/>
          <w:szCs w:val="24"/>
          <w:highlight w:val="none"/>
          <w:lang w:val="en-US"/>
        </w:rPr>
        <w:t xml:space="preserve">决算数</w:t>
      </w:r>
      <w:r>
        <w:rPr>
          <w:rFonts w:ascii="仿宋" w:eastAsia="仿宋" w:hAnsi="仿宋" w:cs="仿宋" w:hint="eastAsia"/>
          <w:color w:val="auto"/>
          <w:sz w:val="32"/>
          <w:szCs w:val="32"/>
          <w:highlight w:val="none"/>
        </w:rPr>
        <w:t xml:space="preserve">等于</w:t>
      </w:r>
      <w:r>
        <w:rPr>
          <w:rFonts w:ascii="仿宋" w:eastAsia="仿宋" w:hAnsi="仿宋" w:cs="仿宋" w:hint="eastAsia"/>
          <w:color w:val="000000"/>
          <w:sz w:val="32"/>
          <w:szCs w:val="24"/>
          <w:highlight w:val="none"/>
          <w:lang w:val="en-US"/>
        </w:rPr>
        <w:t xml:space="preserve">全年预算数的主要原因是</w:t>
      </w:r>
      <w:r>
        <w:rPr>
          <w:rFonts w:ascii="仿宋" w:eastAsia="仿宋" w:hAnsi="仿宋" w:cs="仿宋" w:hint="eastAsia"/>
          <w:kern w:val="0"/>
          <w:sz w:val="32"/>
          <w:szCs w:val="32"/>
          <w:lang w:val="en-US" w:eastAsia="zh-CN"/>
        </w:rPr>
        <w:t xml:space="preserve">本单位2023年无公务接待费。</w:t>
      </w:r>
      <w:r>
        <w:rPr>
          <w:rFonts w:ascii="仿宋" w:eastAsia="仿宋" w:hAnsi="仿宋" w:cs="仿宋" w:hint="eastAsia"/>
          <w:color w:val="000000"/>
          <w:sz w:val="32"/>
          <w:szCs w:val="24"/>
          <w:highlight w:val="none"/>
          <w:lang w:val="en-US"/>
        </w:rPr>
        <w:t xml:space="preserve">其中：</w:t>
      </w:r>
    </w:p>
    <w:p>
      <w:pPr>
        <w:spacing w:beforeLines="0" w:afterLines="0" w:line="600" w:lineRule="exact"/>
        <w:ind w:firstLine="641"/>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外事接待</w:t>
      </w:r>
      <w:r>
        <w:rPr>
          <w:rFonts w:ascii="仿宋" w:eastAsia="仿宋" w:hAnsi="仿宋" w:cs="仿宋" w:hint="eastAsia"/>
          <w:color w:val="000000"/>
          <w:sz w:val="32"/>
          <w:szCs w:val="24"/>
          <w:highlight w:val="none"/>
          <w:lang w:val="en-US"/>
        </w:rPr>
        <w:t xml:space="preserve">支出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color w:val="000000"/>
          <w:sz w:val="32"/>
          <w:szCs w:val="24"/>
          <w:highlight w:val="none"/>
          <w:lang w:val="en-US"/>
        </w:rPr>
        <w:t xml:space="preserve">接待</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批次，累计</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人次。</w:t>
      </w:r>
    </w:p>
    <w:p>
      <w:pPr>
        <w:spacing w:beforeLines="0" w:afterLines="0" w:line="600" w:lineRule="exact"/>
        <w:ind w:firstLine="641"/>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其他国内公务接待</w:t>
      </w:r>
      <w:r>
        <w:rPr>
          <w:rFonts w:ascii="仿宋" w:eastAsia="仿宋" w:hAnsi="仿宋" w:cs="仿宋" w:hint="eastAsia"/>
          <w:color w:val="000000"/>
          <w:sz w:val="32"/>
          <w:szCs w:val="24"/>
          <w:highlight w:val="none"/>
          <w:lang w:val="en-US"/>
        </w:rPr>
        <w:t xml:space="preserve">支出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w:t>
      </w:r>
      <w:r>
        <w:rPr>
          <w:rFonts w:ascii="仿宋" w:eastAsia="仿宋" w:hAnsi="仿宋" w:cs="仿宋" w:hint="eastAsia"/>
          <w:color w:val="000000"/>
          <w:sz w:val="32"/>
          <w:szCs w:val="24"/>
          <w:highlight w:val="none"/>
          <w:lang w:val="en-US"/>
        </w:rPr>
        <w:t xml:space="preserve">接待</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批次，累计</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人次。</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55" w:name="_Toc952"/>
      <w:bookmarkStart w:id="56" w:name="_Toc_1_2_0000000057"/>
      <w:r>
        <w:rPr>
          <w:rFonts w:ascii="黑体" w:eastAsia="黑体" w:hAnsi="宋体" w:cs="黑体" w:hint="eastAsia"/>
          <w:kern w:val="2"/>
          <w:sz w:val="32"/>
          <w:szCs w:val="32"/>
          <w:lang w:val="en-US" w:eastAsia="zh-CN"/>
        </w:rPr>
        <w:t xml:space="preserve">（十）机关运行经费支出说明</w:t>
      </w:r>
      <w:bookmarkEnd w:id="55"/>
      <w:bookmarkEnd w:id="56"/>
    </w:p>
    <w:p>
      <w:pPr>
        <w:ind w:firstLine="640" w:firstLineChars="200"/>
        <w:rPr>
          <w:rFonts w:ascii="仿宋" w:eastAsia="仿宋" w:hAnsi="仿宋" w:cs="仿宋" w:hint="eastAsia"/>
          <w:kern w:val="2"/>
          <w:sz w:val="32"/>
          <w:szCs w:val="32"/>
          <w:lang w:val="en-US" w:eastAsia="zh-CN"/>
        </w:rPr>
      </w:pPr>
      <w:bookmarkStart w:id="57" w:name="_Toc20820"/>
      <w:r>
        <w:rPr>
          <w:rFonts w:ascii="仿宋" w:eastAsia="仿宋" w:hAnsi="仿宋" w:cs="仿宋" w:hint="eastAsia"/>
          <w:sz w:val="32"/>
          <w:szCs w:val="40"/>
          <w:lang w:val="en-US" w:eastAsia="zh-CN"/>
        </w:rPr>
        <w:t xml:space="preserve"> </w:t>
      </w:r>
      <w:r>
        <w:rPr>
          <w:rFonts w:ascii="仿宋" w:eastAsia="仿宋" w:hAnsi="仿宋" w:cs="仿宋" w:hint="eastAsia"/>
          <w:sz w:val="32"/>
          <w:szCs w:val="40"/>
          <w:lang w:val="en-US" w:eastAsia="zh-CN"/>
        </w:rPr>
        <w:t xml:space="preserve">主要原因是我单位不是行政机关，也不是参照公务员管理事业单位，无机关运行经费支出。</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58" w:name="_Toc_1_2_0000000058"/>
      <w:r>
        <w:rPr>
          <w:rFonts w:ascii="黑体" w:eastAsia="黑体" w:hAnsi="宋体" w:cs="黑体" w:hint="eastAsia"/>
          <w:kern w:val="2"/>
          <w:sz w:val="32"/>
          <w:szCs w:val="32"/>
          <w:lang w:val="en-US" w:eastAsia="zh-CN"/>
        </w:rPr>
        <w:t xml:space="preserve">（十一）政府采购支出说明</w:t>
      </w:r>
      <w:bookmarkEnd w:id="57"/>
      <w:bookmarkEnd w:id="58"/>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年度政府采购支出总额</w:t>
      </w:r>
      <w:r>
        <w:rPr>
          <w:rFonts w:ascii="仿宋" w:eastAsia="仿宋" w:hAnsi="仿宋" w:cs="仿宋" w:hint="eastAsia"/>
          <w:color w:val="000000"/>
          <w:sz w:val="32"/>
          <w:szCs w:val="24"/>
          <w:highlight w:val="none"/>
          <w:lang w:val="en-US" w:eastAsia="zh-CN"/>
        </w:rPr>
        <w:t xml:space="preserve">410.72</w:t>
      </w:r>
      <w:r>
        <w:rPr>
          <w:rFonts w:ascii="仿宋" w:eastAsia="仿宋" w:hAnsi="仿宋" w:cs="仿宋" w:hint="eastAsia"/>
          <w:color w:val="000000"/>
          <w:sz w:val="32"/>
          <w:szCs w:val="24"/>
          <w:highlight w:val="none"/>
          <w:lang w:val="en-US"/>
        </w:rPr>
        <w:t xml:space="preserve">万元，其中：政府采购货物支出</w:t>
      </w:r>
      <w:r>
        <w:rPr>
          <w:rFonts w:ascii="仿宋" w:eastAsia="仿宋" w:hAnsi="仿宋" w:cs="仿宋" w:hint="eastAsia"/>
          <w:color w:val="000000"/>
          <w:sz w:val="32"/>
          <w:szCs w:val="24"/>
          <w:highlight w:val="none"/>
          <w:lang w:val="en-US" w:eastAsia="zh-CN"/>
        </w:rPr>
        <w:t xml:space="preserve">377.36</w:t>
      </w:r>
      <w:r>
        <w:rPr>
          <w:rFonts w:ascii="仿宋" w:eastAsia="仿宋" w:hAnsi="仿宋" w:cs="仿宋" w:hint="eastAsia"/>
          <w:color w:val="000000"/>
          <w:sz w:val="32"/>
          <w:szCs w:val="24"/>
          <w:highlight w:val="none"/>
          <w:lang w:val="en-US"/>
        </w:rPr>
        <w:t xml:space="preserve">万元、政府采购工程支出</w:t>
      </w:r>
      <w:r>
        <w:rPr>
          <w:rFonts w:ascii="仿宋" w:eastAsia="仿宋" w:hAnsi="仿宋" w:cs="仿宋" w:hint="eastAsia"/>
          <w:color w:val="000000"/>
          <w:sz w:val="32"/>
          <w:szCs w:val="24"/>
          <w:highlight w:val="none"/>
          <w:lang w:val="en-US" w:eastAsia="zh-CN"/>
        </w:rPr>
        <w:t xml:space="preserve">0.00</w:t>
      </w:r>
      <w:r>
        <w:rPr>
          <w:rFonts w:ascii="仿宋" w:eastAsia="仿宋" w:hAnsi="仿宋" w:cs="仿宋" w:hint="eastAsia"/>
          <w:color w:val="000000"/>
          <w:sz w:val="32"/>
          <w:szCs w:val="24"/>
          <w:highlight w:val="none"/>
          <w:lang w:val="en-US"/>
        </w:rPr>
        <w:t xml:space="preserve">万元、政府采购服务支出</w:t>
      </w:r>
      <w:r>
        <w:rPr>
          <w:rFonts w:ascii="仿宋" w:eastAsia="仿宋" w:hAnsi="仿宋" w:cs="仿宋" w:hint="eastAsia"/>
          <w:color w:val="000000"/>
          <w:sz w:val="32"/>
          <w:szCs w:val="24"/>
          <w:highlight w:val="none"/>
          <w:lang w:val="en-US" w:eastAsia="zh-CN"/>
        </w:rPr>
        <w:t xml:space="preserve">33.36</w:t>
      </w:r>
      <w:r>
        <w:rPr>
          <w:rFonts w:ascii="仿宋" w:eastAsia="仿宋" w:hAnsi="仿宋" w:cs="仿宋" w:hint="eastAsia"/>
          <w:color w:val="000000"/>
          <w:sz w:val="32"/>
          <w:szCs w:val="24"/>
          <w:highlight w:val="none"/>
          <w:lang w:val="en-US"/>
        </w:rPr>
        <w:t xml:space="preserve">万元。授予中小企业合同金额</w:t>
      </w:r>
      <w:r>
        <w:rPr>
          <w:rFonts w:ascii="仿宋" w:eastAsia="仿宋" w:hAnsi="仿宋" w:cs="仿宋" w:hint="eastAsia"/>
          <w:color w:val="000000"/>
          <w:sz w:val="32"/>
          <w:szCs w:val="24"/>
          <w:highlight w:val="none"/>
          <w:lang w:val="en-US" w:eastAsia="zh-CN"/>
        </w:rPr>
        <w:t xml:space="preserve">33.36</w:t>
      </w:r>
      <w:r>
        <w:rPr>
          <w:rFonts w:ascii="仿宋" w:eastAsia="仿宋" w:hAnsi="仿宋" w:cs="仿宋" w:hint="eastAsia"/>
          <w:color w:val="000000"/>
          <w:sz w:val="32"/>
          <w:szCs w:val="24"/>
          <w:highlight w:val="none"/>
          <w:lang w:val="en-US"/>
        </w:rPr>
        <w:t xml:space="preserve">万元，占政府采购支出总额的</w:t>
      </w:r>
      <w:r>
        <w:rPr>
          <w:rFonts w:ascii="仿宋" w:eastAsia="仿宋" w:hAnsi="仿宋" w:cs="仿宋" w:hint="eastAsia"/>
          <w:color w:val="000000"/>
          <w:sz w:val="32"/>
          <w:szCs w:val="24"/>
          <w:highlight w:val="none"/>
          <w:lang w:val="en-US" w:eastAsia="zh-CN"/>
        </w:rPr>
        <w:t xml:space="preserve">8.12</w:t>
      </w:r>
      <w:r>
        <w:rPr>
          <w:rFonts w:ascii="仿宋" w:eastAsia="仿宋" w:hAnsi="仿宋" w:cs="仿宋" w:hint="eastAsia"/>
          <w:color w:val="000000"/>
          <w:sz w:val="32"/>
          <w:szCs w:val="24"/>
          <w:highlight w:val="none"/>
          <w:lang w:val="en-US"/>
        </w:rPr>
        <w:t xml:space="preserve">%。其中，授予小微企业合同金额</w:t>
      </w:r>
      <w:r>
        <w:rPr>
          <w:rFonts w:ascii="仿宋" w:eastAsia="仿宋" w:hAnsi="仿宋" w:cs="仿宋" w:hint="eastAsia"/>
          <w:color w:val="000000"/>
          <w:sz w:val="32"/>
          <w:szCs w:val="24"/>
          <w:highlight w:val="none"/>
          <w:lang w:val="en-US" w:eastAsia="zh-CN"/>
        </w:rPr>
        <w:t xml:space="preserve">33.36</w:t>
      </w:r>
      <w:r>
        <w:rPr>
          <w:rFonts w:ascii="仿宋" w:eastAsia="仿宋" w:hAnsi="仿宋" w:cs="仿宋" w:hint="eastAsia"/>
          <w:color w:val="000000"/>
          <w:sz w:val="32"/>
          <w:szCs w:val="24"/>
          <w:highlight w:val="none"/>
          <w:lang w:val="en-US"/>
        </w:rPr>
        <w:t xml:space="preserve">万元，占授予中小企业合同金额的</w:t>
      </w:r>
      <w:r>
        <w:rPr>
          <w:rFonts w:ascii="仿宋" w:eastAsia="仿宋" w:hAnsi="仿宋" w:cs="仿宋" w:hint="eastAsia"/>
          <w:color w:val="000000"/>
          <w:sz w:val="32"/>
          <w:szCs w:val="24"/>
          <w:highlight w:val="none"/>
          <w:lang w:val="en-US" w:eastAsia="zh-CN"/>
        </w:rPr>
        <w:t xml:space="preserve">100.00</w:t>
      </w:r>
      <w:r>
        <w:rPr>
          <w:rFonts w:ascii="仿宋" w:eastAsia="仿宋" w:hAnsi="仿宋" w:cs="仿宋" w:hint="eastAsia"/>
          <w:color w:val="000000"/>
          <w:sz w:val="32"/>
          <w:szCs w:val="24"/>
          <w:highlight w:val="none"/>
          <w:lang w:val="en-US"/>
        </w:rPr>
        <w:t xml:space="preserve">%；货物采购授予中小企业合同金额占货物支出金额的</w:t>
      </w:r>
      <w:r>
        <w:rPr>
          <w:rFonts w:ascii="仿宋" w:eastAsia="仿宋" w:hAnsi="仿宋" w:cs="仿宋" w:hint="eastAsia"/>
          <w:kern w:val="0"/>
          <w:sz w:val="32"/>
          <w:szCs w:val="32"/>
          <w:lang w:val="en-US" w:eastAsia="zh-CN"/>
        </w:rPr>
        <w:t xml:space="preserve">0.00</w:t>
      </w:r>
      <w:r>
        <w:rPr>
          <w:rFonts w:ascii="仿宋" w:eastAsia="仿宋" w:hAnsi="仿宋" w:cs="仿宋" w:hint="eastAsia"/>
          <w:color w:val="000000"/>
          <w:sz w:val="32"/>
          <w:szCs w:val="24"/>
          <w:highlight w:val="none"/>
          <w:lang w:val="en-US"/>
        </w:rPr>
        <w:t xml:space="preserve">%，工程采购授予中小企业合同金额占工程支出金额的</w:t>
      </w:r>
      <w:r>
        <w:rPr>
          <w:rFonts w:ascii="仿宋" w:eastAsia="仿宋" w:hAnsi="仿宋" w:cs="仿宋" w:hint="eastAsia"/>
          <w:kern w:val="0"/>
          <w:sz w:val="32"/>
          <w:szCs w:val="32"/>
          <w:lang w:val="en-US" w:eastAsia="zh-CN"/>
        </w:rPr>
        <w:t xml:space="preserve">0.00</w:t>
      </w:r>
      <w:r>
        <w:rPr>
          <w:rFonts w:ascii="仿宋" w:eastAsia="仿宋" w:hAnsi="仿宋" w:cs="仿宋" w:hint="eastAsia"/>
          <w:color w:val="000000"/>
          <w:sz w:val="32"/>
          <w:szCs w:val="24"/>
          <w:highlight w:val="none"/>
          <w:lang w:val="en-US"/>
        </w:rPr>
        <w:t xml:space="preserve">%，服务采购授予中小企业合同金额占服务支出金额的</w:t>
      </w:r>
      <w:r>
        <w:rPr>
          <w:rFonts w:ascii="仿宋" w:eastAsia="仿宋" w:hAnsi="仿宋" w:cs="仿宋" w:hint="eastAsia"/>
          <w:kern w:val="0"/>
          <w:sz w:val="32"/>
          <w:szCs w:val="32"/>
          <w:lang w:val="en-US" w:eastAsia="zh-CN"/>
        </w:rPr>
        <w:t xml:space="preserve">100.00</w:t>
      </w:r>
      <w:r>
        <w:rPr>
          <w:rFonts w:ascii="仿宋" w:eastAsia="仿宋" w:hAnsi="仿宋" w:cs="仿宋" w:hint="eastAsia"/>
          <w:color w:val="000000"/>
          <w:sz w:val="32"/>
          <w:szCs w:val="24"/>
          <w:highlight w:val="none"/>
          <w:lang w:val="en-US"/>
        </w:rPr>
        <w:t xml:space="preserve">%。</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59" w:name="_Toc11393"/>
      <w:bookmarkStart w:id="60" w:name="_Toc_1_2_0000000059"/>
      <w:r>
        <w:rPr>
          <w:rFonts w:ascii="黑体" w:eastAsia="黑体" w:hAnsi="宋体" w:cs="黑体" w:hint="eastAsia"/>
          <w:kern w:val="2"/>
          <w:sz w:val="32"/>
          <w:szCs w:val="32"/>
          <w:lang w:val="en-US" w:eastAsia="zh-CN"/>
        </w:rPr>
        <w:t xml:space="preserve">（十二）国有资产占有使用情况说明</w:t>
      </w:r>
      <w:bookmarkEnd w:id="59"/>
      <w:bookmarkEnd w:id="60"/>
    </w:p>
    <w:p>
      <w:pPr>
        <w:spacing w:beforeLines="0" w:afterLines="0" w:line="600" w:lineRule="exact"/>
        <w:ind w:firstLine="594"/>
        <w:rPr>
          <w:rFonts w:ascii="楷体" w:eastAsia="楷体" w:hAnsi="楷体" w:hint="eastAsia"/>
          <w:b/>
          <w:color w:val="000000"/>
          <w:sz w:val="32"/>
          <w:szCs w:val="24"/>
          <w:highlight w:val="none"/>
          <w:lang w:val="en-US"/>
        </w:rPr>
      </w:pPr>
      <w:r>
        <w:rPr>
          <w:rFonts w:ascii="仿宋" w:eastAsia="仿宋" w:hAnsi="仿宋" w:cs="仿宋" w:hint="eastAsia"/>
          <w:color w:val="000000"/>
          <w:sz w:val="32"/>
          <w:szCs w:val="24"/>
          <w:highlight w:val="none"/>
          <w:lang w:val="en-US"/>
        </w:rPr>
        <w:t xml:space="preserve">截至</w:t>
      </w: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年12月31日，</w:t>
      </w:r>
      <w:r>
        <w:rPr>
          <w:rFonts w:ascii="仿宋" w:eastAsia="仿宋" w:hAnsi="仿宋" w:cs="仿宋" w:hint="eastAsia"/>
          <w:kern w:val="2"/>
          <w:sz w:val="32"/>
          <w:szCs w:val="32"/>
          <w:highlight w:val="none"/>
          <w:lang w:val="en-US" w:eastAsia="zh-CN"/>
        </w:rPr>
        <w:t xml:space="preserve">德清县第三人民医院</w:t>
      </w:r>
      <w:r>
        <w:rPr>
          <w:rFonts w:ascii="仿宋" w:eastAsia="仿宋" w:hAnsi="仿宋" w:cs="仿宋" w:hint="eastAsia"/>
          <w:color w:val="000000"/>
          <w:sz w:val="32"/>
          <w:szCs w:val="24"/>
          <w:highlight w:val="none"/>
          <w:lang w:val="en-US"/>
        </w:rPr>
        <w:t xml:space="preserve">共有车辆</w:t>
      </w:r>
      <w:r>
        <w:rPr>
          <w:rFonts w:ascii="仿宋" w:eastAsia="仿宋" w:hAnsi="仿宋" w:cs="仿宋" w:hint="eastAsia"/>
          <w:color w:val="000000"/>
          <w:sz w:val="32"/>
          <w:szCs w:val="24"/>
          <w:highlight w:val="none"/>
          <w:lang w:val="en-US" w:eastAsia="zh-CN"/>
        </w:rPr>
        <w:t xml:space="preserve">5</w:t>
      </w:r>
      <w:r>
        <w:rPr>
          <w:rFonts w:ascii="仿宋" w:eastAsia="仿宋" w:hAnsi="仿宋" w:cs="仿宋" w:hint="eastAsia"/>
          <w:color w:val="000000"/>
          <w:sz w:val="32"/>
          <w:szCs w:val="24"/>
          <w:highlight w:val="none"/>
          <w:lang w:val="en-US"/>
        </w:rPr>
        <w:t xml:space="preserve">辆，其中，副部（省）级及以上领导用车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辆、主要</w:t>
      </w:r>
      <w:r>
        <w:rPr>
          <w:rFonts w:ascii="仿宋" w:eastAsia="仿宋" w:hAnsi="仿宋" w:cs="仿宋" w:hint="eastAsia"/>
          <w:color w:val="000000"/>
          <w:sz w:val="32"/>
          <w:szCs w:val="24"/>
          <w:highlight w:val="none"/>
          <w:lang w:val="en-US" w:eastAsia="zh-CN"/>
        </w:rPr>
        <w:t xml:space="preserve">领导干部</w:t>
      </w:r>
      <w:r>
        <w:rPr>
          <w:rFonts w:ascii="仿宋" w:eastAsia="仿宋" w:hAnsi="仿宋" w:cs="仿宋" w:hint="eastAsia"/>
          <w:color w:val="000000"/>
          <w:sz w:val="32"/>
          <w:szCs w:val="24"/>
          <w:highlight w:val="none"/>
          <w:lang w:val="en-US"/>
        </w:rPr>
        <w:t xml:space="preserve">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辆、机要通信用车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辆、应急保障用车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辆、执法执勤用车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辆、特种专业技术用车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辆、离退休干部用车</w:t>
      </w:r>
      <w:r>
        <w:rPr>
          <w:rFonts w:ascii="仿宋" w:eastAsia="仿宋" w:hAnsi="仿宋" w:cs="仿宋" w:hint="eastAsia"/>
          <w:color w:val="000000"/>
          <w:sz w:val="32"/>
          <w:szCs w:val="24"/>
          <w:highlight w:val="none"/>
          <w:lang w:val="en-US" w:eastAsia="zh-CN"/>
        </w:rPr>
        <w:t xml:space="preserve">0</w:t>
      </w:r>
      <w:r>
        <w:rPr>
          <w:rFonts w:ascii="仿宋" w:eastAsia="仿宋" w:hAnsi="仿宋" w:cs="仿宋" w:hint="eastAsia"/>
          <w:color w:val="000000"/>
          <w:sz w:val="32"/>
          <w:szCs w:val="24"/>
          <w:highlight w:val="none"/>
          <w:lang w:val="en-US"/>
        </w:rPr>
        <w:t xml:space="preserve">辆、其他用车</w:t>
      </w:r>
      <w:r>
        <w:rPr>
          <w:rFonts w:ascii="仿宋" w:eastAsia="仿宋" w:hAnsi="仿宋" w:cs="仿宋" w:hint="eastAsia"/>
          <w:color w:val="000000"/>
          <w:sz w:val="32"/>
          <w:szCs w:val="24"/>
          <w:highlight w:val="none"/>
          <w:lang w:val="en-US" w:eastAsia="zh-CN"/>
        </w:rPr>
        <w:t xml:space="preserve">5</w:t>
      </w:r>
      <w:r>
        <w:rPr>
          <w:rFonts w:ascii="仿宋" w:eastAsia="仿宋" w:hAnsi="仿宋" w:cs="仿宋" w:hint="eastAsia"/>
          <w:color w:val="000000"/>
          <w:sz w:val="32"/>
          <w:szCs w:val="24"/>
          <w:highlight w:val="none"/>
          <w:lang w:val="en-US"/>
        </w:rPr>
        <w:t xml:space="preserve">辆</w:t>
      </w:r>
      <w:r>
        <w:rPr>
          <w:rFonts w:ascii="仿宋" w:eastAsia="仿宋" w:hAnsi="仿宋" w:cs="仿宋" w:hint="eastAsia"/>
          <w:sz w:val="32"/>
          <w:szCs w:val="40"/>
          <w:lang w:val="en-US" w:eastAsia="zh-CN"/>
        </w:rPr>
        <w:t xml:space="preserve">,其他用车主要是医疗机构日常运行用车</w:t>
      </w:r>
      <w:r>
        <w:rPr>
          <w:rFonts w:ascii="仿宋" w:eastAsia="仿宋" w:hAnsi="仿宋" w:cs="仿宋" w:hint="eastAsia"/>
          <w:color w:val="000000"/>
          <w:sz w:val="32"/>
          <w:szCs w:val="24"/>
          <w:highlight w:val="none"/>
          <w:lang w:val="en-US"/>
        </w:rPr>
        <w:t xml:space="preserve">；单价100万元以上设备（不含车辆）</w:t>
      </w:r>
      <w:r>
        <w:rPr>
          <w:rFonts w:ascii="仿宋" w:eastAsia="仿宋" w:hAnsi="仿宋" w:cs="仿宋" w:hint="eastAsia"/>
          <w:color w:val="000000"/>
          <w:sz w:val="32"/>
          <w:szCs w:val="24"/>
          <w:highlight w:val="none"/>
          <w:lang w:val="en-US" w:eastAsia="zh-CN"/>
        </w:rPr>
        <w:t xml:space="preserve">37</w:t>
      </w:r>
      <w:r>
        <w:rPr>
          <w:rFonts w:ascii="仿宋" w:eastAsia="仿宋" w:hAnsi="仿宋" w:cs="仿宋" w:hint="eastAsia"/>
          <w:color w:val="000000"/>
          <w:sz w:val="32"/>
          <w:szCs w:val="24"/>
          <w:highlight w:val="none"/>
          <w:lang w:val="en-US"/>
        </w:rPr>
        <w:t xml:space="preserve">台（套）。</w:t>
      </w:r>
      <w:r>
        <w:rPr>
          <w:rFonts w:ascii="仿宋" w:eastAsia="仿宋" w:hAnsi="仿宋" w:hint="eastAsia"/>
          <w:color w:val="000000"/>
          <w:sz w:val="32"/>
          <w:szCs w:val="24"/>
          <w:highlight w:val="none"/>
          <w:lang w:val="en-US"/>
        </w:rPr>
        <w:t xml:space="preserve"> </w:t>
      </w:r>
    </w:p>
    <w:p>
      <w:pPr>
        <w:spacing w:beforeLines="0" w:afterLines="0" w:line="600" w:lineRule="exact"/>
        <w:ind w:firstLine="641"/>
        <w:jc w:val="left"/>
        <w:outlineLvl w:val="1"/>
        <w:rPr>
          <w:rFonts w:ascii="楷体" w:eastAsia="楷体" w:hAnsi="楷体" w:hint="eastAsia"/>
          <w:b w:val="0"/>
          <w:bCs/>
          <w:color w:val="000000"/>
          <w:sz w:val="32"/>
          <w:szCs w:val="24"/>
          <w:highlight w:val="none"/>
          <w:lang w:val="en-US"/>
        </w:rPr>
      </w:pPr>
      <w:bookmarkStart w:id="61" w:name="_Toc7528"/>
      <w:bookmarkStart w:id="62" w:name="_Toc_1_2_0000000060"/>
      <w:r>
        <w:rPr>
          <w:rFonts w:ascii="黑体" w:eastAsia="黑体" w:hAnsi="宋体" w:cs="黑体" w:hint="eastAsia"/>
          <w:kern w:val="2"/>
          <w:sz w:val="32"/>
          <w:szCs w:val="32"/>
          <w:lang w:val="en-US" w:eastAsia="zh-CN"/>
        </w:rPr>
        <w:t xml:space="preserve">（十三）预算绩效情况说明</w:t>
      </w:r>
      <w:bookmarkEnd w:id="61"/>
      <w:bookmarkEnd w:id="62"/>
    </w:p>
    <w:p>
      <w:pPr>
        <w:spacing w:beforeLines="0" w:afterLines="0" w:line="600" w:lineRule="exact"/>
        <w:ind w:firstLine="594"/>
        <w:outlineLvl w:val="9"/>
        <w:rPr>
          <w:rFonts w:ascii="仿宋" w:eastAsia="仿宋" w:hAnsi="仿宋" w:cs="仿宋" w:hint="eastAsia"/>
          <w:color w:val="000000"/>
          <w:sz w:val="32"/>
          <w:szCs w:val="24"/>
          <w:highlight w:val="none"/>
          <w:lang w:val="en-US"/>
        </w:rPr>
      </w:pPr>
      <w:r>
        <w:rPr>
          <w:rFonts w:ascii="仿宋" w:eastAsia="仿宋" w:hAnsi="仿宋" w:cs="仿宋" w:hint="eastAsia"/>
          <w:b/>
          <w:color w:val="000000"/>
          <w:sz w:val="32"/>
          <w:szCs w:val="24"/>
          <w:highlight w:val="none"/>
          <w:lang w:val="en-US"/>
        </w:rPr>
        <w:t xml:space="preserve">1.预算绩效管理工作开展情况</w:t>
      </w:r>
    </w:p>
    <w:p>
      <w:pPr>
        <w:spacing w:beforeLines="0" w:afterLines="0" w:line="600" w:lineRule="exact"/>
        <w:ind w:firstLine="640"/>
        <w:rPr>
          <w:rFonts w:ascii="仿宋" w:eastAsia="仿宋" w:hAnsi="仿宋" w:cs="仿宋" w:hint="eastAsia"/>
          <w:kern w:val="2"/>
          <w:sz w:val="32"/>
          <w:szCs w:val="32"/>
          <w:highlight w:val="none"/>
          <w:lang w:val="en-US" w:eastAsia="zh-CN"/>
        </w:rPr>
      </w:pPr>
      <w:r>
        <w:rPr>
          <w:rFonts w:ascii="仿宋" w:eastAsia="仿宋" w:hAnsi="仿宋" w:cs="仿宋" w:hint="eastAsia"/>
          <w:color w:val="000000"/>
          <w:sz w:val="32"/>
          <w:szCs w:val="24"/>
          <w:highlight w:val="none"/>
          <w:lang w:val="en-US"/>
        </w:rPr>
        <w:t xml:space="preserve">根据预算绩效管理要求，</w:t>
      </w:r>
      <w:r>
        <w:rPr>
          <w:rFonts w:ascii="仿宋" w:eastAsia="仿宋" w:hAnsi="仿宋" w:cs="仿宋" w:hint="eastAsia"/>
          <w:kern w:val="2"/>
          <w:sz w:val="32"/>
          <w:szCs w:val="32"/>
          <w:highlight w:val="none"/>
          <w:lang w:val="en-US" w:eastAsia="zh-CN"/>
        </w:rPr>
        <w:t xml:space="preserve">德清县第三人民医院</w:t>
      </w:r>
      <w:r>
        <w:rPr>
          <w:rFonts w:ascii="仿宋" w:eastAsia="仿宋" w:hAnsi="仿宋" w:cs="仿宋" w:hint="eastAsia"/>
          <w:color w:val="000000"/>
          <w:sz w:val="32"/>
          <w:szCs w:val="24"/>
          <w:highlight w:val="none"/>
          <w:lang w:val="en-US"/>
        </w:rPr>
        <w:t xml:space="preserve">组织对</w:t>
      </w:r>
      <w:r>
        <w:rPr>
          <w:rFonts w:ascii="仿宋" w:eastAsia="仿宋" w:hAnsi="仿宋" w:cs="仿宋" w:hint="eastAsia"/>
          <w:color w:val="000000"/>
          <w:sz w:val="32"/>
          <w:szCs w:val="24"/>
          <w:highlight w:val="none"/>
          <w:lang w:val="en-US" w:eastAsia="zh-CN"/>
        </w:rPr>
        <w:t xml:space="preserve">2023</w:t>
      </w:r>
      <w:r>
        <w:rPr>
          <w:rFonts w:ascii="仿宋" w:eastAsia="仿宋" w:hAnsi="仿宋" w:cs="仿宋" w:hint="eastAsia"/>
          <w:color w:val="000000"/>
          <w:sz w:val="32"/>
          <w:szCs w:val="24"/>
          <w:highlight w:val="none"/>
          <w:lang w:val="en-US"/>
        </w:rPr>
        <w:t xml:space="preserve">年度一般公共预算项目支出全面开展绩效自评，其中，一级项目</w:t>
      </w:r>
      <w:r>
        <w:rPr>
          <w:rFonts w:ascii="仿宋" w:eastAsia="仿宋" w:hAnsi="仿宋" w:cs="仿宋" w:hint="eastAsia"/>
          <w:kern w:val="2"/>
          <w:sz w:val="32"/>
          <w:szCs w:val="32"/>
          <w:highlight w:val="none"/>
          <w:lang w:val="en-US" w:eastAsia="zh-CN"/>
        </w:rPr>
        <w:t xml:space="preserve">2</w:t>
      </w:r>
      <w:r>
        <w:rPr>
          <w:rFonts w:ascii="仿宋" w:eastAsia="仿宋" w:hAnsi="仿宋" w:cs="仿宋" w:hint="eastAsia"/>
          <w:color w:val="000000"/>
          <w:sz w:val="32"/>
          <w:szCs w:val="24"/>
          <w:highlight w:val="none"/>
          <w:lang w:val="en-US"/>
        </w:rPr>
        <w:t xml:space="preserve">个，二级项目</w:t>
      </w:r>
      <w:r>
        <w:rPr>
          <w:rFonts w:ascii="仿宋" w:eastAsia="仿宋" w:hAnsi="仿宋" w:cs="仿宋" w:hint="eastAsia"/>
          <w:kern w:val="2"/>
          <w:sz w:val="32"/>
          <w:szCs w:val="32"/>
          <w:highlight w:val="none"/>
          <w:lang w:val="en-US" w:eastAsia="zh-CN"/>
        </w:rPr>
        <w:t xml:space="preserve">28</w:t>
      </w:r>
      <w:r>
        <w:rPr>
          <w:rFonts w:ascii="仿宋" w:eastAsia="仿宋" w:hAnsi="仿宋" w:cs="仿宋" w:hint="eastAsia"/>
          <w:color w:val="000000"/>
          <w:sz w:val="32"/>
          <w:szCs w:val="24"/>
          <w:highlight w:val="none"/>
          <w:lang w:val="en-US"/>
        </w:rPr>
        <w:t xml:space="preserve">个，共涉及资金</w:t>
      </w:r>
      <w:r>
        <w:rPr>
          <w:rFonts w:ascii="仿宋" w:eastAsia="仿宋" w:hAnsi="仿宋" w:cs="仿宋" w:hint="eastAsia"/>
          <w:kern w:val="2"/>
          <w:sz w:val="32"/>
          <w:szCs w:val="32"/>
          <w:highlight w:val="none"/>
          <w:lang w:val="en-US" w:eastAsia="zh-CN"/>
        </w:rPr>
        <w:t xml:space="preserve">4819.12</w:t>
      </w:r>
      <w:r>
        <w:rPr>
          <w:rFonts w:ascii="仿宋" w:eastAsia="仿宋" w:hAnsi="仿宋" w:cs="仿宋" w:hint="eastAsia"/>
          <w:color w:val="000000"/>
          <w:sz w:val="32"/>
          <w:szCs w:val="24"/>
          <w:highlight w:val="none"/>
          <w:lang w:val="en-US"/>
        </w:rPr>
        <w:t xml:space="preserve">万元，占一般公共预算项目支出总额的</w:t>
      </w:r>
      <w:r>
        <w:rPr>
          <w:rFonts w:ascii="仿宋" w:eastAsia="仿宋" w:hAnsi="仿宋" w:cs="仿宋" w:hint="eastAsia"/>
          <w:kern w:val="2"/>
          <w:sz w:val="32"/>
          <w:szCs w:val="32"/>
          <w:highlight w:val="none"/>
          <w:lang w:val="en-US" w:eastAsia="zh-CN"/>
        </w:rPr>
        <w:t xml:space="preserve">99.67%。</w:t>
      </w:r>
    </w:p>
    <w:p>
      <w:pPr>
        <w:spacing w:beforeLines="0" w:afterLines="0" w:line="600" w:lineRule="exact"/>
        <w:ind w:firstLine="320" w:firstLineChars="100"/>
        <w:rPr>
          <w:rFonts w:ascii="仿宋" w:eastAsia="仿宋" w:hAnsi="仿宋" w:cs="仿宋" w:hint="eastAsia"/>
          <w:color w:val="000000"/>
          <w:sz w:val="32"/>
          <w:szCs w:val="24"/>
          <w:highlight w:val="none"/>
          <w:lang w:val="en-US"/>
        </w:rPr>
      </w:pPr>
      <w:r>
        <w:rPr>
          <w:rFonts w:ascii="仿宋" w:eastAsia="仿宋" w:hAnsi="仿宋" w:cs="仿宋" w:hint="eastAsia"/>
          <w:kern w:val="2"/>
          <w:sz w:val="32"/>
          <w:szCs w:val="32"/>
          <w:highlight w:val="none"/>
          <w:lang w:val="en-US" w:eastAsia="zh-CN"/>
        </w:rPr>
        <w:t xml:space="preserve">本年无政府性基金预算项目。</w:t>
      </w:r>
    </w:p>
    <w:p>
      <w:pPr>
        <w:spacing w:beforeLines="0" w:afterLines="0" w:line="600" w:lineRule="exact"/>
        <w:ind w:firstLine="320" w:firstLineChars="100"/>
        <w:rPr>
          <w:rFonts w:ascii="仿宋" w:eastAsia="仿宋" w:hAnsi="仿宋" w:cs="仿宋" w:hint="eastAsia"/>
          <w:color w:val="000000"/>
          <w:sz w:val="32"/>
          <w:szCs w:val="24"/>
          <w:highlight w:val="none"/>
          <w:lang w:val="en-US"/>
        </w:rPr>
      </w:pPr>
      <w:r>
        <w:rPr>
          <w:rFonts w:ascii="仿宋" w:eastAsia="仿宋" w:hAnsi="仿宋" w:cs="仿宋" w:hint="eastAsia"/>
          <w:kern w:val="2"/>
          <w:sz w:val="32"/>
          <w:szCs w:val="32"/>
          <w:highlight w:val="none"/>
          <w:lang w:val="en-US" w:eastAsia="zh-CN"/>
        </w:rPr>
        <w:t xml:space="preserve">本年无国有资本经营预算项目。</w:t>
      </w:r>
    </w:p>
    <w:p>
      <w:pPr>
        <w:spacing w:beforeLines="0" w:afterLines="0" w:line="600" w:lineRule="exact"/>
        <w:ind w:firstLine="320" w:firstLineChars="100"/>
        <w:rPr>
          <w:rFonts w:ascii="仿宋" w:eastAsia="仿宋" w:hAnsi="仿宋" w:cs="仿宋" w:hint="eastAsia"/>
          <w:kern w:val="2"/>
          <w:sz w:val="32"/>
          <w:szCs w:val="32"/>
          <w:highlight w:val="none"/>
          <w:lang w:val="en-US" w:eastAsia="zh-CN"/>
        </w:rPr>
      </w:pPr>
      <w:r>
        <w:rPr>
          <w:rFonts w:ascii="仿宋" w:eastAsia="仿宋" w:hAnsi="仿宋" w:cs="仿宋" w:hint="eastAsia"/>
          <w:kern w:val="2"/>
          <w:sz w:val="32"/>
          <w:szCs w:val="32"/>
          <w:highlight w:val="none"/>
          <w:lang w:val="en-US" w:eastAsia="zh-CN"/>
        </w:rPr>
        <w:t xml:space="preserve">本年无部门评价。</w:t>
      </w:r>
    </w:p>
    <w:p>
      <w:pPr>
        <w:spacing w:beforeLines="0" w:afterLines="0" w:line="600" w:lineRule="exact"/>
        <w:ind w:firstLine="320" w:firstLineChars="100"/>
        <w:rPr>
          <w:rFonts w:ascii="仿宋" w:eastAsia="仿宋" w:hAnsi="仿宋" w:cs="仿宋" w:hint="eastAsia"/>
          <w:kern w:val="2"/>
          <w:sz w:val="32"/>
          <w:szCs w:val="32"/>
          <w:highlight w:val="none"/>
          <w:lang w:val="en-US" w:eastAsia="zh-CN"/>
        </w:rPr>
      </w:pPr>
      <w:r>
        <w:rPr>
          <w:rFonts w:ascii="仿宋" w:eastAsia="仿宋" w:hAnsi="仿宋" w:cs="仿宋" w:hint="eastAsia"/>
          <w:kern w:val="2"/>
          <w:sz w:val="32"/>
          <w:szCs w:val="32"/>
          <w:highlight w:val="none"/>
          <w:lang w:val="en-US" w:eastAsia="zh-CN"/>
        </w:rPr>
        <w:t xml:space="preserve">本年无部门整体支出绩效评价。</w:t>
      </w:r>
    </w:p>
    <w:p>
      <w:pPr>
        <w:spacing w:beforeLines="0" w:afterLines="0" w:line="600" w:lineRule="exact"/>
        <w:ind w:firstLine="320" w:firstLineChars="100"/>
        <w:rPr>
          <w:rFonts w:ascii="仿宋" w:eastAsia="仿宋" w:hAnsi="仿宋" w:cs="仿宋" w:hint="eastAsia"/>
          <w:kern w:val="2"/>
          <w:sz w:val="32"/>
          <w:szCs w:val="32"/>
          <w:highlight w:val="none"/>
          <w:lang w:val="en-US" w:eastAsia="zh-CN"/>
        </w:rPr>
      </w:pPr>
      <w:r>
        <w:rPr>
          <w:rFonts w:ascii="仿宋" w:eastAsia="仿宋" w:hAnsi="仿宋" w:cs="仿宋" w:hint="eastAsia"/>
          <w:kern w:val="2"/>
          <w:sz w:val="32"/>
          <w:szCs w:val="32"/>
          <w:highlight w:val="none"/>
          <w:lang w:val="en-US" w:eastAsia="zh-CN"/>
        </w:rPr>
        <w:t xml:space="preserve">本年无下属部门或单位整体支出绩效评价。</w:t>
      </w:r>
    </w:p>
    <w:p>
      <w:pPr>
        <w:numPr>
          <w:ilvl w:val="0"/>
          <w:numId w:val="0"/>
        </w:numPr>
        <w:spacing w:beforeLines="0" w:afterLines="0" w:line="600" w:lineRule="exact"/>
        <w:ind w:firstLine="640" w:firstLineChars="200"/>
        <w:rPr>
          <w:rFonts w:ascii="仿宋" w:eastAsia="仿宋" w:hAnsi="仿宋" w:cs="仿宋" w:hint="eastAsia"/>
          <w:b/>
          <w:color w:val="000000"/>
          <w:sz w:val="32"/>
          <w:szCs w:val="24"/>
          <w:highlight w:val="none"/>
          <w:lang w:val="en-US"/>
        </w:rPr>
      </w:pPr>
      <w:r>
        <w:rPr>
          <w:rFonts w:ascii="仿宋" w:eastAsia="仿宋" w:hAnsi="仿宋" w:cs="仿宋" w:hint="eastAsia"/>
          <w:b/>
          <w:color w:val="000000"/>
          <w:sz w:val="32"/>
          <w:szCs w:val="24"/>
          <w:highlight w:val="none"/>
          <w:lang w:val="en-US" w:eastAsia="zh-CN"/>
        </w:rPr>
        <w:t xml:space="preserve">2</w:t>
      </w:r>
      <w:r>
        <w:rPr>
          <w:rFonts w:ascii="仿宋" w:eastAsia="仿宋" w:hAnsi="仿宋" w:cs="仿宋" w:hint="eastAsia"/>
          <w:b/>
          <w:color w:val="000000"/>
          <w:sz w:val="32"/>
          <w:szCs w:val="24"/>
          <w:highlight w:val="none"/>
          <w:lang w:val="en-US"/>
        </w:rPr>
        <w:t xml:space="preserve">.单位决算中项目绩效自评结果</w:t>
      </w:r>
    </w:p>
    <w:p>
      <w:pPr>
        <w:spacing w:beforeLines="0" w:afterLines="0" w:line="600" w:lineRule="exact"/>
        <w:rPr>
          <w:rFonts w:ascii="仿宋" w:eastAsia="仿宋" w:hAnsi="仿宋" w:cs="仿宋" w:hint="eastAsia"/>
          <w:color w:val="000000"/>
          <w:sz w:val="32"/>
          <w:szCs w:val="24"/>
          <w:highlight w:val="none"/>
          <w:lang w:val="en-US"/>
        </w:rPr>
      </w:pPr>
      <w:r>
        <w:rPr>
          <w:rFonts w:ascii="仿宋" w:eastAsia="仿宋" w:hAnsi="仿宋" w:cs="仿宋" w:hint="eastAsia"/>
          <w:kern w:val="2"/>
          <w:sz w:val="32"/>
          <w:szCs w:val="32"/>
          <w:highlight w:val="none"/>
          <w:lang w:val="en-US" w:eastAsia="zh-CN"/>
        </w:rPr>
        <w:t xml:space="preserve">德清县第三人民医院随决算公开2023年度本单位项目支出绩效自评结果（详见附件）。其中，公立医院综合改革补助资金项目和应急保障工作经费项目绩效自评具体情况如下：</w:t>
      </w:r>
    </w:p>
    <w:p>
      <w:pPr>
        <w:spacing w:beforeLines="0" w:afterLines="0" w:line="600" w:lineRule="exact"/>
        <w:rPr>
          <w:rFonts w:ascii="仿宋" w:eastAsia="仿宋" w:hAnsi="仿宋" w:cs="仿宋" w:hint="eastAsia"/>
          <w:kern w:val="2"/>
          <w:sz w:val="32"/>
          <w:szCs w:val="32"/>
          <w:highlight w:val="none"/>
          <w:lang w:val="en-US" w:eastAsia="zh-CN"/>
        </w:rPr>
        <w:sectPr>
          <w:pgSz w:w="11906" w:h="16838" w:orient="portrait"/>
          <w:pgMar w:top="1440" w:right="1800" w:bottom="1440" w:left="1800" w:header="851" w:footer="992" w:gutter="0"/>
          <w:pgBorders/>
          <w:pgNumType w:fmt="decimal"/>
          <w:cols w:num="1" w:space="425">
            <w:col w:w="8306" w:space="425"/>
          </w:cols>
          <w:docGrid w:type="lines" w:linePitch="312" w:charSpace="0"/>
        </w:sectPr>
      </w:pPr>
      <w:r>
        <w:rPr>
          <w:rFonts w:ascii="仿宋" w:eastAsia="仿宋" w:hAnsi="仿宋" w:cs="仿宋" w:hint="eastAsia"/>
          <w:kern w:val="2"/>
          <w:sz w:val="32"/>
          <w:szCs w:val="32"/>
          <w:highlight w:val="none"/>
          <w:lang w:val="en-US" w:eastAsia="zh-CN"/>
        </w:rPr>
        <w:t xml:space="preserve">公立医院综合改革补助资金项目绩效自评综述：根据年初设定的绩效目标，项目自评得分100分，自评结论为“优”。项目全年预算数为94.36万元，执行数为94.36万元，完成预算的100.00%。项目绩效目标完成情况：2023年公立医院综合改革补助方面建设投入完成，完成相关医疗设备采购1台。发现的问题及原因：无。下一步改进措施：无。</w:t>
      </w:r>
    </w:p>
    <w:p>
      <w:pPr>
        <w:pStyle w:val="Normal_299a4d68-bbe2-46e9-a1fc-9090c2d95a8a"/>
        <w:sectPr>
          <w:headerReference w:type="default" r:id="rId6"/>
          <w:pgSz w:w="11907" w:h="16839"/>
          <w:pgMar w:top="2" w:right="2" w:bottom="992" w:left="2" w:header="0" w:footer="720" w:gutter="0"/>
          <w:pgBorders/>
        </w:sectPr>
      </w:pPr>
      <w:r>
        <w:pict>
          <v:shape id="_x0000_i9490" type="#_x0000_t75" style="height:792.25pt;width:595.15pt" o:bordertopcolor="this" o:borderleftcolor="this" o:borderbottomcolor="this" o:borderrightcolor="this">
            <v:imagedata r:id="rId7" o:title=""/>
          </v:shape>
        </w:pict>
      </w:r>
    </w:p>
    <w:p>
      <w:pPr>
        <w:spacing w:beforeLines="0" w:afterLines="0" w:line="600" w:lineRule="exact"/>
        <w:rPr>
          <w:rFonts w:ascii="仿宋" w:eastAsia="仿宋" w:hAnsi="仿宋" w:cs="仿宋" w:hint="eastAsia"/>
          <w:kern w:val="2"/>
          <w:sz w:val="32"/>
          <w:szCs w:val="32"/>
          <w:highlight w:val="none"/>
          <w:lang w:val="en-US" w:eastAsia="zh-CN"/>
        </w:rPr>
        <w:sectPr>
          <w:type w:val="nextPage"/>
          <w:pgSz w:w="11906" w:h="16838" w:orient="portrait"/>
          <w:pgMar w:top="1440" w:right="1800" w:bottom="1440" w:left="1800" w:header="851" w:footer="992" w:gutter="0"/>
          <w:pgBorders/>
          <w:pgNumType w:fmt="decimal"/>
          <w:cols w:num="1" w:space="425">
            <w:col w:w="8306" w:space="425"/>
          </w:cols>
          <w:docGrid w:type="lines" w:linePitch="312" w:charSpace="0"/>
        </w:sectPr>
      </w:pPr>
      <w:r>
        <w:rPr>
          <w:rFonts w:ascii="仿宋" w:eastAsia="仿宋" w:hAnsi="仿宋" w:cs="仿宋" w:hint="eastAsia"/>
          <w:kern w:val="2"/>
          <w:sz w:val="32"/>
          <w:szCs w:val="32"/>
          <w:highlight w:val="none"/>
          <w:lang w:val="en-US" w:eastAsia="zh-CN"/>
        </w:rPr>
        <w:t xml:space="preserve">应急保障工作经费项目绩效自评综述：根据年初设定的绩效目标，项目自评得分100分，自评结论为“优”。项目全年预算数为1.77万元，执行数为1.77万元，完成预算的100.00%。项目绩效目标完成情况：2023年承担县域重要会议和大型活动医疗保障工作，外派共77人次。发现的问题及原因：无。下一步改进措施：无。</w:t>
      </w:r>
    </w:p>
    <w:p>
      <w:pPr>
        <w:pStyle w:val="Normal_299a4d68-bbe2-46e9-a1fc-9090c2d95a8a"/>
        <w:sectPr>
          <w:headerReference w:type="default" r:id="rId8"/>
          <w:pgSz w:w="11907" w:h="16839"/>
          <w:pgMar w:top="2" w:right="2" w:bottom="992" w:left="2" w:header="0" w:footer="720" w:gutter="0"/>
          <w:pgBorders/>
        </w:sectPr>
      </w:pPr>
      <w:r>
        <w:pict>
          <v:shape id="_x0000_i9491" type="#_x0000_t75" style="height:792.25pt;width:595.15pt" o:bordertopcolor="this" o:borderleftcolor="this" o:borderbottomcolor="this" o:borderrightcolor="this">
            <v:imagedata r:id="rId9" o:title=""/>
          </v:shape>
        </w:pict>
      </w:r>
    </w:p>
    <w:p>
      <w:pPr>
        <w:numPr>
          <w:ilvl w:val="0"/>
          <w:numId w:val="0"/>
        </w:numPr>
        <w:spacing w:beforeLines="0" w:afterLines="0" w:line="600" w:lineRule="exact"/>
        <w:ind w:firstLine="640" w:firstLineChars="200"/>
        <w:rPr>
          <w:rFonts w:ascii="仿宋" w:eastAsia="仿宋" w:hAnsi="仿宋" w:cs="仿宋" w:hint="eastAsia"/>
          <w:b/>
          <w:color w:val="000000"/>
          <w:sz w:val="32"/>
          <w:szCs w:val="24"/>
          <w:highlight w:val="none"/>
          <w:lang w:val="en-US"/>
        </w:rPr>
      </w:pPr>
      <w:r>
        <w:rPr>
          <w:rFonts w:ascii="仿宋" w:eastAsia="仿宋" w:hAnsi="仿宋" w:cs="仿宋" w:hint="eastAsia"/>
          <w:b/>
          <w:color w:val="000000"/>
          <w:sz w:val="32"/>
          <w:szCs w:val="24"/>
          <w:highlight w:val="none"/>
          <w:lang w:val="en-US" w:eastAsia="zh-CN"/>
        </w:rPr>
        <w:t xml:space="preserve">3</w:t>
      </w:r>
      <w:r>
        <w:rPr>
          <w:rFonts w:ascii="仿宋" w:eastAsia="仿宋" w:hAnsi="仿宋" w:cs="仿宋" w:hint="eastAsia"/>
          <w:b/>
          <w:color w:val="000000"/>
          <w:sz w:val="32"/>
          <w:szCs w:val="24"/>
          <w:highlight w:val="none"/>
          <w:lang w:val="en-US"/>
        </w:rPr>
        <w:t xml:space="preserve">.财政评价项目绩效评价结果</w:t>
      </w:r>
    </w:p>
    <w:p>
      <w:pPr>
        <w:spacing w:beforeLines="0" w:afterLines="0" w:line="600" w:lineRule="exact"/>
        <w:rPr>
          <w:rFonts w:ascii="仿宋" w:eastAsia="仿宋" w:hAnsi="仿宋" w:cs="仿宋" w:hint="eastAsia"/>
          <w:b/>
          <w:color w:val="000000"/>
          <w:sz w:val="32"/>
          <w:szCs w:val="24"/>
          <w:highlight w:val="none"/>
          <w:lang w:val="en-US"/>
        </w:rPr>
      </w:pPr>
      <w:r>
        <w:rPr>
          <w:rFonts w:ascii="仿宋" w:eastAsia="仿宋" w:hAnsi="仿宋" w:cs="仿宋" w:hint="eastAsia"/>
          <w:kern w:val="2"/>
          <w:sz w:val="32"/>
          <w:szCs w:val="32"/>
          <w:highlight w:val="none"/>
          <w:lang w:val="en-US" w:eastAsia="zh-CN"/>
        </w:rPr>
        <w:t xml:space="preserve">德清县第三人民医院2023年由财政部门开展的重点绩效评价涉及1个项目，为结核病防治经费，评价结果为中。</w:t>
      </w:r>
    </w:p>
    <w:p>
      <w:pPr>
        <w:numPr>
          <w:ilvl w:val="0"/>
          <w:numId w:val="0"/>
        </w:numPr>
        <w:spacing w:beforeLines="0" w:afterLines="0" w:line="600" w:lineRule="exact"/>
        <w:ind w:left="641" w:leftChars="0"/>
        <w:rPr>
          <w:rFonts w:ascii="仿宋" w:eastAsia="仿宋" w:hAnsi="仿宋" w:cs="仿宋" w:hint="eastAsia"/>
          <w:b/>
          <w:color w:val="000000"/>
          <w:sz w:val="32"/>
          <w:szCs w:val="24"/>
          <w:highlight w:val="none"/>
          <w:lang w:val="en-US"/>
        </w:rPr>
      </w:pPr>
      <w:r>
        <w:rPr>
          <w:rFonts w:ascii="仿宋" w:eastAsia="仿宋" w:hAnsi="仿宋" w:cs="仿宋" w:hint="eastAsia"/>
          <w:b/>
          <w:color w:val="000000"/>
          <w:sz w:val="32"/>
          <w:szCs w:val="24"/>
          <w:highlight w:val="none"/>
          <w:lang w:val="en-US" w:eastAsia="zh-CN"/>
        </w:rPr>
        <w:t xml:space="preserve">4.</w:t>
      </w:r>
      <w:r>
        <w:rPr>
          <w:rFonts w:ascii="仿宋" w:eastAsia="仿宋" w:hAnsi="仿宋" w:cs="仿宋" w:hint="eastAsia"/>
          <w:b/>
          <w:color w:val="000000"/>
          <w:sz w:val="32"/>
          <w:szCs w:val="24"/>
          <w:highlight w:val="none"/>
          <w:lang w:val="en-US"/>
        </w:rPr>
        <w:t xml:space="preserve">部门评价项目绩效评价结果</w:t>
      </w:r>
    </w:p>
    <w:p>
      <w:pPr>
        <w:spacing w:beforeLines="0" w:afterLines="0" w:line="600" w:lineRule="exact"/>
        <w:rPr>
          <w:rFonts w:ascii="仿宋" w:eastAsia="仿宋" w:hAnsi="仿宋" w:cs="仿宋" w:hint="eastAsia"/>
          <w:b/>
          <w:color w:val="000000"/>
          <w:sz w:val="32"/>
          <w:szCs w:val="24"/>
          <w:highlight w:val="none"/>
          <w:lang w:val="en-US"/>
        </w:rPr>
      </w:pPr>
      <w:r>
        <w:rPr>
          <w:rFonts w:ascii="仿宋" w:eastAsia="仿宋" w:hAnsi="仿宋" w:cs="仿宋" w:hint="eastAsia"/>
          <w:kern w:val="2"/>
          <w:sz w:val="32"/>
          <w:szCs w:val="32"/>
          <w:highlight w:val="none"/>
          <w:lang w:val="en-US" w:eastAsia="zh-CN"/>
        </w:rPr>
        <w:t xml:space="preserve">无。</w:t>
      </w:r>
    </w:p>
    <w:p>
      <w:pPr>
        <w:keepNext/>
        <w:keepLines/>
        <w:spacing w:beforeLines="0" w:afterLines="0" w:line="600" w:lineRule="exact"/>
        <w:ind w:firstLine="641"/>
        <w:jc w:val="left"/>
        <w:outlineLvl w:val="0"/>
        <w:rPr>
          <w:rFonts w:ascii="黑体" w:eastAsia="黑体" w:hAnsi="黑体" w:hint="eastAsia"/>
          <w:b w:val="0"/>
          <w:bCs/>
          <w:color w:val="000000"/>
          <w:sz w:val="32"/>
          <w:szCs w:val="24"/>
          <w:highlight w:val="none"/>
          <w:lang w:val="en-US"/>
        </w:rPr>
      </w:pPr>
      <w:bookmarkStart w:id="63" w:name="_Toc6172"/>
      <w:bookmarkStart w:id="64" w:name="_Toc_1_2_0000000061"/>
      <w:r>
        <w:rPr>
          <w:rFonts w:ascii="黑体" w:eastAsia="黑体" w:hAnsi="宋体" w:cs="黑体" w:hint="eastAsia"/>
          <w:kern w:val="2"/>
          <w:sz w:val="32"/>
          <w:szCs w:val="32"/>
          <w:lang w:val="en-US" w:eastAsia="zh-CN"/>
        </w:rPr>
        <w:t xml:space="preserve">四、名词解释</w:t>
      </w:r>
      <w:bookmarkEnd w:id="63"/>
      <w:bookmarkEnd w:id="64"/>
    </w:p>
    <w:p>
      <w:pPr>
        <w:spacing w:beforeLines="0" w:afterLines="0" w:line="600" w:lineRule="exact"/>
        <w:ind w:firstLine="640"/>
        <w:rPr>
          <w:rFonts w:ascii="仿宋" w:eastAsia="仿宋" w:hAnsi="仿宋" w:cs="仿宋" w:hint="eastAsia"/>
          <w:color w:val="000000"/>
          <w:sz w:val="32"/>
          <w:szCs w:val="24"/>
          <w:highlight w:val="none"/>
          <w:lang w:val="zh-CN"/>
        </w:rPr>
      </w:pPr>
      <w:r>
        <w:rPr>
          <w:rFonts w:ascii="仿宋" w:eastAsia="仿宋" w:hAnsi="仿宋" w:cs="仿宋" w:hint="eastAsia"/>
          <w:color w:val="000000"/>
          <w:sz w:val="32"/>
          <w:szCs w:val="24"/>
          <w:highlight w:val="none"/>
          <w:lang w:val="zh-CN"/>
        </w:rPr>
        <w:t xml:space="preserve">1.财政拨款收入：指本级财政部门当年拨付的财政预算资金，包括一般公共预算财政拨款、政府性基金预算财政拨款和国有资本经营预算财政拨款。</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zh-CN"/>
        </w:rPr>
        <w:t xml:space="preserve">2.事业收入：指事业单位开展专业业务活动及辅助活动所取得的收入。</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3.经营收入：指事业单位在专业业务活动及辅助活动之外开展非独立核算经营活动取得的收入。</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4.上级补助收入：指事业单位从主管部门和上级单位取得的非财政补助收入。</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5.附属单位上缴收入：指事业单位附属独立核算单位按照有关规定上缴的收入。</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6.其他收入：指预算单位在“财政拨款”、“事业收入”、“经营收入”、“上级补助收入”、“附属单位上缴收入”等之外取得的各项收入。</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7.使用非财政拨款结余</w:t>
      </w:r>
      <w:r>
        <w:rPr>
          <w:rFonts w:ascii="仿宋" w:eastAsia="仿宋" w:hAnsi="仿宋" w:cs="仿宋" w:hint="eastAsia"/>
          <w:color w:val="000000"/>
          <w:sz w:val="32"/>
          <w:szCs w:val="24"/>
          <w:highlight w:val="none"/>
          <w:lang w:val="en-US" w:eastAsia="zh-CN"/>
        </w:rPr>
        <w:t xml:space="preserve">（含专用结余）</w:t>
      </w:r>
      <w:r>
        <w:rPr>
          <w:rFonts w:ascii="仿宋" w:eastAsia="仿宋" w:hAnsi="仿宋" w:cs="仿宋" w:hint="eastAsia"/>
          <w:color w:val="000000"/>
          <w:sz w:val="32"/>
          <w:szCs w:val="24"/>
          <w:highlight w:val="none"/>
          <w:lang w:val="en-US"/>
        </w:rPr>
        <w:t xml:space="preserve">：指事业单位</w:t>
      </w:r>
      <w:r>
        <w:rPr>
          <w:rFonts w:ascii="仿宋" w:eastAsia="仿宋" w:hAnsi="仿宋" w:cs="仿宋" w:hint="eastAsia"/>
          <w:color w:val="000000"/>
          <w:sz w:val="32"/>
          <w:szCs w:val="24"/>
          <w:highlight w:val="none"/>
          <w:lang w:val="en-US" w:eastAsia="zh-CN"/>
        </w:rPr>
        <w:t xml:space="preserve">按照预算管理要求</w:t>
      </w:r>
      <w:r>
        <w:rPr>
          <w:rFonts w:ascii="仿宋" w:eastAsia="仿宋" w:hAnsi="仿宋" w:cs="仿宋" w:hint="eastAsia"/>
          <w:color w:val="000000"/>
          <w:sz w:val="32"/>
          <w:szCs w:val="24"/>
          <w:highlight w:val="none"/>
          <w:lang w:val="en-US"/>
        </w:rPr>
        <w:t xml:space="preserve">使用非财政拨款结余弥补收支差额的金额</w:t>
      </w:r>
      <w:r>
        <w:rPr>
          <w:rFonts w:ascii="仿宋" w:eastAsia="仿宋" w:hAnsi="仿宋" w:cs="仿宋" w:hint="eastAsia"/>
          <w:color w:val="000000"/>
          <w:sz w:val="32"/>
          <w:szCs w:val="24"/>
          <w:highlight w:val="none"/>
          <w:lang w:val="en-US" w:eastAsia="zh-CN"/>
        </w:rPr>
        <w:t xml:space="preserve">，以及使用专用结余安排支出的金额</w:t>
      </w:r>
      <w:r>
        <w:rPr>
          <w:rFonts w:ascii="仿宋" w:eastAsia="仿宋" w:hAnsi="仿宋" w:cs="仿宋" w:hint="eastAsia"/>
          <w:color w:val="000000"/>
          <w:sz w:val="32"/>
          <w:szCs w:val="24"/>
          <w:highlight w:val="none"/>
          <w:lang w:val="en-US"/>
        </w:rPr>
        <w:t xml:space="preserve">。</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8.年初结转和结余：指预算单位以前年度尚未完成、结转到本年仍按原规定用途继续使用的资金。</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9.年末结转和结余：指单位按有关规定结转到下年或以后年度继续使用的资金。</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10.基本支出：指预算单位为保障其正常运转，完成日常工作任务所发生的支出，包括人员经费支出和日常公用经费支出。</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11.项目支出：指预算单位为完成其特定的行政工作任务或事业发展目标所发生的支出。</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12.上缴上级支出：填列事业单位按照财政部门和主管部门的规定上缴上级单位的支出。</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13.经营支出：指事业单位在专业业务活动及其辅助活动之外开展非独立核算经营活动发生的支出。</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14.附属单位补助支出：填列事业单位用财政补助收入之外的收入对附属单位补助发生的支出。</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15.“三公”经费：纳入财政预决算管理的“三公”经费，是指部门用财政拨款安排的因公出国（境）费用、公务用车购置及运行费和公务接待费。其中，因公出国（境）费用反映单位公务出国（境）的国际旅费、国外城市间交通费、住宿费、伙食费、培训费、公杂费等支出，不含教学科研人员学术交流；公务用车购置及运行费反映单位公务用车车辆购置支出（含车辆购置税）及燃费、维修费、过桥过路费、保险费等支出；公务接待费反映单位按规定开支的各类公务接待（含外宾接待）支出。</w:t>
      </w:r>
    </w:p>
    <w:p>
      <w:pPr>
        <w:spacing w:beforeLines="0" w:afterLines="0" w:line="600" w:lineRule="exact"/>
        <w:ind w:firstLine="640"/>
        <w:rPr>
          <w:rFonts w:ascii="仿宋" w:eastAsia="仿宋" w:hAnsi="仿宋" w:cs="仿宋" w:hint="eastAsia"/>
          <w:color w:val="000000"/>
          <w:sz w:val="32"/>
          <w:szCs w:val="24"/>
          <w:highlight w:val="none"/>
          <w:lang w:val="en-US"/>
        </w:rPr>
      </w:pPr>
      <w:r>
        <w:rPr>
          <w:rFonts w:ascii="仿宋" w:eastAsia="仿宋" w:hAnsi="仿宋" w:cs="仿宋" w:hint="eastAsia"/>
          <w:color w:val="000000"/>
          <w:sz w:val="32"/>
          <w:szCs w:val="24"/>
          <w:highlight w:val="none"/>
          <w:lang w:val="en-US"/>
        </w:rPr>
        <w:t xml:space="preserve">16.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beforeLines="0" w:afterLines="0" w:line="600" w:lineRule="exact"/>
        <w:ind w:firstLine="640" w:firstLineChars="200"/>
        <w:rPr>
          <w:rFonts w:ascii="仿宋" w:eastAsia="仿宋" w:hAnsi="仿宋" w:cs="仿宋" w:hint="eastAsia"/>
          <w:color w:val="000000"/>
          <w:sz w:val="32"/>
          <w:szCs w:val="24"/>
          <w:highlight w:val="none"/>
        </w:rPr>
      </w:pPr>
      <w:r>
        <w:rPr>
          <w:rFonts w:ascii="仿宋" w:eastAsia="仿宋" w:hAnsi="仿宋" w:cs="仿宋" w:hint="eastAsia"/>
          <w:kern w:val="0"/>
          <w:sz w:val="32"/>
          <w:szCs w:val="32"/>
          <w:highlight w:val="none"/>
          <w:lang w:val="en-US" w:eastAsia="zh-CN"/>
        </w:rPr>
        <w:t xml:space="preserve">17.社会保障和就业支出（类）行政事业单位养老支出（款）事业单位离退休（项）：指反映事业单位开支的离退休经费。</w:t>
        <w:br/>
        <w:t xml:space="preserve">    18.社会保障和就业支出（类）行政事业单位养老支出（款）机关事业单位基本养老保险缴费支出（项）：指反映机关事业单位实施养老保险制度由单位实际缴纳的基本养老保险费支出。</w:t>
        <w:br/>
        <w:t xml:space="preserve">    19.社会保障和就业支出（类）行政事业单位养老支出（款）机关事业单位职业年金缴费支出（项）：指反映机关事业单位实施养老保险制度由单位实际缴纳的职业年金支出。</w:t>
        <w:br/>
        <w:t xml:space="preserve">    20.卫生健康支出（类）公立医院（款）综合医院（项）：指反映卫生健康、中医部门所属的城市综合性医院、独立门诊、教学医院、疗养院和县医院的支出。</w:t>
        <w:br/>
        <w:t xml:space="preserve">    21.卫生健康支出（类）公共卫生（款）基本公共卫生服务（项）：指反映基本公共卫生服务支出。</w:t>
        <w:br/>
        <w:t xml:space="preserve">    22.卫生健康支出（类）公共卫生（款）重大公共卫生服务（项）：指反映重大疾病、重大传染病预防控制等重大公共卫生服务项目支出。</w:t>
        <w:br/>
        <w:t xml:space="preserve">    23.卫生健康支出（类）公共卫生（款）突发公共卫生事件应急处理（项）：指反映用于突发公共卫生事件应急处理的支出。</w:t>
        <w:br/>
        <w:t xml:space="preserve">    24.卫生健康支出（类）中医药（款）中医（民族医）药专项（项）：指反映中医（民族医）药方面的专项支出。</w:t>
        <w:br/>
        <w:t xml:space="preserve">    25.卫生健康支出（类）行政事业单位医疗（款）事业单位医疗（项）：指反映财政部门安排的事业单位基本医疗保险缴费经费，未参加医疗保险的事业单位的公费医疗经费，按国家规定享受离休人员待遇的医疗经费。</w:t>
        <w:br/>
        <w:t xml:space="preserve">    26.卫生健康支出（类）其他卫生健康支出（款）其他卫生健康支出（项）：指反映除上述项目以外其他用于卫生健康方面的支出。</w:t>
      </w:r>
    </w:p>
    <w:p>
      <w:pPr>
        <w:spacing w:beforeLines="0" w:afterLines="0" w:line="600" w:lineRule="exact"/>
        <w:rPr>
          <w:rFonts w:ascii="仿宋_GB2312" w:eastAsia="仿宋_GB2312" w:hAnsi="Times New Roman" w:cs="仿宋_GB2312" w:hint="eastAsia"/>
          <w:kern w:val="2"/>
          <w:sz w:val="32"/>
          <w:szCs w:val="32"/>
          <w:highlight w:val="none"/>
          <w:lang w:val="en-US" w:eastAsia="zh-CN"/>
        </w:rPr>
      </w:pPr>
    </w:p>
    <w:p>
      <w:pPr>
        <w:keepNext/>
        <w:keepLines/>
        <w:spacing w:beforeLines="0" w:afterLines="0" w:line="600" w:lineRule="exact"/>
        <w:ind w:firstLine="641"/>
        <w:jc w:val="left"/>
        <w:outlineLvl w:val="0"/>
        <w:rPr>
          <w:rFonts w:ascii="黑体" w:eastAsia="黑体" w:hAnsi="黑体" w:hint="eastAsia"/>
          <w:b w:val="0"/>
          <w:bCs/>
          <w:color w:val="000000"/>
          <w:sz w:val="32"/>
          <w:szCs w:val="24"/>
          <w:highlight w:val="none"/>
          <w:lang w:val="en-US"/>
        </w:rPr>
        <w:sectPr>
          <w:type w:val="nextPage"/>
          <w:pgSz w:w="11906" w:h="16838" w:orient="portrait"/>
          <w:pgMar w:top="1440" w:right="1800" w:bottom="1440" w:left="1800" w:header="851" w:footer="992" w:gutter="0"/>
          <w:pgBorders/>
          <w:pgNumType w:fmt="decimal"/>
          <w:cols w:num="1" w:space="425">
            <w:col w:w="8306" w:space="425"/>
          </w:cols>
          <w:docGrid w:type="lines" w:linePitch="312" w:charSpace="0"/>
        </w:sectPr>
      </w:pPr>
      <w:bookmarkStart w:id="65" w:name="_Toc439"/>
      <w:bookmarkStart w:id="66" w:name="_Toc_1_2_0000000062"/>
      <w:r>
        <w:rPr>
          <w:rFonts w:ascii="黑体" w:eastAsia="黑体" w:hAnsi="宋体" w:cs="黑体" w:hint="eastAsia"/>
          <w:kern w:val="2"/>
          <w:sz w:val="32"/>
          <w:szCs w:val="32"/>
          <w:lang w:val="en-US" w:eastAsia="zh-CN"/>
        </w:rPr>
        <w:t xml:space="preserve">五、附件</w:t>
      </w:r>
      <w:bookmarkEnd w:id="65"/>
      <w:bookmarkEnd w:id="66"/>
    </w:p>
    <w:tbl>
      <w:tblPr>
        <w:tblW w:w="0" w:type="auto"/>
        <w:jc w:val="center"/>
        <w:tblLayout w:type="fixed"/>
        <w:tblCellMar>
          <w:left w:w="20" w:type="dxa"/>
          <w:right w:w="20" w:type="dxa"/>
        </w:tblCellMar>
        <w:tblLook w:firstRow="0" w:lastRow="0" w:firstColumn="0" w:lastColumn="0" w:noHBand="1" w:noVBand="1"/>
      </w:tblPr>
      <w:tblGrid>
        <w:gridCol w:w="616"/>
        <w:gridCol w:w="2031"/>
        <w:gridCol w:w="6410"/>
        <w:gridCol w:w="850"/>
      </w:tblGrid>
      <w:tr>
        <w:trPr>
          <w:trHeight w:hRule="exact" w:val="414"/>
          <w:jc w:val="center"/>
        </w:trPr>
        <w:tc>
          <w:tcPr>
            <w:tcW w:w="9907" w:type="dxa"/>
            <w:gridSpan w:val="4"/>
            <w:shd w:val="clear" w:color="auto" w:fill="auto"/>
            <w:vAlign w:val="center"/>
          </w:tcPr>
          <w:p>
            <w:pPr>
              <w:snapToGrid w:val="0"/>
              <w:spacing w:before="0" w:beforeAutospacing="0" w:after="0" w:afterAutospacing="0" w:line="240" w:lineRule="auto"/>
              <w:jc w:val="center"/>
            </w:pPr>
            <w:r>
              <w:rPr>
                <w:rFonts w:ascii="方正小标宋_GBK" w:eastAsia="方正小标宋_GBK" w:hAnsi="方正小标宋_GBK" w:cs="方正小标宋_GBK"/>
                <w:b w:val="0"/>
                <w:i w:val="0"/>
                <w:color w:val="000000"/>
                <w:sz w:val="20"/>
              </w:rPr>
              <w:t xml:space="preserve">2023年项目支出绩效自评结果清单</w:t>
            </w:r>
          </w:p>
        </w:tc>
      </w:tr>
      <w:tr>
        <w:trPr>
          <w:trHeight w:hRule="exact" w:val="230"/>
          <w:jc w:val="center"/>
        </w:trPr>
        <w:tc>
          <w:tcPr>
            <w:tcW w:w="2647" w:type="dxa"/>
            <w:gridSpan w:val="2"/>
            <w:tcBorders>
              <w:bottom w:val="single" w:sz="4" w:space="0" w:color="000000"/>
            </w:tcBorders>
            <w:shd w:val="clear" w:color="auto" w:fill="auto"/>
            <w:vAlign w:val="center"/>
          </w:tcPr>
          <w:p>
            <w:pPr>
              <w:snapToGrid w:val="0"/>
              <w:spacing w:before="0" w:beforeAutospacing="0" w:after="0" w:afterAutospacing="0" w:line="240" w:lineRule="auto"/>
              <w:jc w:val="left"/>
            </w:pPr>
            <w:r>
              <w:rPr>
                <w:rFonts w:ascii="仿宋_GB2312" w:eastAsia="仿宋_GB2312" w:hAnsi="仿宋_GB2312" w:cs="仿宋_GB2312"/>
                <w:b w:val="0"/>
                <w:i w:val="0"/>
                <w:color w:val="000000"/>
                <w:sz w:val="17"/>
              </w:rPr>
              <w:t xml:space="preserve">编制单位：德清县第三人民医院</w:t>
            </w:r>
          </w:p>
        </w:tc>
        <w:tc>
          <w:tcPr>
            <w:tcW w:w="6410" w:type="dxa"/>
            <w:tcBorders>
              <w:bottom w:val="single" w:sz="4" w:space="0" w:color="000000"/>
            </w:tcBorders>
            <w:shd w:val="clear" w:color="auto" w:fill="auto"/>
            <w:vAlign w:val="center"/>
          </w:tcPr>
          <w:p>
            <w:pPr>
              <w:snapToGrid w:val="0"/>
              <w:spacing w:before="0" w:beforeAutospacing="0" w:after="0" w:afterAutospacing="0" w:line="240" w:lineRule="auto"/>
            </w:pPr>
          </w:p>
        </w:tc>
        <w:tc>
          <w:tcPr>
            <w:tcW w:w="850" w:type="dxa"/>
            <w:tcBorders>
              <w:bottom w:val="single" w:sz="4" w:space="0" w:color="000000"/>
            </w:tcBorders>
            <w:shd w:val="clear" w:color="auto" w:fill="auto"/>
            <w:vAlign w:val="center"/>
          </w:tcPr>
          <w:p>
            <w:pPr>
              <w:snapToGrid w:val="0"/>
              <w:spacing w:before="0" w:beforeAutospacing="0" w:after="0" w:afterAutospacing="0" w:line="240" w:lineRule="auto"/>
            </w:pP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序号</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预算部门（单位）</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项目名称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自评结论</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仿宋_GB2312" w:eastAsia="仿宋_GB2312" w:hAnsi="仿宋_GB2312" w:cs="仿宋_GB2312"/>
                <w:b w:val="0"/>
                <w:i w:val="0"/>
                <w:color w:val="000000"/>
                <w:sz w:val="15"/>
              </w:rPr>
              <w:t xml:space="preserve">医联体或接沪融杭工作专项经费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仿宋_GB2312" w:eastAsia="仿宋_GB2312" w:hAnsi="仿宋_GB2312" w:cs="仿宋_GB2312"/>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仿宋_GB2312" w:eastAsia="仿宋_GB2312" w:hAnsi="仿宋_GB2312" w:cs="仿宋_GB2312"/>
                <w:b w:val="0"/>
                <w:i w:val="0"/>
                <w:color w:val="000000"/>
                <w:sz w:val="15"/>
              </w:rPr>
              <w:t xml:space="preserve">中医药事业专项经费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仿宋_GB2312" w:eastAsia="仿宋_GB2312" w:hAnsi="仿宋_GB2312" w:cs="仿宋_GB2312"/>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3</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县120急救中心工作经费补助</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4</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艾滋病防治(综合防治示范区)</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5</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公立医院化解债务补助</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6</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献血工作经费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7</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医共体运行经费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8</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人才工程建设经费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9</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公立医院改革设施设备补助</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10</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县级医院公共卫生经费补助</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11</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公立医院综合改革补助资金</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12</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疫情防控经费(应检尽检)</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13</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卫生专项业务(质控专项经费)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14</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应急保障工作经费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15</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东西部扶贫、山海协作经费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16</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科研及后续教育经费(重点学科创建及学科带头人培养及卫技人员进修培训等)</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17</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其他基本公卫(适龄儿童窝沟封闭)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18</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疫情防控经费(重症救治)</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19</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医疗固废处置管理</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20</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住院医师规范化培训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21</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基层医学龙头学科和适宜技术基地建设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22</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疫情防控经费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23</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9+9+N县域医共体建设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优</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24</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高水平县级医院建设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良</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25</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舒心就医</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中</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26</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高质量临床重点专科建设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中</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27</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结核病防治经费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中</w:t>
            </w:r>
          </w:p>
        </w:tc>
      </w:tr>
      <w:tr>
        <w:trPr>
          <w:trHeight w:hRule="exact" w:val="349"/>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宋体" w:eastAsia="宋体" w:hAnsi="宋体" w:cs="宋体"/>
                <w:b w:val="0"/>
                <w:i w:val="0"/>
                <w:color w:val="000000"/>
                <w:sz w:val="15"/>
              </w:rPr>
              <w:t xml:space="preserve">28</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jc w:val="center"/>
            </w:pPr>
            <w:r>
              <w:rPr>
                <w:rFonts w:ascii="仿宋_GB2312" w:eastAsia="仿宋_GB2312" w:hAnsi="仿宋_GB2312" w:cs="仿宋_GB2312"/>
                <w:b w:val="0"/>
                <w:i w:val="0"/>
                <w:color w:val="000000"/>
                <w:sz w:val="15"/>
              </w:rPr>
              <w:t xml:space="preserve">德清县第三人民医院</w:t>
            </w:r>
          </w:p>
        </w:tc>
        <w:tc>
          <w:tcPr>
            <w:tcW w:w="641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高层次人才引育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spacing w:before="0" w:beforeAutospacing="0" w:after="0" w:afterAutospacing="0" w:line="240" w:lineRule="auto"/>
            </w:pPr>
            <w:r>
              <w:rPr>
                <w:rFonts w:ascii="宋体" w:eastAsia="宋体" w:hAnsi="宋体" w:cs="宋体"/>
                <w:b w:val="0"/>
                <w:i w:val="0"/>
                <w:color w:val="000000"/>
                <w:sz w:val="15"/>
              </w:rPr>
              <w:t xml:space="preserve">中</w:t>
            </w:r>
          </w:p>
        </w:tc>
      </w:tr>
    </w:tbl>
    <w:p>
      <w:pPr>
        <w:sectPr>
          <w:pgSz w:w="11907" w:h="16839"/>
          <w:pgMar w:top="400" w:right="1000" w:bottom="400" w:left="1000" w:header="720" w:footer="720" w:gutter="0"/>
          <w:pgBorders/>
        </w:sectPr>
      </w:pPr>
    </w:p>
    <w:p>
      <w:pPr>
        <w:pStyle w:val="Normal_299a4d68-bbe2-46e9-a1fc-9090c2d95a8a"/>
      </w:pPr>
      <w:r>
        <w:pict>
          <v:shape id="_x0000_i9492" type="#_x0000_t75" style="height:792.25pt;width:595.15pt" o:bordertopcolor="this" o:borderleftcolor="this" o:borderbottomcolor="this" o:borderrightcolor="this">
            <v:imagedata r:id="rId10" o:title=""/>
          </v:shape>
        </w:pict>
      </w:r>
    </w:p>
    <w:p>
      <w:pPr>
        <w:pStyle w:val="Normal_299a4d68-bbe2-46e9-a1fc-9090c2d95a8a"/>
      </w:pPr>
      <w:r>
        <w:pict>
          <v:shape id="_x0000_i9493" type="#_x0000_t75" style="height:792.25pt;width:595.15pt" o:bordertopcolor="this" o:borderleftcolor="this" o:borderbottomcolor="this" o:borderrightcolor="this">
            <v:imagedata r:id="rId11" o:title=""/>
          </v:shape>
        </w:pict>
      </w:r>
    </w:p>
    <w:p>
      <w:pPr>
        <w:pStyle w:val="Normal_299a4d68-bbe2-46e9-a1fc-9090c2d95a8a"/>
      </w:pPr>
      <w:r>
        <w:pict>
          <v:shape id="_x0000_i9494" type="#_x0000_t75" style="height:792.25pt;width:595.15pt" o:bordertopcolor="this" o:borderleftcolor="this" o:borderbottomcolor="this" o:borderrightcolor="this">
            <v:imagedata r:id="rId12" o:title=""/>
          </v:shape>
        </w:pict>
      </w:r>
    </w:p>
    <w:p>
      <w:pPr>
        <w:pStyle w:val="Normal_299a4d68-bbe2-46e9-a1fc-9090c2d95a8a"/>
      </w:pPr>
      <w:r>
        <w:pict>
          <v:shape id="_x0000_i9495" type="#_x0000_t75" style="height:792.25pt;width:595.15pt" o:bordertopcolor="this" o:borderleftcolor="this" o:borderbottomcolor="this" o:borderrightcolor="this">
            <v:imagedata r:id="rId13" o:title=""/>
          </v:shape>
        </w:pict>
      </w:r>
    </w:p>
    <w:p>
      <w:pPr>
        <w:pStyle w:val="Normal_299a4d68-bbe2-46e9-a1fc-9090c2d95a8a"/>
      </w:pPr>
      <w:r>
        <w:pict>
          <v:shape id="_x0000_i9496" type="#_x0000_t75" style="height:792.25pt;width:595.15pt" o:bordertopcolor="this" o:borderleftcolor="this" o:borderbottomcolor="this" o:borderrightcolor="this">
            <v:imagedata r:id="rId14" o:title=""/>
          </v:shape>
        </w:pict>
      </w:r>
    </w:p>
    <w:sectPr>
      <w:headerReference w:type="default" r:id="rId15"/>
      <w:pgSz w:w="11907" w:h="16839"/>
      <w:pgMar w:top="2" w:right="2" w:bottom="992" w:left="2" w:header="0" w:footer="720" w:gutter="0"/>
      <w:pgBorders/>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5" name="文本框 2"/>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31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2" o:spid="_x0000_s9489"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31</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99a4d68-bbe2-46e9-a1fc-9090c2d95a8a"/>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99a4d68-bbe2-46e9-a1fc-9090c2d95a8a"/>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99a4d68-bbe2-46e9-a1fc-9090c2d95a8a"/>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20"/>
  <w:bordersDoNotSurroundFooter w:val="0"/>
  <w:bordersDoNotSurroundHeader w:val="0"/>
  <w:doNotTrackMove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NjRmYzI0ZTljNzdhNDkxOTgxN2I3MmY0MDM5OGI3ZWY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qFormat="1"/>
    <w:lsdException w:name="toc 2" w:semiHidden="0" w:uiPriority="0"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asciiTheme="minorHAnsi" w:eastAsiaTheme="minorEastAsia" w:hAnsiTheme="minorHAnsi" w:cs="Arial" w:cstheme="minorBidi"/>
      <w:kern w:val="2"/>
      <w:sz w:val="21"/>
      <w:szCs w:val="24"/>
      <w:lang w:val="en-US" w:eastAsia="zh-CN" w:bidi="ar-SA"/>
    </w:rPr>
  </w:style>
  <w:style w:type="paragraph" w:styleId="Heading1">
    <w:name w:val="Heading 1"/>
    <w:basedOn w:val="Normal"/>
    <w:next w:val="Normal"/>
    <w:link w:val="标题1Char"/>
    <w:qFormat/>
    <w:pPr>
      <w:keepNext/>
      <w:keepLines/>
      <w:spacing w:before="340" w:beforeLines="0" w:beforeAutospacing="0" w:after="330" w:afterLines="0" w:afterAutospacing="0" w:line="576" w:lineRule="auto"/>
      <w:outlineLvl w:val="0"/>
    </w:pPr>
    <w:rPr>
      <w:b/>
      <w:kern w:val="44"/>
      <w:sz w:val="44"/>
    </w:rPr>
  </w:style>
  <w:style w:type="paragraph" w:styleId="Heading2">
    <w:name w:val="Heading 2"/>
    <w:basedOn w:val="Normal"/>
    <w:next w:val="Normal"/>
    <w:link w:val="标题2Char"/>
    <w:unhideWhenUsed/>
    <w:qFormat/>
    <w:pPr>
      <w:keepNext/>
      <w:keepLines/>
      <w:spacing w:before="260" w:beforeLines="0" w:beforeAutospacing="0" w:after="260" w:afterLines="0" w:afterAutospacing="0" w:line="413" w:lineRule="auto"/>
      <w:outlineLvl w:val="1"/>
    </w:pPr>
    <w:rPr>
      <w:rFonts w:ascii="Arial" w:eastAsia="黑体" w:hAnsi="Arial"/>
      <w:b/>
      <w:sz w:val="32"/>
    </w:rPr>
  </w:style>
  <w:style w:type="paragraph" w:styleId="Heading3">
    <w:name w:val="Heading 3"/>
    <w:basedOn w:val="Normal"/>
    <w:next w:val="Normal"/>
    <w:unhideWhenUsed/>
    <w:qFormat/>
    <w:pPr>
      <w:keepNext/>
      <w:keepLines/>
      <w:spacing w:before="260" w:beforeLines="0" w:beforeAutospacing="0" w:after="260" w:afterLines="0" w:afterAutospacing="0" w:line="413" w:lineRule="auto"/>
      <w:outlineLvl w:val="2"/>
    </w:pPr>
    <w:rPr>
      <w:b/>
      <w:sz w:val="32"/>
    </w:rPr>
  </w:style>
  <w:style w:type="character" w:default="1" w:styleId="DefaultParagraphFont">
    <w:name w:val="Default Paragraph Font"/>
    <w:semiHidden/>
    <w:qFormat/>
    <w:rPr/>
  </w:style>
  <w:style w:type="table" w:default="1" w:styleId="NormalTable">
    <w:name w:val="Normal Table"/>
    <w:semiHidden/>
    <w:qFormat/>
    <w:rPr/>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1">
    <w:name w:val="TOC 1"/>
    <w:basedOn w:val="Normal"/>
    <w:next w:val="Normal"/>
    <w:qFormat/>
    <w:rPr/>
  </w:style>
  <w:style w:type="paragraph" w:styleId="TOC2">
    <w:name w:val="TOC 2"/>
    <w:basedOn w:val="Normal"/>
    <w:next w:val="Normal"/>
    <w:qFormat/>
    <w:pPr>
      <w:ind w:left="420" w:leftChars="200"/>
    </w:pPr>
    <w:rPr/>
  </w:style>
  <w:style w:type="paragraph" w:styleId="Normal(Web)">
    <w:name w:val="Normal (Web)"/>
    <w:basedOn w:val="Normal"/>
    <w:qFormat/>
    <w:pPr>
      <w:spacing w:before="0" w:beforeAutospacing="1" w:after="0" w:afterAutospacing="1"/>
      <w:ind w:left="0" w:right="0"/>
      <w:jc w:val="left"/>
    </w:pPr>
    <w:rPr>
      <w:kern w:val="0"/>
      <w:sz w:val="24"/>
      <w:lang w:val="en-US" w:eastAsia="zh-CN"/>
    </w:rPr>
  </w:style>
  <w:style w:type="character" w:styleId="Strong">
    <w:name w:val="Strong"/>
    <w:basedOn w:val="DefaultParagraphFont"/>
    <w:qFormat/>
    <w:rPr>
      <w:b/>
    </w:rPr>
  </w:style>
  <w:style w:type="paragraph" w:customStyle="1" w:styleId="WPSOffice手动目录1">
    <w:name w:val="WPSOffice手动目录 1"/>
    <w:qFormat/>
    <w:pPr>
      <w:ind w:leftChars="0"/>
    </w:pPr>
    <w:rPr>
      <w:rFonts w:ascii="Times New Roman" w:eastAsia="宋体" w:hAnsi="Times New Roman" w:cs="Times New Roman"/>
      <w:sz w:val="20"/>
      <w:szCs w:val="20"/>
    </w:rPr>
  </w:style>
  <w:style w:type="character" w:customStyle="1" w:styleId="标题1Char">
    <w:name w:val="标题 1 Char"/>
    <w:link w:val="Heading1"/>
    <w:qFormat/>
    <w:rPr>
      <w:b/>
      <w:kern w:val="44"/>
      <w:sz w:val="44"/>
    </w:rPr>
  </w:style>
  <w:style w:type="character" w:customStyle="1" w:styleId="标题2Char">
    <w:name w:val="标题 2 Char"/>
    <w:link w:val="Heading2"/>
    <w:qFormat/>
    <w:rPr>
      <w:rFonts w:ascii="Arial" w:eastAsia="黑体" w:hAnsi="Arial"/>
      <w:b/>
      <w:sz w:val="32"/>
    </w:rPr>
  </w:style>
  <w:style w:type="paragraph" w:styleId="Normal_299a4d68-bbe2-46e9-a1fc-9090c2d95a8a">
    <w:name w:val="Normal_299a4d68-bbe2-46e9-a1fc-9090c2d95a8a"/>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eader" Target="header3.xml"/>
  <Relationship Id="rId16" Type="http://schemas.openxmlformats.org/officeDocument/2006/relationships/theme" Target="theme/theme1.xml"/>
  <Relationship Id="rId17" Type="http://schemas.openxmlformats.org/officeDocument/2006/relationships/styles" Target="styles.xml"/>
  <Relationship Id="rId18" Type="http://schemas.openxmlformats.org/officeDocument/2006/relationships/webSettings" Target="webSettings.xml"/>
  <Relationship Id="rId19" Type="http://schemas.openxmlformats.org/officeDocument/2006/relationships/numbering" Target="numbering.xml"/>
  <Relationship Id="rId2" Type="http://schemas.openxmlformats.org/officeDocument/2006/relationships/customXml" Target="../customXml/item2.xml"/>
  <Relationship Id="rId20" Type="http://schemas.openxmlformats.org/officeDocument/2006/relationships/fontTable" Target="fontTable.xml"/>
  <Relationship Id="rId21"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header" Target="header1.xml"/>
  <Relationship Id="rId7" Type="http://schemas.openxmlformats.org/officeDocument/2006/relationships/image" Target="media/image1.jpeg"/>
  <Relationship Id="rId8" Type="http://schemas.openxmlformats.org/officeDocument/2006/relationships/header" Target="header2.xml"/>
  <Relationship Id="rId9" Type="http://schemas.openxmlformats.org/officeDocument/2006/relationships/image" Target="media/image2.jpeg"/>
</Relationships>

</file>

<file path=word/theme/theme1.xml><?xml version="1.0" encoding="utf-8"?>
<a:theme xmlns:a="http://schemas.openxmlformats.org/drawingml/2006/main" name="WPS">
  <a:themeElements>
    <a:clrScheme name="Office">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2023-08-09T09:32:00Z</dcterms:created>
  <dc:creator>审计风控部LJ</dc:creator>
  <cp:lastModifiedBy>审核</cp:lastModifiedBy>
  <dcterms:modified xsi:type="dcterms:W3CDTF">2024-08-23T01:32:29Z</dcterms:modified>
  <cp:revision>1</cp:revision>
</cp:coreProperties>
</file>

<file path=customXml/item2.xml><?xml version="1.0" encoding="utf-8"?>
<Properties xmlns="http://schemas.openxmlformats.org/officeDocument/2006/extended-properties" xmlns:vt="http://schemas.openxmlformats.org/officeDocument/2006/docPropsVTypes">
  <Template>Normal.dotm</Template>
  <Pages>42</Pages>
  <Words>7466</Words>
  <Characters>21630</Characters>
  <Lines>1</Lines>
  <Paragraphs>1</Paragraphs>
  <TotalTime>0</TotalTime>
  <ScaleCrop>false</ScaleCrop>
  <LinksUpToDate>false</LinksUpToDate>
  <CharactersWithSpaces>21850</CharactersWithSpaces>
  <Application>WPS Office_12.1.0.17827_F1E327BC-269C-435d-A152-05C5408002CA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42</Pages>
  <Words>7466</Words>
  <Characters>21630</Characters>
  <Application>WPS Office_12.1.0.17827_F1E327BC-269C-435d-A152-05C5408002CA</Application>
  <DocSecurity>0</DocSecurity>
  <Lines>1</Lines>
  <Paragraphs>1</Paragraphs>
  <CharactersWithSpaces>21850</CharactersWithSpaces>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2023-08-09T09:32:00Z</dcterms:created>
  <dc:creator>审计风控部LJ</dc:creator>
  <lastModifiedBy>审核</lastModifiedBy>
  <dcterms:modified xsi:type="dcterms:W3CDTF">2024-08-23T01:32:29Z</dcterms:modified>
  <revision>1</revision>
</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2052-12.1.0.17827</vt:lpwstr>
  </property>
  <property fmtid="{D5CDD505-2E9C-101B-9397-08002B2CF9AE}" pid="3" name="ICV">
    <vt:lpwstr>E1D037E944054E51BF1EA0CADCD049D0_13</vt:lpwstr>
  </property>
</Properties>
</file>