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D6" w:rsidRDefault="00854AC2">
      <w:pPr>
        <w:jc w:val="center"/>
        <w:rPr>
          <w:rStyle w:val="title1"/>
          <w:rFonts w:ascii="方正小标宋简体" w:eastAsia="方正小标宋简体"/>
          <w:b w:val="0"/>
          <w:bCs w:val="0"/>
          <w:color w:val="000000"/>
          <w:sz w:val="36"/>
          <w:szCs w:val="36"/>
        </w:rPr>
      </w:pPr>
      <w:r>
        <w:rPr>
          <w:rStyle w:val="title1"/>
          <w:rFonts w:ascii="Times New Roman" w:eastAsia="方正小标宋简体" w:hAnsi="Times New Roman" w:cs="Times New Roman" w:hint="eastAsia"/>
          <w:b w:val="0"/>
          <w:color w:val="auto"/>
          <w:kern w:val="2"/>
          <w:sz w:val="36"/>
          <w:szCs w:val="36"/>
        </w:rPr>
        <w:t>浙江省科学技术奖公示信息表</w:t>
      </w:r>
      <w:r>
        <w:rPr>
          <w:rStyle w:val="title1"/>
          <w:rFonts w:ascii="仿宋_GB2312" w:eastAsia="仿宋_GB2312" w:hint="eastAsia"/>
          <w:b w:val="0"/>
          <w:bCs w:val="0"/>
          <w:color w:val="000000"/>
          <w:sz w:val="32"/>
          <w:szCs w:val="32"/>
        </w:rPr>
        <w:t>（单位提名）</w:t>
      </w:r>
    </w:p>
    <w:p w:rsidR="00C00AD6" w:rsidRDefault="00854AC2">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C00AD6">
        <w:trPr>
          <w:trHeight w:val="647"/>
        </w:trPr>
        <w:tc>
          <w:tcPr>
            <w:tcW w:w="2269" w:type="dxa"/>
            <w:vAlign w:val="center"/>
          </w:tcPr>
          <w:p w:rsidR="00C00AD6" w:rsidRDefault="00854AC2">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成果名称</w:t>
            </w:r>
          </w:p>
        </w:tc>
        <w:tc>
          <w:tcPr>
            <w:tcW w:w="6237" w:type="dxa"/>
            <w:vAlign w:val="center"/>
          </w:tcPr>
          <w:p w:rsidR="00C00AD6" w:rsidRDefault="00854AC2">
            <w:pPr>
              <w:spacing w:after="0"/>
              <w:jc w:val="center"/>
              <w:rPr>
                <w:rStyle w:val="title1"/>
                <w:rFonts w:ascii="仿宋_GB2312" w:eastAsia="仿宋_GB2312" w:hAnsi="仿宋" w:cs="仿宋"/>
                <w:b w:val="0"/>
                <w:color w:val="000000"/>
                <w:sz w:val="28"/>
              </w:rPr>
            </w:pPr>
            <w:r>
              <w:rPr>
                <w:rFonts w:ascii="仿宋" w:eastAsia="仿宋" w:hAnsi="仿宋" w:hint="eastAsia"/>
                <w:sz w:val="24"/>
                <w:szCs w:val="24"/>
              </w:rPr>
              <w:t>荧光导航联合多组学技术构建泌尿系肿瘤精准化诊疗体系</w:t>
            </w:r>
          </w:p>
        </w:tc>
      </w:tr>
      <w:tr w:rsidR="00C00AD6">
        <w:trPr>
          <w:trHeight w:val="561"/>
        </w:trPr>
        <w:tc>
          <w:tcPr>
            <w:tcW w:w="2269" w:type="dxa"/>
            <w:vAlign w:val="center"/>
          </w:tcPr>
          <w:p w:rsidR="00C00AD6" w:rsidRDefault="00854AC2">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提名等级</w:t>
            </w:r>
          </w:p>
        </w:tc>
        <w:tc>
          <w:tcPr>
            <w:tcW w:w="6237" w:type="dxa"/>
            <w:vAlign w:val="center"/>
          </w:tcPr>
          <w:p w:rsidR="00C00AD6" w:rsidRDefault="00854AC2">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二</w:t>
            </w:r>
            <w:r>
              <w:rPr>
                <w:rStyle w:val="title1"/>
                <w:rFonts w:ascii="仿宋_GB2312" w:eastAsia="仿宋_GB2312" w:hAnsi="仿宋" w:cs="仿宋" w:hint="eastAsia"/>
                <w:b w:val="0"/>
                <w:color w:val="000000"/>
                <w:sz w:val="28"/>
              </w:rPr>
              <w:t>等奖</w:t>
            </w:r>
          </w:p>
        </w:tc>
      </w:tr>
      <w:tr w:rsidR="00C00AD6">
        <w:trPr>
          <w:trHeight w:val="1620"/>
        </w:trPr>
        <w:tc>
          <w:tcPr>
            <w:tcW w:w="2269" w:type="dxa"/>
            <w:vAlign w:val="center"/>
          </w:tcPr>
          <w:p w:rsidR="00C00AD6" w:rsidRDefault="00854AC2">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C00AD6" w:rsidRDefault="00854AC2">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C00AD6" w:rsidRDefault="00854AC2">
            <w:pPr>
              <w:spacing w:after="0" w:line="440" w:lineRule="exact"/>
              <w:rPr>
                <w:rFonts w:ascii="仿宋_GB2312" w:eastAsia="仿宋_GB2312" w:hAnsi="仿宋" w:cs="仿宋"/>
                <w:bCs/>
                <w:color w:val="000000" w:themeColor="text1"/>
                <w:sz w:val="24"/>
                <w:szCs w:val="24"/>
              </w:rPr>
            </w:pPr>
            <w:r>
              <w:rPr>
                <w:rFonts w:ascii="仿宋_GB2312" w:eastAsia="仿宋_GB2312" w:hAnsi="仿宋" w:cs="仿宋" w:hint="eastAsia"/>
                <w:bCs/>
                <w:color w:val="000000"/>
                <w:sz w:val="24"/>
                <w:szCs w:val="24"/>
              </w:rPr>
              <w:t>提名书的主要知识产权和标准规范目录</w:t>
            </w:r>
            <w:r>
              <w:rPr>
                <w:rFonts w:ascii="仿宋_GB2312" w:eastAsia="仿宋_GB2312" w:hAnsi="仿宋" w:cs="仿宋" w:hint="eastAsia"/>
                <w:bCs/>
                <w:color w:val="000000"/>
                <w:sz w:val="24"/>
                <w:szCs w:val="24"/>
              </w:rPr>
              <w:t>、代表性论文专著目录（</w:t>
            </w:r>
            <w:r>
              <w:rPr>
                <w:rFonts w:ascii="仿宋_GB2312" w:eastAsia="仿宋_GB2312" w:hAnsi="仿宋" w:cs="仿宋" w:hint="eastAsia"/>
                <w:bCs/>
                <w:color w:val="FF0000"/>
                <w:sz w:val="24"/>
                <w:szCs w:val="24"/>
              </w:rPr>
              <w:t>详见附页</w:t>
            </w:r>
            <w:r>
              <w:rPr>
                <w:rFonts w:ascii="仿宋_GB2312" w:eastAsia="仿宋_GB2312" w:hAnsi="仿宋" w:cs="仿宋" w:hint="eastAsia"/>
                <w:bCs/>
                <w:color w:val="000000"/>
                <w:sz w:val="24"/>
                <w:szCs w:val="24"/>
              </w:rPr>
              <w:t>）</w:t>
            </w:r>
          </w:p>
        </w:tc>
      </w:tr>
      <w:tr w:rsidR="00C00AD6">
        <w:trPr>
          <w:trHeight w:val="1958"/>
        </w:trPr>
        <w:tc>
          <w:tcPr>
            <w:tcW w:w="2269" w:type="dxa"/>
            <w:tcBorders>
              <w:right w:val="single" w:sz="4" w:space="0" w:color="auto"/>
            </w:tcBorders>
            <w:vAlign w:val="center"/>
          </w:tcPr>
          <w:p w:rsidR="00C00AD6" w:rsidRDefault="00854AC2">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rsidR="00C00AD6" w:rsidRDefault="00854AC2">
            <w:pPr>
              <w:spacing w:after="0" w:line="400" w:lineRule="exact"/>
              <w:rPr>
                <w:rFonts w:ascii="Times" w:eastAsia="仿宋" w:hAnsi="Times" w:cs="仿宋"/>
                <w:bCs/>
                <w:color w:val="000000"/>
                <w:sz w:val="24"/>
                <w:szCs w:val="24"/>
              </w:rPr>
            </w:pPr>
            <w:r>
              <w:rPr>
                <w:rFonts w:ascii="Times" w:eastAsia="仿宋" w:hAnsi="Times" w:cs="仿宋" w:hint="eastAsia"/>
                <w:bCs/>
                <w:color w:val="000000"/>
                <w:sz w:val="24"/>
                <w:szCs w:val="24"/>
              </w:rPr>
              <w:t>王荣江</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1</w:t>
            </w:r>
            <w:r>
              <w:rPr>
                <w:rFonts w:ascii="Times" w:eastAsia="仿宋" w:hAnsi="Times" w:cs="仿宋" w:hint="eastAsia"/>
                <w:bCs/>
                <w:color w:val="000000"/>
                <w:sz w:val="24"/>
                <w:szCs w:val="24"/>
              </w:rPr>
              <w:t>，主任医师，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p w:rsidR="00C00AD6" w:rsidRDefault="00854AC2">
            <w:pPr>
              <w:spacing w:after="0" w:line="400" w:lineRule="exact"/>
              <w:rPr>
                <w:rFonts w:ascii="Times" w:eastAsia="仿宋" w:hAnsi="Times" w:cs="仿宋"/>
                <w:bCs/>
                <w:color w:val="000000"/>
                <w:sz w:val="24"/>
                <w:szCs w:val="24"/>
              </w:rPr>
            </w:pPr>
            <w:r>
              <w:rPr>
                <w:rFonts w:ascii="Times" w:eastAsia="仿宋" w:hAnsi="Times" w:cs="仿宋" w:hint="eastAsia"/>
                <w:bCs/>
                <w:color w:val="000000"/>
                <w:sz w:val="24"/>
                <w:szCs w:val="24"/>
              </w:rPr>
              <w:t>汤建儿</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2</w:t>
            </w:r>
            <w:r>
              <w:rPr>
                <w:rFonts w:ascii="Times" w:eastAsia="仿宋" w:hAnsi="Times" w:cs="仿宋" w:hint="eastAsia"/>
                <w:bCs/>
                <w:color w:val="000000"/>
                <w:sz w:val="24"/>
                <w:szCs w:val="24"/>
              </w:rPr>
              <w:t>，主任医师，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p w:rsidR="00C00AD6" w:rsidRDefault="00854AC2">
            <w:pPr>
              <w:spacing w:after="0" w:line="400" w:lineRule="exact"/>
              <w:rPr>
                <w:rFonts w:ascii="Times" w:eastAsia="仿宋" w:hAnsi="Times" w:cs="仿宋"/>
                <w:bCs/>
                <w:color w:val="000000"/>
                <w:sz w:val="24"/>
                <w:szCs w:val="24"/>
              </w:rPr>
            </w:pPr>
            <w:r>
              <w:rPr>
                <w:rFonts w:ascii="Times" w:eastAsia="仿宋" w:hAnsi="Times" w:cs="仿宋" w:hint="eastAsia"/>
                <w:bCs/>
                <w:color w:val="000000"/>
                <w:sz w:val="24"/>
                <w:szCs w:val="24"/>
              </w:rPr>
              <w:t>沈俊文</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3</w:t>
            </w:r>
            <w:r>
              <w:rPr>
                <w:rFonts w:ascii="Times" w:eastAsia="仿宋" w:hAnsi="Times" w:cs="仿宋" w:hint="eastAsia"/>
                <w:bCs/>
                <w:color w:val="000000"/>
                <w:sz w:val="24"/>
                <w:szCs w:val="24"/>
              </w:rPr>
              <w:t>，副主任医师，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p w:rsidR="00C00AD6" w:rsidRDefault="00854AC2">
            <w:pPr>
              <w:spacing w:after="0" w:line="400" w:lineRule="exact"/>
              <w:rPr>
                <w:rFonts w:ascii="Times" w:eastAsia="仿宋" w:hAnsi="Times" w:cs="仿宋"/>
                <w:bCs/>
                <w:color w:val="000000"/>
                <w:sz w:val="24"/>
                <w:szCs w:val="24"/>
              </w:rPr>
            </w:pPr>
            <w:r>
              <w:rPr>
                <w:rFonts w:ascii="Times" w:eastAsia="仿宋" w:hAnsi="Times" w:cs="仿宋" w:hint="eastAsia"/>
                <w:bCs/>
                <w:color w:val="000000"/>
                <w:sz w:val="24"/>
                <w:szCs w:val="24"/>
              </w:rPr>
              <w:t>陈</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煜</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4</w:t>
            </w:r>
            <w:r>
              <w:rPr>
                <w:rFonts w:ascii="Times" w:eastAsia="仿宋" w:hAnsi="Times" w:cs="仿宋" w:hint="eastAsia"/>
                <w:bCs/>
                <w:color w:val="000000"/>
                <w:sz w:val="24"/>
                <w:szCs w:val="24"/>
              </w:rPr>
              <w:t>，主任医师，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p w:rsidR="00C00AD6" w:rsidRDefault="00854AC2">
            <w:pPr>
              <w:spacing w:after="0" w:line="400" w:lineRule="exact"/>
              <w:rPr>
                <w:rFonts w:ascii="Times" w:eastAsia="仿宋" w:hAnsi="Times" w:cs="仿宋"/>
                <w:bCs/>
                <w:color w:val="000000"/>
                <w:sz w:val="24"/>
                <w:szCs w:val="24"/>
              </w:rPr>
            </w:pPr>
            <w:r>
              <w:rPr>
                <w:rFonts w:ascii="Times" w:eastAsia="仿宋" w:hAnsi="Times" w:cs="仿宋" w:hint="eastAsia"/>
                <w:bCs/>
                <w:color w:val="000000"/>
                <w:sz w:val="24"/>
                <w:szCs w:val="24"/>
              </w:rPr>
              <w:t>汪</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宁</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5</w:t>
            </w:r>
            <w:r>
              <w:rPr>
                <w:rFonts w:ascii="Times" w:eastAsia="仿宋" w:hAnsi="Times" w:cs="仿宋" w:hint="eastAsia"/>
                <w:bCs/>
                <w:color w:val="000000"/>
                <w:sz w:val="24"/>
                <w:szCs w:val="24"/>
              </w:rPr>
              <w:t>，</w:t>
            </w:r>
            <w:r>
              <w:rPr>
                <w:rFonts w:ascii="Times" w:eastAsia="仿宋" w:hAnsi="Times" w:cs="仿宋" w:hint="eastAsia"/>
                <w:bCs/>
                <w:color w:val="000000"/>
                <w:sz w:val="24"/>
                <w:szCs w:val="24"/>
              </w:rPr>
              <w:t>副主任</w:t>
            </w:r>
            <w:r>
              <w:rPr>
                <w:rFonts w:ascii="Times" w:eastAsia="仿宋" w:hAnsi="Times" w:cs="仿宋" w:hint="eastAsia"/>
                <w:bCs/>
                <w:color w:val="000000"/>
                <w:sz w:val="24"/>
                <w:szCs w:val="24"/>
              </w:rPr>
              <w:t>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p w:rsidR="00C00AD6" w:rsidRDefault="00854AC2">
            <w:pPr>
              <w:spacing w:after="0" w:line="400" w:lineRule="exact"/>
              <w:rPr>
                <w:rFonts w:ascii="Times" w:eastAsia="仿宋" w:hAnsi="Times" w:cs="仿宋"/>
                <w:bCs/>
                <w:color w:val="000000"/>
                <w:sz w:val="24"/>
                <w:szCs w:val="24"/>
              </w:rPr>
            </w:pPr>
            <w:r>
              <w:rPr>
                <w:rFonts w:ascii="Times" w:eastAsia="仿宋" w:hAnsi="Times" w:cs="仿宋" w:hint="eastAsia"/>
                <w:bCs/>
                <w:color w:val="000000"/>
                <w:sz w:val="24"/>
                <w:szCs w:val="24"/>
              </w:rPr>
              <w:t>方志海</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6</w:t>
            </w:r>
            <w:r>
              <w:rPr>
                <w:rFonts w:ascii="Times" w:eastAsia="仿宋" w:hAnsi="Times" w:cs="仿宋" w:hint="eastAsia"/>
                <w:bCs/>
                <w:color w:val="000000"/>
                <w:sz w:val="24"/>
                <w:szCs w:val="24"/>
              </w:rPr>
              <w:t>，主</w:t>
            </w:r>
            <w:r>
              <w:rPr>
                <w:rFonts w:ascii="Times" w:eastAsia="仿宋" w:hAnsi="Times" w:cs="仿宋" w:hint="eastAsia"/>
                <w:bCs/>
                <w:color w:val="000000"/>
                <w:sz w:val="24"/>
                <w:szCs w:val="24"/>
              </w:rPr>
              <w:t>治</w:t>
            </w:r>
            <w:r>
              <w:rPr>
                <w:rFonts w:ascii="Times" w:eastAsia="仿宋" w:hAnsi="Times" w:cs="仿宋" w:hint="eastAsia"/>
                <w:bCs/>
                <w:color w:val="000000"/>
                <w:sz w:val="24"/>
                <w:szCs w:val="24"/>
              </w:rPr>
              <w:t>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p w:rsidR="00C00AD6" w:rsidRDefault="00854AC2">
            <w:pPr>
              <w:spacing w:after="0" w:line="400" w:lineRule="exact"/>
              <w:rPr>
                <w:rFonts w:ascii="仿宋_GB2312" w:eastAsia="仿宋_GB2312" w:hAnsi="仿宋" w:cs="仿宋"/>
                <w:bCs/>
                <w:color w:val="000000" w:themeColor="text1"/>
                <w:sz w:val="24"/>
                <w:szCs w:val="24"/>
              </w:rPr>
            </w:pPr>
            <w:r>
              <w:rPr>
                <w:rFonts w:ascii="Times" w:eastAsia="仿宋" w:hAnsi="Times" w:cs="仿宋" w:hint="eastAsia"/>
                <w:bCs/>
                <w:color w:val="000000"/>
                <w:sz w:val="24"/>
                <w:szCs w:val="24"/>
              </w:rPr>
              <w:t>高建国</w:t>
            </w:r>
            <w:r>
              <w:rPr>
                <w:rFonts w:ascii="Times" w:eastAsia="仿宋" w:hAnsi="Times" w:cs="仿宋" w:hint="eastAsia"/>
                <w:bCs/>
                <w:color w:val="000000"/>
                <w:sz w:val="24"/>
                <w:szCs w:val="24"/>
              </w:rPr>
              <w:t xml:space="preserve">  </w:t>
            </w:r>
            <w:r>
              <w:rPr>
                <w:rFonts w:ascii="Times" w:eastAsia="仿宋" w:hAnsi="Times" w:cs="仿宋" w:hint="eastAsia"/>
                <w:bCs/>
                <w:color w:val="000000"/>
                <w:sz w:val="24"/>
                <w:szCs w:val="24"/>
              </w:rPr>
              <w:t>排名</w:t>
            </w:r>
            <w:r>
              <w:rPr>
                <w:rFonts w:ascii="Times" w:eastAsia="仿宋" w:hAnsi="Times" w:cs="仿宋" w:hint="eastAsia"/>
                <w:bCs/>
                <w:color w:val="000000"/>
                <w:sz w:val="24"/>
                <w:szCs w:val="24"/>
              </w:rPr>
              <w:t>7</w:t>
            </w:r>
            <w:r>
              <w:rPr>
                <w:rFonts w:ascii="Times" w:eastAsia="仿宋" w:hAnsi="Times" w:cs="仿宋" w:hint="eastAsia"/>
                <w:bCs/>
                <w:color w:val="000000"/>
                <w:sz w:val="24"/>
                <w:szCs w:val="24"/>
              </w:rPr>
              <w:t>，副主任医师，</w:t>
            </w:r>
            <w:r w:rsidR="00A95BCC">
              <w:rPr>
                <w:rFonts w:ascii="Times" w:eastAsia="仿宋" w:hAnsi="Times" w:cs="仿宋" w:hint="eastAsia"/>
                <w:bCs/>
                <w:color w:val="000000"/>
                <w:sz w:val="24"/>
                <w:szCs w:val="24"/>
              </w:rPr>
              <w:t>湖州师范学院附属第一医院（</w:t>
            </w:r>
            <w:r w:rsidR="00A95BCC">
              <w:rPr>
                <w:rFonts w:ascii="仿宋_GB2312" w:eastAsia="仿宋_GB2312" w:hAnsi="仿宋" w:cs="仿宋" w:hint="eastAsia"/>
                <w:bCs/>
                <w:color w:val="000000"/>
                <w:sz w:val="24"/>
                <w:szCs w:val="24"/>
              </w:rPr>
              <w:t>湖州市第一人民医院</w:t>
            </w:r>
            <w:r w:rsidR="00A95BCC">
              <w:rPr>
                <w:rFonts w:ascii="Times" w:eastAsia="仿宋" w:hAnsi="Times" w:cs="仿宋" w:hint="eastAsia"/>
                <w:bCs/>
                <w:color w:val="000000"/>
                <w:sz w:val="24"/>
                <w:szCs w:val="24"/>
              </w:rPr>
              <w:t>）</w:t>
            </w:r>
            <w:r>
              <w:rPr>
                <w:rFonts w:ascii="Times" w:eastAsia="仿宋" w:hAnsi="Times" w:cs="仿宋" w:hint="eastAsia"/>
                <w:bCs/>
                <w:color w:val="000000"/>
                <w:sz w:val="24"/>
                <w:szCs w:val="24"/>
              </w:rPr>
              <w:t>；</w:t>
            </w:r>
          </w:p>
        </w:tc>
      </w:tr>
      <w:tr w:rsidR="00C00AD6">
        <w:trPr>
          <w:trHeight w:val="1710"/>
        </w:trPr>
        <w:tc>
          <w:tcPr>
            <w:tcW w:w="2269" w:type="dxa"/>
            <w:tcBorders>
              <w:right w:val="single" w:sz="4" w:space="0" w:color="auto"/>
            </w:tcBorders>
            <w:vAlign w:val="center"/>
          </w:tcPr>
          <w:p w:rsidR="00C00AD6" w:rsidRDefault="00854AC2">
            <w:pPr>
              <w:spacing w:after="0" w:line="440" w:lineRule="exact"/>
              <w:jc w:val="cente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8"/>
                <w:szCs w:val="24"/>
              </w:rPr>
              <w:t>主要完成单位</w:t>
            </w:r>
          </w:p>
        </w:tc>
        <w:tc>
          <w:tcPr>
            <w:tcW w:w="6237" w:type="dxa"/>
            <w:tcBorders>
              <w:left w:val="single" w:sz="4" w:space="0" w:color="auto"/>
            </w:tcBorders>
            <w:vAlign w:val="center"/>
          </w:tcPr>
          <w:p w:rsidR="00C00AD6" w:rsidRDefault="00854AC2">
            <w:pPr>
              <w:spacing w:after="0"/>
              <w:rPr>
                <w:rFonts w:ascii="仿宋_GB2312" w:eastAsia="仿宋_GB2312" w:hAnsi="仿宋" w:cs="仿宋"/>
                <w:bCs/>
                <w:color w:val="000000" w:themeColor="text1"/>
                <w:sz w:val="24"/>
                <w:szCs w:val="24"/>
              </w:rPr>
            </w:pPr>
            <w:r>
              <w:rPr>
                <w:rFonts w:ascii="Times" w:eastAsia="仿宋" w:hAnsi="Times" w:cs="仿宋" w:hint="eastAsia"/>
                <w:bCs/>
                <w:color w:val="000000"/>
                <w:sz w:val="24"/>
                <w:szCs w:val="24"/>
              </w:rPr>
              <w:t>湖州师范学院附属第一医院</w:t>
            </w:r>
            <w:r>
              <w:rPr>
                <w:rFonts w:ascii="Times" w:eastAsia="仿宋" w:hAnsi="Times" w:cs="仿宋" w:hint="eastAsia"/>
                <w:bCs/>
                <w:color w:val="000000"/>
                <w:sz w:val="24"/>
                <w:szCs w:val="24"/>
              </w:rPr>
              <w:t>（</w:t>
            </w:r>
            <w:r>
              <w:rPr>
                <w:rFonts w:ascii="仿宋_GB2312" w:eastAsia="仿宋_GB2312" w:hAnsi="仿宋" w:cs="仿宋" w:hint="eastAsia"/>
                <w:bCs/>
                <w:color w:val="000000"/>
                <w:sz w:val="24"/>
                <w:szCs w:val="24"/>
              </w:rPr>
              <w:t>湖州市第一人民医院</w:t>
            </w:r>
            <w:r>
              <w:rPr>
                <w:rFonts w:ascii="Times" w:eastAsia="仿宋" w:hAnsi="Times" w:cs="仿宋" w:hint="eastAsia"/>
                <w:bCs/>
                <w:color w:val="000000"/>
                <w:sz w:val="24"/>
                <w:szCs w:val="24"/>
              </w:rPr>
              <w:t>）</w:t>
            </w:r>
          </w:p>
        </w:tc>
      </w:tr>
      <w:tr w:rsidR="00C00AD6">
        <w:trPr>
          <w:trHeight w:val="692"/>
        </w:trPr>
        <w:tc>
          <w:tcPr>
            <w:tcW w:w="2269" w:type="dxa"/>
            <w:vAlign w:val="center"/>
          </w:tcPr>
          <w:p w:rsidR="00C00AD6" w:rsidRDefault="00854AC2">
            <w:pPr>
              <w:spacing w:after="0"/>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提名单位</w:t>
            </w:r>
          </w:p>
        </w:tc>
        <w:tc>
          <w:tcPr>
            <w:tcW w:w="6237" w:type="dxa"/>
            <w:vAlign w:val="center"/>
          </w:tcPr>
          <w:p w:rsidR="00C00AD6" w:rsidRDefault="00854AC2">
            <w:pPr>
              <w:spacing w:after="0"/>
              <w:contextualSpacing/>
              <w:rPr>
                <w:rStyle w:val="title1"/>
                <w:rFonts w:ascii="仿宋_GB2312" w:eastAsia="仿宋_GB2312"/>
                <w:b w:val="0"/>
                <w:color w:val="000000"/>
              </w:rPr>
            </w:pPr>
            <w:r>
              <w:rPr>
                <w:rStyle w:val="title1"/>
                <w:rFonts w:ascii="仿宋_GB2312" w:eastAsia="仿宋_GB2312" w:hint="eastAsia"/>
                <w:b w:val="0"/>
                <w:color w:val="000000"/>
                <w:sz w:val="28"/>
              </w:rPr>
              <w:t>湖州市人民政府</w:t>
            </w:r>
          </w:p>
        </w:tc>
      </w:tr>
      <w:tr w:rsidR="00C00AD6">
        <w:trPr>
          <w:trHeight w:val="3486"/>
        </w:trPr>
        <w:tc>
          <w:tcPr>
            <w:tcW w:w="2269" w:type="dxa"/>
            <w:vAlign w:val="center"/>
          </w:tcPr>
          <w:p w:rsidR="00C00AD6" w:rsidRDefault="00854AC2">
            <w:pPr>
              <w:spacing w:after="0"/>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lastRenderedPageBreak/>
              <w:t>提名意见</w:t>
            </w:r>
          </w:p>
        </w:tc>
        <w:tc>
          <w:tcPr>
            <w:tcW w:w="6237" w:type="dxa"/>
            <w:vAlign w:val="center"/>
          </w:tcPr>
          <w:p w:rsidR="00C00AD6" w:rsidRDefault="00854AC2" w:rsidP="00A95BCC">
            <w:pPr>
              <w:spacing w:after="0"/>
              <w:contextualSpacing/>
              <w:rPr>
                <w:rStyle w:val="title1"/>
                <w:rFonts w:ascii="仿宋_GB2312" w:eastAsia="仿宋_GB2312"/>
                <w:b w:val="0"/>
                <w:color w:val="000000"/>
              </w:rPr>
            </w:pPr>
            <w:r>
              <w:rPr>
                <w:rStyle w:val="title1"/>
                <w:rFonts w:ascii="仿宋_GB2312" w:eastAsia="仿宋_GB2312" w:hint="eastAsia"/>
                <w:b w:val="0"/>
                <w:color w:val="000000"/>
                <w:sz w:val="28"/>
              </w:rPr>
              <w:t>同意提名</w:t>
            </w:r>
            <w:r w:rsidR="00A95BCC" w:rsidRPr="00A95BCC">
              <w:rPr>
                <w:rStyle w:val="title1"/>
                <w:rFonts w:ascii="仿宋_GB2312" w:eastAsia="仿宋_GB2312" w:hint="eastAsia"/>
                <w:b w:val="0"/>
                <w:color w:val="000000"/>
                <w:sz w:val="28"/>
              </w:rPr>
              <w:t>成果为省科学技术进步奖</w:t>
            </w:r>
            <w:r w:rsidR="00A95BCC" w:rsidRPr="00A95BCC">
              <w:rPr>
                <w:rStyle w:val="title1"/>
                <w:rFonts w:ascii="仿宋_GB2312" w:eastAsia="仿宋_GB2312" w:hint="eastAsia"/>
                <w:b w:val="0"/>
                <w:color w:val="000000"/>
                <w:sz w:val="28"/>
                <w:u w:val="single"/>
              </w:rPr>
              <w:t xml:space="preserve">  二  </w:t>
            </w:r>
            <w:r w:rsidR="00A95BCC" w:rsidRPr="00A95BCC">
              <w:rPr>
                <w:rStyle w:val="title1"/>
                <w:rFonts w:ascii="仿宋_GB2312" w:eastAsia="仿宋_GB2312" w:hint="eastAsia"/>
                <w:b w:val="0"/>
                <w:color w:val="000000"/>
                <w:sz w:val="28"/>
              </w:rPr>
              <w:t>等奖。</w:t>
            </w:r>
          </w:p>
        </w:tc>
      </w:tr>
    </w:tbl>
    <w:p w:rsidR="00C00AD6" w:rsidRDefault="00C00AD6">
      <w:pPr>
        <w:spacing w:line="220" w:lineRule="atLeast"/>
      </w:pPr>
    </w:p>
    <w:p w:rsidR="00C00AD6" w:rsidRDefault="00C00AD6">
      <w:pPr>
        <w:spacing w:line="220" w:lineRule="atLeast"/>
      </w:pPr>
    </w:p>
    <w:p w:rsidR="00C00AD6" w:rsidRDefault="00854AC2">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t>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16"/>
        <w:gridCol w:w="3156"/>
        <w:gridCol w:w="1037"/>
        <w:gridCol w:w="1243"/>
        <w:gridCol w:w="743"/>
      </w:tblGrid>
      <w:tr w:rsidR="00C00AD6">
        <w:trPr>
          <w:trHeight w:hRule="exact" w:val="975"/>
          <w:jc w:val="center"/>
        </w:trPr>
        <w:tc>
          <w:tcPr>
            <w:tcW w:w="1916" w:type="dxa"/>
            <w:tcBorders>
              <w:top w:val="single" w:sz="12" w:space="0" w:color="auto"/>
              <w:left w:val="single" w:sz="12" w:space="0" w:color="auto"/>
              <w:bottom w:val="single" w:sz="6" w:space="0" w:color="auto"/>
              <w:right w:val="single" w:sz="6" w:space="0" w:color="auto"/>
            </w:tcBorders>
            <w:vAlign w:val="center"/>
          </w:tcPr>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作</w:t>
            </w:r>
            <w:r>
              <w:rPr>
                <w:rFonts w:ascii="仿宋_GB2312" w:eastAsia="仿宋_GB2312" w:hAnsi="宋体" w:hint="eastAsia"/>
                <w:color w:val="000000" w:themeColor="text1"/>
                <w:sz w:val="24"/>
              </w:rPr>
              <w:t xml:space="preserve"> </w:t>
            </w:r>
            <w:r>
              <w:rPr>
                <w:rFonts w:ascii="仿宋_GB2312" w:eastAsia="仿宋_GB2312" w:hAnsi="宋体" w:hint="eastAsia"/>
                <w:color w:val="000000" w:themeColor="text1"/>
                <w:sz w:val="24"/>
              </w:rPr>
              <w:t>者</w:t>
            </w:r>
          </w:p>
        </w:tc>
        <w:tc>
          <w:tcPr>
            <w:tcW w:w="3156" w:type="dxa"/>
            <w:tcBorders>
              <w:top w:val="single" w:sz="12" w:space="0" w:color="auto"/>
              <w:left w:val="single" w:sz="6" w:space="0" w:color="auto"/>
              <w:bottom w:val="single" w:sz="6" w:space="0" w:color="auto"/>
              <w:right w:val="single" w:sz="6" w:space="0" w:color="auto"/>
            </w:tcBorders>
            <w:vAlign w:val="center"/>
          </w:tcPr>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w:t>
            </w:r>
            <w:r>
              <w:rPr>
                <w:rFonts w:ascii="仿宋_GB2312" w:eastAsia="仿宋_GB2312" w:hAnsi="宋体" w:hint="eastAsia"/>
                <w:color w:val="000000" w:themeColor="text1"/>
                <w:sz w:val="24"/>
              </w:rPr>
              <w:t>/</w:t>
            </w:r>
            <w:r>
              <w:rPr>
                <w:rFonts w:ascii="仿宋_GB2312" w:eastAsia="仿宋_GB2312" w:hAnsi="宋体" w:hint="eastAsia"/>
                <w:color w:val="000000" w:themeColor="text1"/>
                <w:sz w:val="24"/>
              </w:rPr>
              <w:t>刊物</w:t>
            </w:r>
          </w:p>
        </w:tc>
        <w:tc>
          <w:tcPr>
            <w:tcW w:w="103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rsidR="00C00AD6" w:rsidRDefault="00854AC2">
            <w:pPr>
              <w:spacing w:after="0" w:line="320" w:lineRule="exact"/>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124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74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rsidR="00C00AD6" w:rsidRDefault="00854AC2">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C00AD6">
        <w:trPr>
          <w:trHeight w:hRule="exact" w:val="2578"/>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Rongjiang Wang, Jianer Tang, Yu Chen, Zhihai Fang, Junwen Shen</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 </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 xml:space="preserve">The clinical value of </w:t>
            </w:r>
            <w:r>
              <w:rPr>
                <w:rFonts w:ascii="仿宋" w:eastAsia="仿宋" w:hAnsi="仿宋" w:cs="仿宋" w:hint="eastAsia"/>
                <w:color w:val="000000" w:themeColor="text1"/>
                <w:szCs w:val="21"/>
              </w:rPr>
              <w:t xml:space="preserve">indocyanine green fluorescence navigation system for laparoscopic partial nephrectomy in the case of complex renal clear cell carcinoma (R.E.N.A.L score </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7)./journal of cancer.</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2021;12(6):1764-1769</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 w:val="24"/>
              </w:rPr>
            </w:pPr>
            <w:r>
              <w:rPr>
                <w:rFonts w:ascii="仿宋" w:eastAsia="仿宋" w:hAnsi="仿宋" w:cs="仿宋" w:hint="eastAsia"/>
                <w:color w:val="000000" w:themeColor="text1"/>
              </w:rPr>
              <w:t>2021.6</w:t>
            </w:r>
            <w:r>
              <w:rPr>
                <w:rFonts w:ascii="仿宋" w:eastAsia="仿宋" w:hAnsi="仿宋" w:cs="仿宋" w:hint="eastAsia"/>
                <w:color w:val="000000" w:themeColor="text1"/>
              </w:rPr>
              <w:t>.18</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rPr>
                <w:rFonts w:ascii="仿宋" w:eastAsia="仿宋" w:hAnsi="仿宋" w:cs="仿宋"/>
                <w:color w:val="000000" w:themeColor="text1"/>
                <w:sz w:val="24"/>
              </w:rPr>
            </w:pPr>
          </w:p>
        </w:tc>
      </w:tr>
      <w:tr w:rsidR="00C00AD6">
        <w:trPr>
          <w:trHeight w:hRule="exact" w:val="1062"/>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汤建儿</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王荣江</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徐立奇</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陈煜</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高建国</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沈俊文</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方志海</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吲哚菁绿荧光腹腔镜在根治性膀胱切除术中的应用</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中华泌尿外科杂志</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2020,41(7):512-515</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2019.7.15</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rPr>
                <w:rFonts w:ascii="仿宋" w:eastAsia="仿宋" w:hAnsi="仿宋" w:cs="仿宋"/>
                <w:color w:val="000000" w:themeColor="text1"/>
                <w:szCs w:val="21"/>
              </w:rPr>
            </w:pPr>
          </w:p>
        </w:tc>
      </w:tr>
      <w:tr w:rsidR="00C00AD6">
        <w:trPr>
          <w:trHeight w:hRule="exact" w:val="1144"/>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王荣江</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沈俊文</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汤建儿</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陈煜</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方志海</w:t>
            </w:r>
            <w:r>
              <w:rPr>
                <w:rFonts w:ascii="仿宋" w:eastAsia="仿宋" w:hAnsi="仿宋" w:cs="仿宋" w:hint="eastAsia"/>
                <w:color w:val="000000" w:themeColor="text1"/>
                <w:szCs w:val="21"/>
              </w:rPr>
              <w:t xml:space="preserve">  </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荧光腹腔镜在中高危局限性前列腺癌患者盆腔淋巴结清扫术中的临床价值</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中华男科学杂志</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2022,28(7):590-595.</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2022.7.20</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rPr>
                <w:rFonts w:ascii="仿宋" w:eastAsia="仿宋" w:hAnsi="仿宋" w:cs="仿宋"/>
                <w:color w:val="000000" w:themeColor="text1"/>
                <w:szCs w:val="21"/>
              </w:rPr>
            </w:pPr>
          </w:p>
        </w:tc>
      </w:tr>
      <w:tr w:rsidR="00C00AD6">
        <w:trPr>
          <w:trHeight w:hRule="exact" w:val="2110"/>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Tang Jianer; Wang Rongjiang; Fang Zhihai; Yang Hua</w:t>
            </w:r>
            <w:r>
              <w:rPr>
                <w:rFonts w:ascii="仿宋" w:eastAsia="仿宋" w:hAnsi="仿宋" w:cs="仿宋" w:hint="eastAsia"/>
                <w:color w:val="000000" w:themeColor="text1"/>
                <w:szCs w:val="21"/>
              </w:rPr>
              <w:t>*</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 xml:space="preserve">Application of fluorescence navigation during </w:t>
            </w:r>
            <w:r>
              <w:rPr>
                <w:rFonts w:ascii="仿宋" w:eastAsia="仿宋" w:hAnsi="仿宋" w:cs="仿宋" w:hint="eastAsia"/>
                <w:color w:val="000000" w:themeColor="text1"/>
                <w:szCs w:val="21"/>
              </w:rPr>
              <w:t>laparoscopic pyeloplasty with complex ureteropelvic junction obstruction.</w:t>
            </w:r>
            <w:r>
              <w:rPr>
                <w:rFonts w:ascii="仿宋" w:eastAsia="仿宋" w:hAnsi="仿宋" w:cs="仿宋" w:hint="eastAsia"/>
                <w:color w:val="000000" w:themeColor="text1"/>
                <w:szCs w:val="21"/>
              </w:rPr>
              <w:t>/Asian Journal of Surgery</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2023,46(12):5751-5752</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2023.6.29</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rPr>
                <w:rFonts w:ascii="仿宋" w:eastAsia="仿宋" w:hAnsi="仿宋" w:cs="仿宋"/>
                <w:color w:val="000000" w:themeColor="text1"/>
                <w:szCs w:val="21"/>
              </w:rPr>
            </w:pPr>
          </w:p>
        </w:tc>
      </w:tr>
      <w:tr w:rsidR="00C00AD6">
        <w:trPr>
          <w:trHeight w:hRule="exact" w:val="2921"/>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Junwen Shen,Rongjiang Wang,Yu Chen,Zhihai Fang,Jianer Tang,Jianxiang Yao,Jianguo Gao,Wenxia Zhou</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,Xiongnong Chen </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Comprehensive analysis of expression profiles and prognosis of TRIM genes in human kidney clear cell carcinoma.</w:t>
            </w:r>
            <w:r>
              <w:rPr>
                <w:rFonts w:ascii="仿宋" w:eastAsia="仿宋" w:hAnsi="仿宋" w:cs="仿宋" w:hint="eastAsia"/>
                <w:color w:val="000000" w:themeColor="text1"/>
                <w:szCs w:val="21"/>
              </w:rPr>
              <w:t>/AGING</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2022.14(10):4606-4617</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仿宋" w:eastAsia="仿宋" w:hAnsi="仿宋" w:cs="仿宋"/>
                <w:color w:val="000000" w:themeColor="text1"/>
                <w:szCs w:val="21"/>
              </w:rPr>
            </w:pPr>
            <w:r>
              <w:rPr>
                <w:rFonts w:ascii="仿宋" w:eastAsia="仿宋" w:hAnsi="仿宋" w:cs="仿宋" w:hint="eastAsia"/>
                <w:color w:val="000000" w:themeColor="text1"/>
                <w:szCs w:val="21"/>
              </w:rPr>
              <w:t>2022</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26</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rPr>
                <w:rFonts w:ascii="仿宋" w:eastAsia="仿宋" w:hAnsi="仿宋" w:cs="仿宋"/>
                <w:color w:val="000000" w:themeColor="text1"/>
                <w:szCs w:val="21"/>
              </w:rPr>
            </w:pPr>
          </w:p>
        </w:tc>
      </w:tr>
      <w:tr w:rsidR="00C00AD6">
        <w:trPr>
          <w:trHeight w:hRule="exact" w:val="1632"/>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spacing w:after="0"/>
              <w:rPr>
                <w:rFonts w:ascii="仿宋" w:eastAsia="仿宋" w:hAnsi="仿宋" w:cs="仿宋"/>
                <w:sz w:val="21"/>
                <w:szCs w:val="21"/>
              </w:rPr>
            </w:pPr>
            <w:r>
              <w:rPr>
                <w:rFonts w:ascii="仿宋" w:eastAsia="仿宋" w:hAnsi="仿宋" w:cs="仿宋" w:hint="eastAsia"/>
                <w:sz w:val="21"/>
                <w:szCs w:val="21"/>
              </w:rPr>
              <w:t xml:space="preserve">Wang RJ*,Wang N,Cui G,Chen Y,Zhong H,Tang J. </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spacing w:after="0"/>
              <w:rPr>
                <w:rFonts w:ascii="仿宋" w:eastAsia="仿宋" w:hAnsi="仿宋" w:cs="仿宋"/>
                <w:sz w:val="21"/>
                <w:szCs w:val="21"/>
              </w:rPr>
            </w:pPr>
            <w:r>
              <w:rPr>
                <w:rFonts w:ascii="仿宋" w:eastAsia="仿宋" w:hAnsi="仿宋" w:cs="仿宋" w:hint="eastAsia"/>
                <w:bCs/>
                <w:color w:val="000000"/>
                <w:sz w:val="21"/>
                <w:szCs w:val="21"/>
              </w:rPr>
              <w:t xml:space="preserve">The impact of NudCD1 on renal carcinoma cell </w:t>
            </w:r>
            <w:r>
              <w:rPr>
                <w:rFonts w:ascii="仿宋" w:eastAsia="仿宋" w:hAnsi="仿宋" w:cs="仿宋" w:hint="eastAsia"/>
                <w:bCs/>
                <w:color w:val="000000"/>
                <w:sz w:val="21"/>
                <w:szCs w:val="21"/>
              </w:rPr>
              <w:t>proliferation, migration, and invasion./</w:t>
            </w:r>
            <w:r>
              <w:rPr>
                <w:rFonts w:ascii="仿宋" w:eastAsia="仿宋" w:hAnsi="仿宋" w:cs="仿宋" w:hint="eastAsia"/>
                <w:bCs/>
                <w:color w:val="000000"/>
                <w:sz w:val="21"/>
                <w:szCs w:val="21"/>
              </w:rPr>
              <w:t>中</w:t>
            </w:r>
            <w:r>
              <w:rPr>
                <w:rFonts w:ascii="仿宋" w:eastAsia="仿宋" w:hAnsi="仿宋" w:cs="仿宋" w:hint="eastAsia"/>
                <w:bCs/>
                <w:color w:val="000000"/>
                <w:sz w:val="21"/>
                <w:szCs w:val="21"/>
              </w:rPr>
              <w:t>Eur Rev Med Pharmacol Sci</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spacing w:after="0"/>
              <w:rPr>
                <w:rFonts w:ascii="仿宋" w:eastAsia="仿宋" w:hAnsi="仿宋" w:cs="仿宋"/>
                <w:sz w:val="21"/>
                <w:szCs w:val="21"/>
              </w:rPr>
            </w:pPr>
            <w:r>
              <w:rPr>
                <w:rFonts w:ascii="仿宋" w:eastAsia="仿宋" w:hAnsi="仿宋" w:cs="仿宋" w:hint="eastAsia"/>
                <w:bCs/>
                <w:color w:val="000000"/>
                <w:sz w:val="21"/>
                <w:szCs w:val="21"/>
              </w:rPr>
              <w:t>2018,22(3):671-677</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spacing w:after="0"/>
              <w:rPr>
                <w:rFonts w:ascii="仿宋" w:eastAsia="仿宋" w:hAnsi="仿宋" w:cs="仿宋"/>
                <w:sz w:val="21"/>
                <w:szCs w:val="21"/>
              </w:rPr>
            </w:pPr>
            <w:r>
              <w:rPr>
                <w:rFonts w:ascii="仿宋" w:eastAsia="仿宋" w:hAnsi="仿宋" w:cs="仿宋" w:hint="eastAsia"/>
                <w:bCs/>
                <w:color w:val="000000"/>
                <w:sz w:val="21"/>
                <w:szCs w:val="21"/>
              </w:rPr>
              <w:t>2018.3.25</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spacing w:after="0"/>
              <w:rPr>
                <w:rFonts w:ascii="仿宋" w:eastAsia="仿宋" w:hAnsi="仿宋" w:cs="仿宋"/>
                <w:sz w:val="21"/>
                <w:szCs w:val="21"/>
              </w:rPr>
            </w:pPr>
          </w:p>
        </w:tc>
      </w:tr>
      <w:tr w:rsidR="00C00AD6">
        <w:trPr>
          <w:trHeight w:hRule="exact" w:val="2707"/>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宋体" w:hAnsi="宋体"/>
                <w:color w:val="000000" w:themeColor="text1"/>
                <w:szCs w:val="21"/>
              </w:rPr>
            </w:pPr>
            <w:r>
              <w:rPr>
                <w:rFonts w:ascii="宋体" w:hAnsi="宋体" w:hint="eastAsia"/>
                <w:color w:val="000000" w:themeColor="text1"/>
                <w:szCs w:val="21"/>
              </w:rPr>
              <w:t>Junwen Shen,Rongjiang Wang,Yu Chen,Zhihai Fang,Jianer Tang,Jianxiang Yao,Jianguo Gao,Xiaonong Chen,Xinli Shi</w:t>
            </w:r>
            <w:r>
              <w:rPr>
                <w:rFonts w:ascii="宋体" w:hAnsi="宋体" w:hint="eastAsia"/>
                <w:color w:val="000000" w:themeColor="text1"/>
                <w:szCs w:val="21"/>
              </w:rPr>
              <w:t>*</w:t>
            </w:r>
            <w:r>
              <w:rPr>
                <w:rFonts w:ascii="宋体" w:hAnsi="宋体" w:hint="eastAsia"/>
                <w:color w:val="000000" w:themeColor="text1"/>
                <w:szCs w:val="21"/>
              </w:rPr>
              <w:t xml:space="preserve"> </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hAnsi="宋体"/>
                <w:color w:val="000000" w:themeColor="text1"/>
                <w:szCs w:val="21"/>
              </w:rPr>
            </w:pPr>
            <w:r>
              <w:rPr>
                <w:rFonts w:ascii="宋体" w:hAnsi="宋体" w:hint="eastAsia"/>
                <w:color w:val="000000" w:themeColor="text1"/>
                <w:szCs w:val="21"/>
              </w:rPr>
              <w:t xml:space="preserve">Prognostic significance and mechanisms of CXCL </w:t>
            </w:r>
            <w:r>
              <w:rPr>
                <w:rFonts w:ascii="宋体" w:hAnsi="宋体" w:hint="eastAsia"/>
                <w:color w:val="000000" w:themeColor="text1"/>
                <w:szCs w:val="21"/>
              </w:rPr>
              <w:t>genes in clear cell renal cell carcinoma.</w:t>
            </w:r>
            <w:r>
              <w:rPr>
                <w:rFonts w:ascii="宋体" w:hAnsi="宋体" w:hint="eastAsia"/>
                <w:color w:val="000000" w:themeColor="text1"/>
                <w:szCs w:val="21"/>
              </w:rPr>
              <w:t>/AGING</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2023,15(16):7974-7996</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jc w:val="right"/>
              <w:rPr>
                <w:rFonts w:ascii="宋体" w:eastAsia="宋体" w:hAnsi="宋体" w:cs="宋体"/>
                <w:color w:val="000000" w:themeColor="text1"/>
                <w:szCs w:val="21"/>
              </w:rPr>
            </w:pPr>
            <w:r>
              <w:rPr>
                <w:rFonts w:ascii="宋体" w:eastAsia="宋体" w:hAnsi="宋体" w:cs="宋体" w:hint="eastAsia"/>
                <w:color w:val="000000" w:themeColor="text1"/>
                <w:szCs w:val="21"/>
              </w:rPr>
              <w:t>2023.8.27</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jc w:val="right"/>
              <w:rPr>
                <w:rFonts w:ascii="宋体" w:hAnsi="宋体"/>
                <w:color w:val="000000" w:themeColor="text1"/>
                <w:szCs w:val="21"/>
              </w:rPr>
            </w:pPr>
          </w:p>
        </w:tc>
      </w:tr>
      <w:tr w:rsidR="00C00AD6">
        <w:trPr>
          <w:trHeight w:hRule="exact" w:val="1567"/>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 xml:space="preserve">Rongjiang Wang, Junwen Shen, Yu Chen, Jianguo Gao, Jianxiang Yao </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Fatty acid metabolism-related signature predicts survival in patients with clear cell renal carcinoma</w:t>
            </w:r>
            <w:r>
              <w:rPr>
                <w:rFonts w:ascii="宋体" w:eastAsia="宋体" w:hAnsi="宋体" w:cs="宋体" w:hint="eastAsia"/>
                <w:color w:val="000000" w:themeColor="text1"/>
                <w:szCs w:val="21"/>
              </w:rPr>
              <w:t>/AGING</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2022.14(10):1945-4589</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jc w:val="right"/>
              <w:rPr>
                <w:rFonts w:ascii="宋体" w:eastAsia="宋体" w:hAnsi="宋体" w:cs="宋体"/>
                <w:color w:val="000000" w:themeColor="text1"/>
                <w:szCs w:val="21"/>
              </w:rPr>
            </w:pPr>
            <w:r>
              <w:rPr>
                <w:rFonts w:ascii="宋体" w:eastAsia="宋体" w:hAnsi="宋体" w:cs="宋体" w:hint="eastAsia"/>
                <w:color w:val="000000" w:themeColor="text1"/>
                <w:szCs w:val="21"/>
              </w:rPr>
              <w:t>2022</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12</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12</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jc w:val="right"/>
              <w:rPr>
                <w:rFonts w:ascii="宋体" w:eastAsia="宋体" w:hAnsi="宋体" w:cs="宋体"/>
                <w:color w:val="000000" w:themeColor="text1"/>
                <w:szCs w:val="21"/>
              </w:rPr>
            </w:pPr>
          </w:p>
        </w:tc>
      </w:tr>
      <w:tr w:rsidR="00C00AD6">
        <w:trPr>
          <w:trHeight w:hRule="exact" w:val="1186"/>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汤建儿</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郑祥义</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王潇</w:t>
            </w:r>
            <w:r>
              <w:rPr>
                <w:rFonts w:ascii="宋体" w:eastAsia="宋体" w:hAnsi="宋体" w:cs="宋体" w:hint="eastAsia"/>
                <w:color w:val="000000" w:themeColor="text1"/>
                <w:szCs w:val="21"/>
              </w:rPr>
              <w:t> </w:t>
            </w:r>
            <w:r>
              <w:rPr>
                <w:rFonts w:ascii="宋体" w:eastAsia="宋体" w:hAnsi="宋体" w:cs="宋体" w:hint="eastAsia"/>
                <w:color w:val="000000" w:themeColor="text1"/>
                <w:szCs w:val="21"/>
              </w:rPr>
              <w:t>谢立平</w:t>
            </w:r>
            <w:r>
              <w:rPr>
                <w:rFonts w:ascii="宋体" w:eastAsia="宋体" w:hAnsi="宋体" w:cs="宋体" w:hint="eastAsia"/>
                <w:color w:val="000000" w:themeColor="text1"/>
                <w:szCs w:val="21"/>
              </w:rPr>
              <w:t> </w:t>
            </w:r>
            <w:r>
              <w:rPr>
                <w:rFonts w:ascii="宋体" w:eastAsia="宋体" w:hAnsi="宋体" w:cs="宋体" w:hint="eastAsia"/>
                <w:color w:val="000000" w:themeColor="text1"/>
                <w:szCs w:val="21"/>
              </w:rPr>
              <w:t>王荣江</w:t>
            </w:r>
            <w:r>
              <w:rPr>
                <w:rFonts w:ascii="宋体" w:eastAsia="宋体" w:hAnsi="宋体" w:cs="宋体" w:hint="eastAsia"/>
                <w:color w:val="000000" w:themeColor="text1"/>
                <w:szCs w:val="21"/>
              </w:rPr>
              <w:t> </w:t>
            </w:r>
            <w:r>
              <w:rPr>
                <w:rFonts w:ascii="宋体" w:eastAsia="宋体" w:hAnsi="宋体" w:cs="宋体" w:hint="eastAsia"/>
                <w:color w:val="000000" w:themeColor="text1"/>
                <w:szCs w:val="21"/>
              </w:rPr>
              <w:t>陈煜</w:t>
            </w:r>
            <w:r>
              <w:rPr>
                <w:rFonts w:ascii="宋体" w:eastAsia="宋体" w:hAnsi="宋体" w:cs="宋体" w:hint="eastAsia"/>
                <w:color w:val="000000" w:themeColor="text1"/>
                <w:szCs w:val="21"/>
              </w:rPr>
              <w:t> </w:t>
            </w:r>
            <w:r>
              <w:rPr>
                <w:rFonts w:ascii="宋体" w:eastAsia="宋体" w:hAnsi="宋体" w:cs="宋体" w:hint="eastAsia"/>
                <w:color w:val="000000" w:themeColor="text1"/>
                <w:szCs w:val="21"/>
              </w:rPr>
              <w:t>高建国</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人工智能多参数</w:t>
            </w:r>
            <w:r>
              <w:rPr>
                <w:rFonts w:ascii="宋体" w:eastAsia="宋体" w:hAnsi="宋体" w:cs="宋体" w:hint="eastAsia"/>
                <w:color w:val="000000" w:themeColor="text1"/>
                <w:szCs w:val="21"/>
              </w:rPr>
              <w:t>MRI</w:t>
            </w:r>
            <w:r>
              <w:rPr>
                <w:rFonts w:ascii="宋体" w:eastAsia="宋体" w:hAnsi="宋体" w:cs="宋体" w:hint="eastAsia"/>
                <w:color w:val="000000" w:themeColor="text1"/>
                <w:szCs w:val="21"/>
              </w:rPr>
              <w:t>在前列腺癌早期诊断中的应用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中华男科学杂志</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2020,26(9):783-787</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jc w:val="right"/>
              <w:rPr>
                <w:rFonts w:ascii="宋体" w:eastAsia="宋体" w:hAnsi="宋体" w:cs="宋体"/>
                <w:color w:val="000000" w:themeColor="text1"/>
                <w:szCs w:val="21"/>
              </w:rPr>
            </w:pPr>
            <w:r>
              <w:rPr>
                <w:rFonts w:ascii="宋体" w:eastAsia="宋体" w:hAnsi="宋体" w:cs="宋体" w:hint="eastAsia"/>
                <w:color w:val="000000" w:themeColor="text1"/>
                <w:szCs w:val="21"/>
              </w:rPr>
              <w:t>2020</w:t>
            </w:r>
            <w:r>
              <w:rPr>
                <w:rFonts w:ascii="宋体" w:eastAsia="宋体" w:hAnsi="宋体" w:cs="宋体" w:hint="eastAsia"/>
                <w:color w:val="000000" w:themeColor="text1"/>
                <w:szCs w:val="21"/>
              </w:rPr>
              <w:t>.9.20</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jc w:val="right"/>
              <w:rPr>
                <w:rFonts w:ascii="宋体" w:eastAsia="宋体" w:hAnsi="宋体" w:cs="宋体"/>
                <w:color w:val="000000" w:themeColor="text1"/>
                <w:szCs w:val="21"/>
              </w:rPr>
            </w:pPr>
          </w:p>
        </w:tc>
      </w:tr>
      <w:tr w:rsidR="00C00AD6">
        <w:trPr>
          <w:trHeight w:hRule="exact" w:val="1151"/>
          <w:jc w:val="center"/>
        </w:trPr>
        <w:tc>
          <w:tcPr>
            <w:tcW w:w="1916" w:type="dxa"/>
            <w:tcBorders>
              <w:top w:val="single" w:sz="6" w:space="0" w:color="auto"/>
              <w:left w:val="single" w:sz="12"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王荣江，汤建儿，陈煜，方志海，沈俊文</w:t>
            </w:r>
            <w:r>
              <w:rPr>
                <w:rFonts w:ascii="宋体" w:eastAsia="宋体" w:hAnsi="宋体" w:cs="宋体" w:hint="eastAsia"/>
                <w:color w:val="000000" w:themeColor="text1"/>
                <w:szCs w:val="21"/>
              </w:rPr>
              <w:t>*</w:t>
            </w:r>
          </w:p>
        </w:tc>
        <w:tc>
          <w:tcPr>
            <w:tcW w:w="3156"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红外荧光成像技术对肾透明细胞癌的诊断价值</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泌尿外科杂志</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电子版</w:t>
            </w:r>
            <w:r>
              <w:rPr>
                <w:rFonts w:ascii="宋体" w:eastAsia="宋体" w:hAnsi="宋体" w:cs="宋体" w:hint="eastAsia"/>
                <w:color w:val="000000" w:themeColor="text1"/>
                <w:szCs w:val="21"/>
              </w:rPr>
              <w:t>)</w:t>
            </w:r>
          </w:p>
        </w:tc>
        <w:tc>
          <w:tcPr>
            <w:tcW w:w="1037" w:type="dxa"/>
            <w:tcBorders>
              <w:top w:val="single" w:sz="6" w:space="0" w:color="auto"/>
              <w:left w:val="single" w:sz="6" w:space="0" w:color="auto"/>
              <w:bottom w:val="single" w:sz="6" w:space="0" w:color="auto"/>
              <w:right w:val="single" w:sz="6" w:space="0" w:color="auto"/>
            </w:tcBorders>
            <w:vAlign w:val="center"/>
          </w:tcPr>
          <w:p w:rsidR="00C00AD6" w:rsidRDefault="00854AC2">
            <w:pPr>
              <w:rPr>
                <w:rFonts w:ascii="宋体" w:eastAsia="宋体" w:hAnsi="宋体" w:cs="宋体"/>
                <w:color w:val="000000" w:themeColor="text1"/>
                <w:szCs w:val="21"/>
              </w:rPr>
            </w:pPr>
            <w:r>
              <w:rPr>
                <w:rFonts w:ascii="宋体" w:eastAsia="宋体" w:hAnsi="宋体" w:cs="宋体" w:hint="eastAsia"/>
                <w:color w:val="000000" w:themeColor="text1"/>
                <w:szCs w:val="21"/>
              </w:rPr>
              <w:t>2021,13(1):11-16</w:t>
            </w:r>
          </w:p>
        </w:tc>
        <w:tc>
          <w:tcPr>
            <w:tcW w:w="1243" w:type="dxa"/>
            <w:tcBorders>
              <w:top w:val="single" w:sz="6" w:space="0" w:color="auto"/>
              <w:left w:val="single" w:sz="6" w:space="0" w:color="auto"/>
              <w:bottom w:val="single" w:sz="6" w:space="0" w:color="auto"/>
              <w:right w:val="single" w:sz="6" w:space="0" w:color="auto"/>
            </w:tcBorders>
            <w:vAlign w:val="center"/>
          </w:tcPr>
          <w:p w:rsidR="00C00AD6" w:rsidRDefault="00854AC2">
            <w:pPr>
              <w:jc w:val="right"/>
              <w:rPr>
                <w:rFonts w:ascii="宋体" w:eastAsia="宋体" w:hAnsi="宋体" w:cs="宋体"/>
                <w:color w:val="000000" w:themeColor="text1"/>
                <w:szCs w:val="21"/>
              </w:rPr>
            </w:pPr>
            <w:r>
              <w:rPr>
                <w:rFonts w:ascii="宋体" w:eastAsia="宋体" w:hAnsi="宋体" w:cs="宋体" w:hint="eastAsia"/>
                <w:color w:val="000000" w:themeColor="text1"/>
                <w:szCs w:val="21"/>
              </w:rPr>
              <w:t>2021.3.20</w:t>
            </w:r>
          </w:p>
        </w:tc>
        <w:tc>
          <w:tcPr>
            <w:tcW w:w="743" w:type="dxa"/>
            <w:tcBorders>
              <w:top w:val="single" w:sz="6" w:space="0" w:color="auto"/>
              <w:left w:val="single" w:sz="6" w:space="0" w:color="auto"/>
              <w:bottom w:val="single" w:sz="6" w:space="0" w:color="auto"/>
              <w:right w:val="single" w:sz="6" w:space="0" w:color="auto"/>
            </w:tcBorders>
            <w:vAlign w:val="center"/>
          </w:tcPr>
          <w:p w:rsidR="00C00AD6" w:rsidRDefault="00C00AD6">
            <w:pPr>
              <w:jc w:val="right"/>
              <w:rPr>
                <w:rFonts w:ascii="宋体" w:eastAsia="宋体" w:hAnsi="宋体" w:cs="宋体"/>
                <w:color w:val="000000" w:themeColor="text1"/>
                <w:szCs w:val="21"/>
              </w:rPr>
            </w:pPr>
          </w:p>
        </w:tc>
      </w:tr>
      <w:tr w:rsidR="00C00AD6">
        <w:trPr>
          <w:trHeight w:hRule="exact" w:val="692"/>
          <w:jc w:val="center"/>
        </w:trPr>
        <w:tc>
          <w:tcPr>
            <w:tcW w:w="7352" w:type="dxa"/>
            <w:gridSpan w:val="4"/>
            <w:tcBorders>
              <w:top w:val="single" w:sz="6" w:space="0" w:color="auto"/>
              <w:left w:val="single" w:sz="12" w:space="0" w:color="auto"/>
              <w:bottom w:val="single" w:sz="12" w:space="0" w:color="auto"/>
              <w:right w:val="single" w:sz="6" w:space="0" w:color="auto"/>
            </w:tcBorders>
            <w:vAlign w:val="center"/>
          </w:tcPr>
          <w:p w:rsidR="00C00AD6" w:rsidRDefault="00854AC2">
            <w:pPr>
              <w:jc w:val="right"/>
              <w:rPr>
                <w:rFonts w:ascii="宋体" w:hAnsi="宋体"/>
                <w:color w:val="000000" w:themeColor="text1"/>
                <w:szCs w:val="21"/>
              </w:rPr>
            </w:pPr>
            <w:r>
              <w:rPr>
                <w:rFonts w:ascii="宋体" w:hAnsi="宋体" w:hint="eastAsia"/>
                <w:color w:val="000000" w:themeColor="text1"/>
                <w:szCs w:val="21"/>
              </w:rPr>
              <w:t>合</w:t>
            </w:r>
            <w:r>
              <w:rPr>
                <w:rFonts w:ascii="宋体" w:hAnsi="宋体" w:hint="eastAsia"/>
                <w:color w:val="000000" w:themeColor="text1"/>
                <w:szCs w:val="21"/>
              </w:rPr>
              <w:t xml:space="preserve">  </w:t>
            </w:r>
            <w:r>
              <w:rPr>
                <w:rFonts w:ascii="宋体" w:hAnsi="宋体" w:hint="eastAsia"/>
                <w:color w:val="000000" w:themeColor="text1"/>
                <w:szCs w:val="21"/>
              </w:rPr>
              <w:t>计</w:t>
            </w:r>
            <w:r>
              <w:rPr>
                <w:rFonts w:ascii="宋体" w:hAnsi="宋体" w:hint="eastAsia"/>
                <w:color w:val="000000" w:themeColor="text1"/>
                <w:szCs w:val="21"/>
              </w:rPr>
              <w:t>:</w:t>
            </w:r>
          </w:p>
        </w:tc>
        <w:tc>
          <w:tcPr>
            <w:tcW w:w="743" w:type="dxa"/>
            <w:tcBorders>
              <w:top w:val="single" w:sz="6" w:space="0" w:color="auto"/>
              <w:left w:val="single" w:sz="6" w:space="0" w:color="auto"/>
              <w:bottom w:val="single" w:sz="12" w:space="0" w:color="auto"/>
              <w:right w:val="single" w:sz="6" w:space="0" w:color="auto"/>
            </w:tcBorders>
            <w:vAlign w:val="center"/>
          </w:tcPr>
          <w:p w:rsidR="00C00AD6" w:rsidRDefault="00C00AD6">
            <w:pPr>
              <w:jc w:val="right"/>
              <w:rPr>
                <w:rFonts w:ascii="宋体" w:hAnsi="宋体"/>
                <w:color w:val="000000" w:themeColor="text1"/>
                <w:szCs w:val="21"/>
              </w:rPr>
            </w:pPr>
          </w:p>
        </w:tc>
      </w:tr>
    </w:tbl>
    <w:p w:rsidR="00C00AD6" w:rsidRDefault="00C00AD6">
      <w:pPr>
        <w:spacing w:line="220" w:lineRule="atLeast"/>
        <w:sectPr w:rsidR="00C00AD6">
          <w:pgSz w:w="11906" w:h="16838"/>
          <w:pgMar w:top="1440" w:right="1800" w:bottom="1440" w:left="1800" w:header="708" w:footer="708" w:gutter="0"/>
          <w:cols w:space="708"/>
          <w:docGrid w:linePitch="360"/>
        </w:sectPr>
      </w:pPr>
      <w:bookmarkStart w:id="0" w:name="_GoBack"/>
      <w:bookmarkEnd w:id="0"/>
    </w:p>
    <w:p w:rsidR="00C00AD6" w:rsidRDefault="00854AC2">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2232"/>
        <w:gridCol w:w="1157"/>
        <w:gridCol w:w="1620"/>
        <w:gridCol w:w="1428"/>
        <w:gridCol w:w="1400"/>
        <w:gridCol w:w="1483"/>
        <w:gridCol w:w="2100"/>
        <w:gridCol w:w="1873"/>
      </w:tblGrid>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w:t>
            </w:r>
          </w:p>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（标准规范）类别</w:t>
            </w:r>
          </w:p>
        </w:tc>
        <w:tc>
          <w:tcPr>
            <w:tcW w:w="2232" w:type="dxa"/>
            <w:tcBorders>
              <w:top w:val="single" w:sz="4" w:space="0" w:color="auto"/>
              <w:left w:val="single" w:sz="4" w:space="0" w:color="auto"/>
              <w:bottom w:val="single" w:sz="4" w:space="0" w:color="auto"/>
              <w:right w:val="single" w:sz="4" w:space="0" w:color="auto"/>
            </w:tcBorders>
            <w:vAlign w:val="center"/>
          </w:tcPr>
          <w:p w:rsidR="00C00AD6" w:rsidRDefault="00854AC2">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1157" w:type="dxa"/>
            <w:tcBorders>
              <w:top w:val="single" w:sz="4" w:space="0" w:color="auto"/>
              <w:left w:val="single" w:sz="4" w:space="0" w:color="auto"/>
              <w:bottom w:val="single" w:sz="4" w:space="0" w:color="auto"/>
              <w:right w:val="single" w:sz="4" w:space="0" w:color="auto"/>
            </w:tcBorders>
            <w:vAlign w:val="center"/>
          </w:tcPr>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国家</w:t>
            </w:r>
          </w:p>
          <w:p w:rsidR="00C00AD6" w:rsidRDefault="00854AC2">
            <w:pPr>
              <w:spacing w:after="0"/>
              <w:jc w:val="center"/>
              <w:rPr>
                <w:rFonts w:ascii="仿宋_GB2312" w:eastAsia="仿宋_GB2312" w:hAnsi="宋体"/>
                <w:bCs/>
                <w:snapToGrid w:val="0"/>
                <w:color w:val="000000" w:themeColor="text1"/>
                <w:sz w:val="24"/>
                <w:szCs w:val="21"/>
              </w:rPr>
            </w:pPr>
            <w:r>
              <w:rPr>
                <w:rFonts w:ascii="仿宋_GB2312" w:eastAsia="仿宋_GB2312" w:hAnsi="宋体" w:hint="eastAsia"/>
                <w:bCs/>
                <w:snapToGrid w:val="0"/>
                <w:color w:val="000000" w:themeColor="text1"/>
                <w:sz w:val="24"/>
                <w:szCs w:val="21"/>
              </w:rPr>
              <w:t>（地区）</w:t>
            </w:r>
          </w:p>
        </w:tc>
        <w:tc>
          <w:tcPr>
            <w:tcW w:w="1620" w:type="dxa"/>
            <w:tcBorders>
              <w:top w:val="single" w:sz="4" w:space="0" w:color="auto"/>
              <w:left w:val="single" w:sz="4" w:space="0" w:color="auto"/>
              <w:bottom w:val="single" w:sz="4" w:space="0" w:color="auto"/>
              <w:right w:val="single" w:sz="4" w:space="0" w:color="auto"/>
            </w:tcBorders>
            <w:vAlign w:val="center"/>
          </w:tcPr>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授权号</w:t>
            </w:r>
          </w:p>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（标准规范编号）</w:t>
            </w:r>
          </w:p>
        </w:tc>
        <w:tc>
          <w:tcPr>
            <w:tcW w:w="1428" w:type="dxa"/>
            <w:tcBorders>
              <w:top w:val="single" w:sz="4" w:space="0" w:color="auto"/>
              <w:left w:val="single" w:sz="4" w:space="0" w:color="auto"/>
              <w:bottom w:val="single" w:sz="4" w:space="0" w:color="auto"/>
              <w:right w:val="single" w:sz="4" w:space="0" w:color="auto"/>
            </w:tcBorders>
          </w:tcPr>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w:t>
            </w:r>
          </w:p>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（标准发布）</w:t>
            </w:r>
          </w:p>
          <w:p w:rsidR="00C00AD6" w:rsidRDefault="00854AC2">
            <w:pPr>
              <w:spacing w:after="0"/>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日期</w:t>
            </w:r>
          </w:p>
        </w:tc>
        <w:tc>
          <w:tcPr>
            <w:tcW w:w="1400" w:type="dxa"/>
            <w:tcBorders>
              <w:top w:val="single" w:sz="4" w:space="0" w:color="auto"/>
              <w:left w:val="single" w:sz="4" w:space="0" w:color="auto"/>
              <w:bottom w:val="single" w:sz="4" w:space="0" w:color="auto"/>
              <w:right w:val="single" w:sz="4" w:space="0" w:color="auto"/>
            </w:tcBorders>
            <w:vAlign w:val="center"/>
          </w:tcPr>
          <w:p w:rsidR="00C00AD6" w:rsidRDefault="00854AC2">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证书编号（标准规范批准发布部门）</w:t>
            </w:r>
          </w:p>
        </w:tc>
        <w:tc>
          <w:tcPr>
            <w:tcW w:w="1483" w:type="dxa"/>
            <w:tcBorders>
              <w:top w:val="single" w:sz="4" w:space="0" w:color="auto"/>
              <w:left w:val="single" w:sz="4" w:space="0" w:color="auto"/>
              <w:bottom w:val="single" w:sz="4" w:space="0" w:color="auto"/>
              <w:right w:val="single" w:sz="4" w:space="0" w:color="auto"/>
            </w:tcBorders>
            <w:vAlign w:val="center"/>
          </w:tcPr>
          <w:p w:rsidR="00C00AD6" w:rsidRDefault="00854AC2">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2100" w:type="dxa"/>
            <w:tcBorders>
              <w:top w:val="single" w:sz="4" w:space="0" w:color="auto"/>
              <w:left w:val="single" w:sz="4" w:space="0" w:color="auto"/>
              <w:bottom w:val="single" w:sz="4" w:space="0" w:color="auto"/>
              <w:right w:val="single" w:sz="4" w:space="0" w:color="auto"/>
            </w:tcBorders>
            <w:vAlign w:val="center"/>
          </w:tcPr>
          <w:p w:rsidR="00C00AD6" w:rsidRDefault="00854AC2">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1873" w:type="dxa"/>
            <w:tcBorders>
              <w:top w:val="single" w:sz="4" w:space="0" w:color="auto"/>
              <w:left w:val="single" w:sz="4" w:space="0" w:color="auto"/>
              <w:bottom w:val="single" w:sz="4" w:space="0" w:color="auto"/>
              <w:right w:val="single" w:sz="4" w:space="0" w:color="auto"/>
            </w:tcBorders>
            <w:vAlign w:val="center"/>
          </w:tcPr>
          <w:p w:rsidR="00C00AD6" w:rsidRDefault="00854AC2">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854AC2">
            <w:pPr>
              <w:spacing w:after="0"/>
              <w:jc w:val="center"/>
              <w:rPr>
                <w:rFonts w:ascii="仿宋_GB2312" w:eastAsia="仿宋_GB2312" w:hAnsi="宋体"/>
                <w:color w:val="000000"/>
                <w:sz w:val="24"/>
                <w:szCs w:val="21"/>
              </w:rPr>
            </w:pPr>
            <w:r>
              <w:rPr>
                <w:rFonts w:ascii="仿宋" w:eastAsia="仿宋" w:hAnsi="仿宋" w:cs="仿宋" w:hint="eastAsia"/>
                <w:color w:val="000000"/>
                <w:sz w:val="24"/>
                <w:szCs w:val="21"/>
              </w:rPr>
              <w:t>实用新型专利</w:t>
            </w:r>
          </w:p>
        </w:tc>
        <w:tc>
          <w:tcPr>
            <w:tcW w:w="2232" w:type="dxa"/>
            <w:tcBorders>
              <w:top w:val="single" w:sz="4" w:space="0" w:color="auto"/>
              <w:left w:val="single" w:sz="4" w:space="0" w:color="auto"/>
              <w:bottom w:val="single" w:sz="4" w:space="0" w:color="auto"/>
              <w:right w:val="single" w:sz="4" w:space="0" w:color="auto"/>
            </w:tcBorders>
            <w:vAlign w:val="center"/>
          </w:tcPr>
          <w:p w:rsidR="00C00AD6" w:rsidRDefault="00854AC2">
            <w:pPr>
              <w:textAlignment w:val="center"/>
              <w:rPr>
                <w:rFonts w:ascii="仿宋_GB2312" w:eastAsia="仿宋_GB2312" w:hAnsi="宋体"/>
                <w:color w:val="000000"/>
                <w:sz w:val="24"/>
                <w:szCs w:val="21"/>
              </w:rPr>
            </w:pPr>
            <w:r>
              <w:rPr>
                <w:rFonts w:ascii="仿宋" w:eastAsia="仿宋" w:hAnsi="仿宋" w:cs="仿宋" w:hint="eastAsia"/>
                <w:color w:val="000000"/>
                <w:sz w:val="24"/>
                <w:szCs w:val="24"/>
                <w:lang/>
              </w:rPr>
              <w:t>一种双层输尿管鞘</w:t>
            </w:r>
          </w:p>
        </w:tc>
        <w:tc>
          <w:tcPr>
            <w:tcW w:w="1157" w:type="dxa"/>
            <w:tcBorders>
              <w:top w:val="single" w:sz="4" w:space="0" w:color="auto"/>
              <w:left w:val="single" w:sz="4" w:space="0" w:color="auto"/>
              <w:bottom w:val="single" w:sz="4" w:space="0" w:color="auto"/>
              <w:right w:val="single" w:sz="4" w:space="0" w:color="auto"/>
            </w:tcBorders>
          </w:tcPr>
          <w:p w:rsidR="00C00AD6" w:rsidRDefault="00854AC2">
            <w:pPr>
              <w:spacing w:after="0"/>
              <w:rPr>
                <w:rFonts w:ascii="仿宋_GB2312" w:eastAsia="仿宋_GB2312" w:hAnsi="宋体"/>
                <w:color w:val="000000"/>
                <w:sz w:val="24"/>
                <w:szCs w:val="21"/>
              </w:rPr>
            </w:pPr>
            <w:r>
              <w:rPr>
                <w:rFonts w:ascii="仿宋" w:eastAsia="仿宋" w:hAnsi="仿宋" w:cs="仿宋" w:hint="eastAsia"/>
                <w:sz w:val="24"/>
                <w:szCs w:val="24"/>
              </w:rPr>
              <w:t>中国</w:t>
            </w:r>
          </w:p>
        </w:tc>
        <w:tc>
          <w:tcPr>
            <w:tcW w:w="1620" w:type="dxa"/>
            <w:tcBorders>
              <w:top w:val="single" w:sz="4" w:space="0" w:color="auto"/>
              <w:left w:val="single" w:sz="4" w:space="0" w:color="auto"/>
              <w:bottom w:val="single" w:sz="4" w:space="0" w:color="auto"/>
              <w:right w:val="single" w:sz="4" w:space="0" w:color="auto"/>
            </w:tcBorders>
          </w:tcPr>
          <w:p w:rsidR="00C00AD6" w:rsidRDefault="00854AC2">
            <w:pPr>
              <w:spacing w:after="0"/>
              <w:rPr>
                <w:rFonts w:ascii="仿宋_GB2312" w:eastAsia="仿宋_GB2312" w:hAnsi="宋体"/>
                <w:color w:val="000000"/>
                <w:sz w:val="24"/>
                <w:szCs w:val="21"/>
              </w:rPr>
            </w:pPr>
            <w:r>
              <w:rPr>
                <w:rFonts w:ascii="仿宋" w:eastAsia="仿宋" w:hAnsi="仿宋" w:cs="仿宋" w:hint="eastAsia"/>
                <w:sz w:val="24"/>
                <w:szCs w:val="24"/>
              </w:rPr>
              <w:t>CN 217391365 U</w:t>
            </w:r>
          </w:p>
        </w:tc>
        <w:tc>
          <w:tcPr>
            <w:tcW w:w="1428" w:type="dxa"/>
            <w:tcBorders>
              <w:top w:val="single" w:sz="4" w:space="0" w:color="auto"/>
              <w:left w:val="single" w:sz="4" w:space="0" w:color="auto"/>
              <w:bottom w:val="single" w:sz="4" w:space="0" w:color="auto"/>
              <w:right w:val="single" w:sz="4" w:space="0" w:color="auto"/>
            </w:tcBorders>
          </w:tcPr>
          <w:p w:rsidR="00C00AD6" w:rsidRDefault="00854AC2">
            <w:pPr>
              <w:spacing w:after="0"/>
              <w:rPr>
                <w:rFonts w:ascii="仿宋_GB2312" w:eastAsia="仿宋_GB2312" w:hAnsi="宋体"/>
                <w:color w:val="000000"/>
                <w:sz w:val="24"/>
                <w:szCs w:val="21"/>
              </w:rPr>
            </w:pPr>
            <w:r>
              <w:rPr>
                <w:rFonts w:ascii="仿宋" w:eastAsia="仿宋" w:hAnsi="仿宋" w:cs="仿宋" w:hint="eastAsia"/>
                <w:sz w:val="24"/>
                <w:szCs w:val="24"/>
              </w:rPr>
              <w:t>2022.09.09</w:t>
            </w:r>
          </w:p>
        </w:tc>
        <w:tc>
          <w:tcPr>
            <w:tcW w:w="1400" w:type="dxa"/>
            <w:tcBorders>
              <w:top w:val="single" w:sz="4" w:space="0" w:color="auto"/>
              <w:left w:val="single" w:sz="4" w:space="0" w:color="auto"/>
              <w:bottom w:val="single" w:sz="4" w:space="0" w:color="auto"/>
              <w:right w:val="single" w:sz="4" w:space="0" w:color="auto"/>
            </w:tcBorders>
          </w:tcPr>
          <w:p w:rsidR="00C00AD6" w:rsidRDefault="00854AC2">
            <w:pPr>
              <w:spacing w:after="0"/>
              <w:rPr>
                <w:rFonts w:ascii="仿宋_GB2312" w:eastAsia="仿宋_GB2312" w:hAnsi="宋体"/>
                <w:color w:val="000000"/>
                <w:sz w:val="24"/>
                <w:szCs w:val="21"/>
              </w:rPr>
            </w:pPr>
            <w:r>
              <w:rPr>
                <w:rFonts w:ascii="仿宋" w:eastAsia="仿宋" w:hAnsi="仿宋" w:cs="仿宋" w:hint="eastAsia"/>
                <w:sz w:val="24"/>
                <w:szCs w:val="24"/>
              </w:rPr>
              <w:t>ZL 2021 2 3230791.1</w:t>
            </w:r>
          </w:p>
        </w:tc>
        <w:tc>
          <w:tcPr>
            <w:tcW w:w="1483" w:type="dxa"/>
            <w:tcBorders>
              <w:top w:val="single" w:sz="4" w:space="0" w:color="auto"/>
              <w:left w:val="single" w:sz="4" w:space="0" w:color="auto"/>
              <w:bottom w:val="single" w:sz="4" w:space="0" w:color="auto"/>
              <w:right w:val="single" w:sz="4" w:space="0" w:color="auto"/>
            </w:tcBorders>
          </w:tcPr>
          <w:p w:rsidR="00C00AD6" w:rsidRDefault="00854AC2">
            <w:pPr>
              <w:spacing w:after="0"/>
              <w:rPr>
                <w:rFonts w:ascii="仿宋_GB2312" w:eastAsia="仿宋_GB2312" w:hAnsi="宋体"/>
                <w:color w:val="000000"/>
                <w:sz w:val="24"/>
                <w:szCs w:val="21"/>
              </w:rPr>
            </w:pPr>
            <w:r>
              <w:rPr>
                <w:rFonts w:ascii="仿宋" w:eastAsia="仿宋" w:hAnsi="仿宋" w:cs="仿宋" w:hint="eastAsia"/>
                <w:color w:val="000000"/>
                <w:sz w:val="24"/>
                <w:szCs w:val="24"/>
              </w:rPr>
              <w:t>湖州市第一人民医院</w:t>
            </w:r>
          </w:p>
        </w:tc>
        <w:tc>
          <w:tcPr>
            <w:tcW w:w="2100" w:type="dxa"/>
            <w:tcBorders>
              <w:top w:val="single" w:sz="4" w:space="0" w:color="auto"/>
              <w:left w:val="single" w:sz="4" w:space="0" w:color="auto"/>
              <w:bottom w:val="single" w:sz="4" w:space="0" w:color="auto"/>
              <w:right w:val="single" w:sz="4" w:space="0" w:color="auto"/>
            </w:tcBorders>
          </w:tcPr>
          <w:p w:rsidR="00C00AD6" w:rsidRDefault="00854AC2">
            <w:pPr>
              <w:spacing w:after="0"/>
              <w:rPr>
                <w:rFonts w:ascii="仿宋_GB2312" w:eastAsia="仿宋_GB2312" w:hAnsi="宋体"/>
                <w:color w:val="000000"/>
                <w:sz w:val="24"/>
                <w:szCs w:val="21"/>
              </w:rPr>
            </w:pPr>
            <w:r>
              <w:rPr>
                <w:rFonts w:ascii="仿宋" w:eastAsia="仿宋" w:hAnsi="仿宋" w:cs="仿宋" w:hint="eastAsia"/>
                <w:sz w:val="24"/>
                <w:szCs w:val="24"/>
              </w:rPr>
              <w:t>王荣江</w:t>
            </w:r>
            <w:r>
              <w:rPr>
                <w:rFonts w:ascii="仿宋" w:eastAsia="仿宋" w:hAnsi="仿宋" w:cs="仿宋" w:hint="eastAsia"/>
                <w:sz w:val="24"/>
                <w:szCs w:val="24"/>
              </w:rPr>
              <w:t xml:space="preserve"> </w:t>
            </w:r>
            <w:r>
              <w:rPr>
                <w:rFonts w:ascii="仿宋" w:eastAsia="仿宋" w:hAnsi="仿宋" w:cs="仿宋" w:hint="eastAsia"/>
                <w:sz w:val="24"/>
                <w:szCs w:val="24"/>
              </w:rPr>
              <w:t>沈俊文</w:t>
            </w:r>
            <w:r>
              <w:rPr>
                <w:rFonts w:ascii="仿宋" w:eastAsia="仿宋" w:hAnsi="仿宋" w:cs="仿宋" w:hint="eastAsia"/>
                <w:sz w:val="24"/>
                <w:szCs w:val="24"/>
              </w:rPr>
              <w:t xml:space="preserve"> </w:t>
            </w:r>
            <w:r>
              <w:rPr>
                <w:rFonts w:ascii="仿宋" w:eastAsia="仿宋" w:hAnsi="仿宋" w:cs="仿宋" w:hint="eastAsia"/>
                <w:sz w:val="24"/>
                <w:szCs w:val="24"/>
              </w:rPr>
              <w:t>汤健儿</w:t>
            </w:r>
            <w:r>
              <w:rPr>
                <w:rFonts w:ascii="仿宋" w:eastAsia="仿宋" w:hAnsi="仿宋" w:cs="仿宋" w:hint="eastAsia"/>
                <w:sz w:val="24"/>
                <w:szCs w:val="24"/>
              </w:rPr>
              <w:t xml:space="preserve"> </w:t>
            </w:r>
            <w:r>
              <w:rPr>
                <w:rFonts w:ascii="仿宋" w:eastAsia="仿宋" w:hAnsi="仿宋" w:cs="仿宋" w:hint="eastAsia"/>
                <w:sz w:val="24"/>
                <w:szCs w:val="24"/>
              </w:rPr>
              <w:t>陈煜</w:t>
            </w:r>
            <w:r>
              <w:rPr>
                <w:rFonts w:ascii="仿宋" w:eastAsia="仿宋" w:hAnsi="仿宋" w:cs="仿宋" w:hint="eastAsia"/>
                <w:sz w:val="24"/>
                <w:szCs w:val="24"/>
              </w:rPr>
              <w:t xml:space="preserve"> </w:t>
            </w:r>
            <w:r>
              <w:rPr>
                <w:rFonts w:ascii="仿宋" w:eastAsia="仿宋" w:hAnsi="仿宋" w:cs="仿宋" w:hint="eastAsia"/>
                <w:sz w:val="24"/>
                <w:szCs w:val="24"/>
              </w:rPr>
              <w:t>方志海</w:t>
            </w:r>
            <w:r>
              <w:rPr>
                <w:rFonts w:ascii="仿宋" w:eastAsia="仿宋" w:hAnsi="仿宋" w:cs="仿宋" w:hint="eastAsia"/>
                <w:sz w:val="24"/>
                <w:szCs w:val="24"/>
              </w:rPr>
              <w:t xml:space="preserve"> </w:t>
            </w:r>
            <w:r>
              <w:rPr>
                <w:rFonts w:ascii="仿宋" w:eastAsia="仿宋" w:hAnsi="仿宋" w:cs="仿宋" w:hint="eastAsia"/>
                <w:sz w:val="24"/>
                <w:szCs w:val="24"/>
              </w:rPr>
              <w:t>汪宁</w:t>
            </w:r>
          </w:p>
        </w:tc>
        <w:tc>
          <w:tcPr>
            <w:tcW w:w="1873" w:type="dxa"/>
            <w:tcBorders>
              <w:top w:val="single" w:sz="4" w:space="0" w:color="auto"/>
              <w:left w:val="single" w:sz="4" w:space="0" w:color="auto"/>
              <w:bottom w:val="single" w:sz="4" w:space="0" w:color="auto"/>
              <w:right w:val="single" w:sz="4" w:space="0" w:color="auto"/>
            </w:tcBorders>
          </w:tcPr>
          <w:p w:rsidR="00C00AD6" w:rsidRDefault="00854AC2">
            <w:pPr>
              <w:spacing w:after="0"/>
              <w:jc w:val="center"/>
              <w:rPr>
                <w:rFonts w:ascii="仿宋_GB2312" w:eastAsia="仿宋_GB2312" w:hAnsi="宋体"/>
                <w:color w:val="000000"/>
                <w:sz w:val="24"/>
                <w:szCs w:val="21"/>
              </w:rPr>
            </w:pPr>
            <w:r>
              <w:rPr>
                <w:rFonts w:ascii="仿宋" w:eastAsia="仿宋" w:hAnsi="仿宋" w:cs="仿宋" w:hint="eastAsia"/>
                <w:sz w:val="24"/>
                <w:szCs w:val="24"/>
              </w:rPr>
              <w:t>有效</w:t>
            </w: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实用新型专利</w:t>
            </w:r>
          </w:p>
        </w:tc>
        <w:tc>
          <w:tcPr>
            <w:tcW w:w="2232"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一种改良型双</w:t>
            </w:r>
            <w:r>
              <w:rPr>
                <w:rFonts w:ascii="仿宋_GB2312" w:eastAsia="仿宋_GB2312" w:hAnsi="宋体" w:hint="eastAsia"/>
                <w:color w:val="000000"/>
                <w:sz w:val="24"/>
                <w:szCs w:val="21"/>
              </w:rPr>
              <w:t>J</w:t>
            </w:r>
            <w:r>
              <w:rPr>
                <w:rFonts w:ascii="仿宋_GB2312" w:eastAsia="仿宋_GB2312" w:hAnsi="宋体" w:hint="eastAsia"/>
                <w:color w:val="000000"/>
                <w:sz w:val="24"/>
                <w:szCs w:val="21"/>
              </w:rPr>
              <w:t>管</w:t>
            </w:r>
          </w:p>
        </w:tc>
        <w:tc>
          <w:tcPr>
            <w:tcW w:w="1157"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中国</w:t>
            </w:r>
          </w:p>
        </w:tc>
        <w:tc>
          <w:tcPr>
            <w:tcW w:w="1620"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CN 211675845</w:t>
            </w:r>
          </w:p>
        </w:tc>
        <w:tc>
          <w:tcPr>
            <w:tcW w:w="1428"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2020.10.16</w:t>
            </w:r>
          </w:p>
        </w:tc>
        <w:tc>
          <w:tcPr>
            <w:tcW w:w="1400"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ZL 2020 2 0102379.8</w:t>
            </w:r>
          </w:p>
        </w:tc>
        <w:tc>
          <w:tcPr>
            <w:tcW w:w="1483"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湖州市第一人民医院</w:t>
            </w:r>
          </w:p>
        </w:tc>
        <w:tc>
          <w:tcPr>
            <w:tcW w:w="2100"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陈煜</w:t>
            </w:r>
            <w:r>
              <w:rPr>
                <w:rFonts w:ascii="仿宋_GB2312" w:eastAsia="仿宋_GB2312" w:hAnsi="宋体" w:hint="eastAsia"/>
                <w:color w:val="000000"/>
                <w:sz w:val="24"/>
                <w:szCs w:val="21"/>
              </w:rPr>
              <w:t xml:space="preserve"> </w:t>
            </w:r>
            <w:r>
              <w:rPr>
                <w:rFonts w:ascii="仿宋_GB2312" w:eastAsia="仿宋_GB2312" w:hAnsi="宋体" w:hint="eastAsia"/>
                <w:color w:val="000000"/>
                <w:sz w:val="24"/>
                <w:szCs w:val="21"/>
              </w:rPr>
              <w:t>王荣江</w:t>
            </w:r>
            <w:r>
              <w:rPr>
                <w:rFonts w:ascii="仿宋_GB2312" w:eastAsia="仿宋_GB2312" w:hAnsi="宋体" w:hint="eastAsia"/>
                <w:color w:val="000000"/>
                <w:sz w:val="24"/>
                <w:szCs w:val="21"/>
              </w:rPr>
              <w:t xml:space="preserve"> </w:t>
            </w:r>
            <w:r>
              <w:rPr>
                <w:rFonts w:ascii="仿宋_GB2312" w:eastAsia="仿宋_GB2312" w:hAnsi="宋体" w:hint="eastAsia"/>
                <w:color w:val="000000"/>
                <w:sz w:val="24"/>
                <w:szCs w:val="21"/>
              </w:rPr>
              <w:t>沈桂琴</w:t>
            </w:r>
            <w:r>
              <w:rPr>
                <w:rFonts w:ascii="仿宋_GB2312" w:eastAsia="仿宋_GB2312" w:hAnsi="宋体" w:hint="eastAsia"/>
                <w:color w:val="000000"/>
                <w:sz w:val="24"/>
                <w:szCs w:val="21"/>
              </w:rPr>
              <w:t xml:space="preserve"> </w:t>
            </w:r>
            <w:r>
              <w:rPr>
                <w:rFonts w:ascii="仿宋_GB2312" w:eastAsia="仿宋_GB2312" w:hAnsi="宋体" w:hint="eastAsia"/>
                <w:color w:val="000000"/>
                <w:sz w:val="24"/>
                <w:szCs w:val="21"/>
              </w:rPr>
              <w:t>王伟高</w:t>
            </w:r>
            <w:r>
              <w:rPr>
                <w:rFonts w:ascii="仿宋_GB2312" w:eastAsia="仿宋_GB2312" w:hAnsi="宋体" w:hint="eastAsia"/>
                <w:color w:val="000000"/>
                <w:sz w:val="24"/>
                <w:szCs w:val="21"/>
              </w:rPr>
              <w:t xml:space="preserve"> </w:t>
            </w:r>
            <w:r>
              <w:rPr>
                <w:rFonts w:ascii="仿宋_GB2312" w:eastAsia="仿宋_GB2312" w:hAnsi="宋体" w:hint="eastAsia"/>
                <w:color w:val="000000"/>
                <w:sz w:val="24"/>
                <w:szCs w:val="21"/>
              </w:rPr>
              <w:t>汪宁</w:t>
            </w:r>
          </w:p>
        </w:tc>
        <w:tc>
          <w:tcPr>
            <w:tcW w:w="1873" w:type="dxa"/>
            <w:tcBorders>
              <w:top w:val="single" w:sz="4" w:space="0" w:color="auto"/>
              <w:left w:val="single" w:sz="4" w:space="0" w:color="auto"/>
              <w:bottom w:val="single" w:sz="4" w:space="0" w:color="auto"/>
              <w:right w:val="single" w:sz="4" w:space="0" w:color="auto"/>
            </w:tcBorders>
          </w:tcPr>
          <w:p w:rsidR="00C00AD6" w:rsidRDefault="00854AC2">
            <w:pPr>
              <w:jc w:val="center"/>
              <w:rPr>
                <w:rFonts w:ascii="仿宋_GB2312" w:eastAsia="仿宋_GB2312" w:hAnsi="宋体"/>
                <w:color w:val="000000"/>
                <w:sz w:val="24"/>
                <w:szCs w:val="21"/>
              </w:rPr>
            </w:pPr>
            <w:r>
              <w:rPr>
                <w:rFonts w:ascii="仿宋_GB2312" w:eastAsia="仿宋_GB2312" w:hAnsi="宋体" w:hint="eastAsia"/>
                <w:color w:val="000000"/>
                <w:sz w:val="24"/>
                <w:szCs w:val="21"/>
              </w:rPr>
              <w:t>有效</w:t>
            </w: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232"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157"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28"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8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1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87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232"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157"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28"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8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1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87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232"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157"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28"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8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1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87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232"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157"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28"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8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1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87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232"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157"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28"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8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1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87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r>
      <w:tr w:rsidR="00C00AD6">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232"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157"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28"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48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2100"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c>
          <w:tcPr>
            <w:tcW w:w="1873" w:type="dxa"/>
            <w:tcBorders>
              <w:top w:val="single" w:sz="4" w:space="0" w:color="auto"/>
              <w:left w:val="single" w:sz="4" w:space="0" w:color="auto"/>
              <w:bottom w:val="single" w:sz="4" w:space="0" w:color="auto"/>
              <w:right w:val="single" w:sz="4" w:space="0" w:color="auto"/>
            </w:tcBorders>
          </w:tcPr>
          <w:p w:rsidR="00C00AD6" w:rsidRDefault="00C00AD6">
            <w:pPr>
              <w:rPr>
                <w:color w:val="000000" w:themeColor="text1"/>
                <w:sz w:val="28"/>
                <w:szCs w:val="28"/>
              </w:rPr>
            </w:pPr>
          </w:p>
        </w:tc>
      </w:tr>
    </w:tbl>
    <w:p w:rsidR="00C00AD6" w:rsidRDefault="00C00AD6">
      <w:pPr>
        <w:spacing w:line="220" w:lineRule="atLeast"/>
      </w:pPr>
    </w:p>
    <w:sectPr w:rsidR="00C00AD6" w:rsidSect="00C00AD6">
      <w:pgSz w:w="16838" w:h="11906" w:orient="landscape"/>
      <w:pgMar w:top="1797" w:right="1440" w:bottom="1797" w:left="1440"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C2" w:rsidRDefault="00854AC2">
      <w:r>
        <w:separator/>
      </w:r>
    </w:p>
  </w:endnote>
  <w:endnote w:type="continuationSeparator" w:id="0">
    <w:p w:rsidR="00854AC2" w:rsidRDefault="00854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方正黑体简体">
    <w:altName w:val="方正小标宋简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C2" w:rsidRDefault="00854AC2">
      <w:pPr>
        <w:spacing w:after="0"/>
      </w:pPr>
      <w:r>
        <w:separator/>
      </w:r>
    </w:p>
  </w:footnote>
  <w:footnote w:type="continuationSeparator" w:id="0">
    <w:p w:rsidR="00854AC2" w:rsidRDefault="00854A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docVars>
    <w:docVar w:name="commondata" w:val="eyJoZGlkIjoiNGIzNTNmMjM0OWZmZmNiZDk2Njc1NjAzOGU2NWU2Y2UifQ=="/>
  </w:docVars>
  <w:rsids>
    <w:rsidRoot w:val="00D31D50"/>
    <w:rsid w:val="00011CC8"/>
    <w:rsid w:val="00154C21"/>
    <w:rsid w:val="001A0788"/>
    <w:rsid w:val="00272390"/>
    <w:rsid w:val="002C0939"/>
    <w:rsid w:val="00323B43"/>
    <w:rsid w:val="003D37D8"/>
    <w:rsid w:val="00426133"/>
    <w:rsid w:val="004358AB"/>
    <w:rsid w:val="004B68BB"/>
    <w:rsid w:val="0056684D"/>
    <w:rsid w:val="008465A3"/>
    <w:rsid w:val="00854AC2"/>
    <w:rsid w:val="008B7726"/>
    <w:rsid w:val="008E262C"/>
    <w:rsid w:val="00A17A21"/>
    <w:rsid w:val="00A95BCC"/>
    <w:rsid w:val="00A97718"/>
    <w:rsid w:val="00AD6516"/>
    <w:rsid w:val="00B2370A"/>
    <w:rsid w:val="00BC206D"/>
    <w:rsid w:val="00BE263E"/>
    <w:rsid w:val="00C00AD6"/>
    <w:rsid w:val="00C4157F"/>
    <w:rsid w:val="00D31D50"/>
    <w:rsid w:val="00E322EC"/>
    <w:rsid w:val="00F4026D"/>
    <w:rsid w:val="00F761A6"/>
    <w:rsid w:val="3E9E76DD"/>
    <w:rsid w:val="55FB946F"/>
    <w:rsid w:val="78C71AC0"/>
    <w:rsid w:val="7DFD9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00AD6"/>
    <w:pPr>
      <w:adjustRightInd/>
      <w:snapToGrid/>
      <w:spacing w:after="0"/>
    </w:pPr>
    <w:rPr>
      <w:rFonts w:ascii="Times New Roman" w:eastAsia="宋体" w:hAnsi="Times New Roman" w:cs="Times New Roman"/>
      <w:kern w:val="2"/>
      <w:sz w:val="21"/>
      <w:szCs w:val="20"/>
    </w:rPr>
  </w:style>
  <w:style w:type="paragraph" w:styleId="a4">
    <w:name w:val="footer"/>
    <w:basedOn w:val="a"/>
    <w:link w:val="Char0"/>
    <w:uiPriority w:val="99"/>
    <w:semiHidden/>
    <w:unhideWhenUsed/>
    <w:qFormat/>
    <w:rsid w:val="00C00AD6"/>
    <w:pPr>
      <w:tabs>
        <w:tab w:val="center" w:pos="4153"/>
        <w:tab w:val="right" w:pos="8306"/>
      </w:tabs>
    </w:pPr>
    <w:rPr>
      <w:sz w:val="18"/>
      <w:szCs w:val="18"/>
    </w:rPr>
  </w:style>
  <w:style w:type="paragraph" w:styleId="a5">
    <w:name w:val="header"/>
    <w:basedOn w:val="a"/>
    <w:link w:val="Char1"/>
    <w:uiPriority w:val="99"/>
    <w:semiHidden/>
    <w:unhideWhenUsed/>
    <w:qFormat/>
    <w:rsid w:val="00C00AD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qFormat/>
    <w:rsid w:val="00C00AD6"/>
    <w:rPr>
      <w:rFonts w:ascii="Tahoma" w:hAnsi="Tahoma"/>
      <w:sz w:val="18"/>
      <w:szCs w:val="18"/>
    </w:rPr>
  </w:style>
  <w:style w:type="character" w:customStyle="1" w:styleId="Char0">
    <w:name w:val="页脚 Char"/>
    <w:basedOn w:val="a0"/>
    <w:link w:val="a4"/>
    <w:uiPriority w:val="99"/>
    <w:semiHidden/>
    <w:qFormat/>
    <w:rsid w:val="00C00AD6"/>
    <w:rPr>
      <w:rFonts w:ascii="Tahoma" w:hAnsi="Tahoma"/>
      <w:sz w:val="18"/>
      <w:szCs w:val="18"/>
    </w:rPr>
  </w:style>
  <w:style w:type="character" w:customStyle="1" w:styleId="title1">
    <w:name w:val="title1"/>
    <w:qFormat/>
    <w:rsid w:val="00C00AD6"/>
    <w:rPr>
      <w:b/>
      <w:bCs/>
      <w:color w:val="999900"/>
      <w:sz w:val="24"/>
      <w:szCs w:val="24"/>
    </w:rPr>
  </w:style>
  <w:style w:type="character" w:customStyle="1" w:styleId="Char">
    <w:name w:val="批注文字 Char"/>
    <w:basedOn w:val="a0"/>
    <w:link w:val="a3"/>
    <w:uiPriority w:val="99"/>
    <w:semiHidden/>
    <w:qFormat/>
    <w:rsid w:val="00C00AD6"/>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407</Words>
  <Characters>2320</Characters>
  <Application>Microsoft Office Word</Application>
  <DocSecurity>0</DocSecurity>
  <Lines>19</Lines>
  <Paragraphs>5</Paragraphs>
  <ScaleCrop>false</ScaleCrop>
  <Company>MS</Company>
  <LinksUpToDate>false</LinksUpToDate>
  <CharactersWithSpaces>2722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2008-09-12T09:20:00Z</dcterms:created>
  <dc:creator>Huzhou</dc:creator>
  <lastModifiedBy>USER-</lastModifiedBy>
  <dcterms:modified xsi:type="dcterms:W3CDTF">2024-08-12T01:53:00Z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14FA8DD9E0A04819B67C83EAE6798B4E_13</vt:lpwstr>
  </property>
</Properties>
</file>