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0D" w:rsidRDefault="007D7E0D" w:rsidP="007D7E0D">
      <w:pPr>
        <w:adjustRightInd w:val="0"/>
        <w:spacing w:line="324" w:lineRule="auto"/>
        <w:outlineLvl w:val="0"/>
        <w:rPr>
          <w:rFonts w:ascii="黑体" w:eastAsia="黑体" w:hAnsi="黑体"/>
          <w:color w:val="000000" w:themeColor="text1"/>
        </w:rPr>
      </w:pPr>
      <w:bookmarkStart w:id="0" w:name="_Toc40945906"/>
      <w:bookmarkStart w:id="1" w:name="_Toc2779962"/>
      <w:r w:rsidRPr="007D7E0D">
        <w:rPr>
          <w:rFonts w:ascii="黑体" w:eastAsia="黑体" w:hAnsi="黑体" w:hint="eastAsia"/>
          <w:color w:val="000000" w:themeColor="text1"/>
        </w:rPr>
        <w:t>附件</w:t>
      </w:r>
      <w:r w:rsidRPr="007D7E0D">
        <w:rPr>
          <w:rFonts w:ascii="黑体" w:eastAsia="黑体" w:hAnsi="黑体"/>
          <w:color w:val="000000" w:themeColor="text1"/>
        </w:rPr>
        <w:t>2</w:t>
      </w:r>
    </w:p>
    <w:p w:rsidR="007D7E0D" w:rsidRPr="007D7E0D" w:rsidRDefault="007D7E0D" w:rsidP="007D7E0D">
      <w:pPr>
        <w:adjustRightInd w:val="0"/>
        <w:spacing w:line="324" w:lineRule="auto"/>
        <w:ind w:firstLineChars="200" w:firstLine="640"/>
        <w:rPr>
          <w:rFonts w:ascii="黑体" w:eastAsia="黑体" w:hAnsi="黑体"/>
          <w:color w:val="000000" w:themeColor="text1"/>
        </w:rPr>
      </w:pPr>
    </w:p>
    <w:p w:rsidR="007D7E0D" w:rsidRDefault="007D7E0D" w:rsidP="007D7E0D">
      <w:pPr>
        <w:adjustRightInd w:val="0"/>
        <w:spacing w:line="288" w:lineRule="auto"/>
        <w:jc w:val="center"/>
        <w:outlineLvl w:val="0"/>
        <w:rPr>
          <w:rFonts w:eastAsia="方正小标宋简体"/>
          <w:color w:val="000000" w:themeColor="text1"/>
          <w:sz w:val="44"/>
          <w:szCs w:val="44"/>
        </w:rPr>
      </w:pPr>
      <w:r>
        <w:rPr>
          <w:rFonts w:eastAsia="方正小标宋简体"/>
          <w:color w:val="000000" w:themeColor="text1"/>
          <w:sz w:val="44"/>
          <w:szCs w:val="44"/>
        </w:rPr>
        <w:t>工业项目分类表</w:t>
      </w:r>
      <w:bookmarkEnd w:id="0"/>
      <w:bookmarkEnd w:id="1"/>
    </w:p>
    <w:p w:rsidR="004F6D75" w:rsidRPr="007D7E0D" w:rsidRDefault="004F6D75" w:rsidP="004F6D75">
      <w:pPr>
        <w:adjustRightInd w:val="0"/>
        <w:spacing w:line="324" w:lineRule="auto"/>
        <w:ind w:firstLineChars="200" w:firstLine="640"/>
        <w:rPr>
          <w:rFonts w:ascii="黑体" w:eastAsia="黑体" w:hAnsi="黑体"/>
          <w:color w:val="000000" w:themeColor="text1"/>
        </w:rPr>
      </w:pPr>
    </w:p>
    <w:p w:rsidR="007D7E0D" w:rsidRPr="007D7E0D" w:rsidRDefault="007D7E0D" w:rsidP="007D7E0D">
      <w:pPr>
        <w:adjustRightInd w:val="0"/>
        <w:spacing w:line="324" w:lineRule="auto"/>
        <w:ind w:firstLineChars="200" w:firstLine="640"/>
        <w:rPr>
          <w:rFonts w:ascii="仿宋_GB2312" w:hAnsi="黑体"/>
          <w:snapToGrid w:val="0"/>
          <w:color w:val="000000" w:themeColor="text1"/>
        </w:rPr>
      </w:pPr>
      <w:r w:rsidRPr="007D7E0D">
        <w:rPr>
          <w:rFonts w:ascii="仿宋_GB2312" w:hAnsi="黑体" w:hint="eastAsia"/>
          <w:snapToGrid w:val="0"/>
          <w:color w:val="000000" w:themeColor="text1"/>
        </w:rPr>
        <w:t>根据生态环境部《建设项目环境影响评价分类管理名录》，编制生态环境分区管控的工业项目分类目录。</w:t>
      </w:r>
    </w:p>
    <w:p w:rsidR="007D7E0D" w:rsidRPr="007D7E0D" w:rsidRDefault="007D7E0D" w:rsidP="007D7E0D">
      <w:pPr>
        <w:adjustRightInd w:val="0"/>
        <w:spacing w:line="324" w:lineRule="auto"/>
        <w:ind w:firstLineChars="200" w:firstLine="640"/>
        <w:rPr>
          <w:rFonts w:ascii="仿宋_GB2312" w:hAnsi="黑体"/>
          <w:snapToGrid w:val="0"/>
          <w:color w:val="000000" w:themeColor="text1"/>
        </w:rPr>
      </w:pPr>
      <w:r w:rsidRPr="007D7E0D">
        <w:rPr>
          <w:rFonts w:ascii="仿宋_GB2312" w:hAnsi="黑体" w:hint="eastAsia"/>
          <w:snapToGrid w:val="0"/>
          <w:color w:val="000000" w:themeColor="text1"/>
        </w:rPr>
        <w:t>输油、输气管线项目，电力、热力生产和供应业，储油储气项目，水的生产和供应业，生态保护和环境</w:t>
      </w:r>
      <w:proofErr w:type="gramStart"/>
      <w:r w:rsidRPr="007D7E0D">
        <w:rPr>
          <w:rFonts w:ascii="仿宋_GB2312" w:hAnsi="黑体" w:hint="eastAsia"/>
          <w:snapToGrid w:val="0"/>
          <w:color w:val="000000" w:themeColor="text1"/>
        </w:rPr>
        <w:t>治理业</w:t>
      </w:r>
      <w:proofErr w:type="gramEnd"/>
      <w:r w:rsidRPr="007D7E0D">
        <w:rPr>
          <w:rFonts w:ascii="仿宋_GB2312" w:hAnsi="黑体" w:hint="eastAsia"/>
          <w:snapToGrid w:val="0"/>
          <w:color w:val="000000" w:themeColor="text1"/>
        </w:rPr>
        <w:t>等基础设施类工业项目，以及矿产资源开发项目不纳入</w:t>
      </w:r>
      <w:proofErr w:type="gramStart"/>
      <w:r w:rsidRPr="007D7E0D">
        <w:rPr>
          <w:rFonts w:ascii="仿宋_GB2312" w:hAnsi="黑体" w:hint="eastAsia"/>
          <w:snapToGrid w:val="0"/>
          <w:color w:val="000000" w:themeColor="text1"/>
        </w:rPr>
        <w:t>本工业</w:t>
      </w:r>
      <w:proofErr w:type="gramEnd"/>
      <w:r w:rsidRPr="007D7E0D">
        <w:rPr>
          <w:rFonts w:ascii="仿宋_GB2312" w:hAnsi="黑体" w:hint="eastAsia"/>
          <w:snapToGrid w:val="0"/>
          <w:color w:val="000000" w:themeColor="text1"/>
        </w:rPr>
        <w:t>项目分类表。</w:t>
      </w:r>
    </w:p>
    <w:p w:rsidR="007D7E0D" w:rsidRPr="007D7E0D" w:rsidRDefault="007D7E0D" w:rsidP="007D7E0D">
      <w:pPr>
        <w:adjustRightInd w:val="0"/>
        <w:spacing w:line="324" w:lineRule="auto"/>
        <w:ind w:firstLineChars="200" w:firstLine="640"/>
        <w:rPr>
          <w:rFonts w:ascii="仿宋_GB2312" w:hAnsi="黑体"/>
          <w:snapToGrid w:val="0"/>
          <w:color w:val="000000" w:themeColor="text1"/>
        </w:rPr>
      </w:pPr>
      <w:r w:rsidRPr="007D7E0D">
        <w:rPr>
          <w:rFonts w:ascii="仿宋_GB2312" w:hAnsi="黑体" w:hint="eastAsia"/>
          <w:snapToGrid w:val="0"/>
          <w:color w:val="000000" w:themeColor="text1"/>
        </w:rPr>
        <w:t>省级提供参考目录，对由于技术水平的提升使污染物排放和环境风险发生较大变化的工业项目或一些未纳入工业项目分类目录的项目，由设区市生态环境行政主管部门组织专家论证，根据实际污染物排放状况和环境风险水平，按照工业项目分类的基本原则，确定纳入工业项目分类目录中的某一类。根据经济技术进步和实施情况，由省级生态环境主管部门对工业项目分类表进行动态更新。</w:t>
      </w:r>
    </w:p>
    <w:p w:rsidR="004F6D75" w:rsidRDefault="007D7E0D" w:rsidP="007D7E0D">
      <w:pPr>
        <w:adjustRightInd w:val="0"/>
        <w:spacing w:line="324" w:lineRule="auto"/>
        <w:jc w:val="center"/>
        <w:rPr>
          <w:rFonts w:ascii="仿宋_GB2312" w:hAnsi="黑体"/>
          <w:snapToGrid w:val="0"/>
          <w:color w:val="000000" w:themeColor="text1"/>
        </w:rPr>
      </w:pPr>
      <w:r w:rsidRPr="007D7E0D">
        <w:rPr>
          <w:rFonts w:ascii="仿宋_GB2312" w:hAnsi="黑体"/>
          <w:snapToGrid w:val="0"/>
          <w:color w:val="000000" w:themeColor="text1"/>
        </w:rPr>
        <w:t>工业项目分类表</w:t>
      </w:r>
    </w:p>
    <w:tbl>
      <w:tblPr>
        <w:tblStyle w:val="a8"/>
        <w:tblW w:w="0" w:type="auto"/>
        <w:tblInd w:w="136" w:type="dxa"/>
        <w:tblLook w:val="04A0" w:firstRow="1" w:lastRow="0" w:firstColumn="1" w:lastColumn="0" w:noHBand="0" w:noVBand="1"/>
      </w:tblPr>
      <w:tblGrid>
        <w:gridCol w:w="1806"/>
        <w:gridCol w:w="7027"/>
      </w:tblGrid>
      <w:tr w:rsidR="004E3DF1" w:rsidRPr="004E3DF1" w:rsidTr="004E3DF1">
        <w:trPr>
          <w:trHeight w:val="567"/>
        </w:trPr>
        <w:tc>
          <w:tcPr>
            <w:tcW w:w="1806" w:type="dxa"/>
            <w:vAlign w:val="center"/>
          </w:tcPr>
          <w:p w:rsidR="004E3DF1" w:rsidRPr="004E3DF1" w:rsidRDefault="004E3DF1" w:rsidP="004E3DF1">
            <w:pPr>
              <w:adjustRightInd w:val="0"/>
              <w:spacing w:line="240" w:lineRule="auto"/>
              <w:jc w:val="center"/>
              <w:rPr>
                <w:rFonts w:ascii="仿宋_GB2312"/>
                <w:b/>
                <w:sz w:val="21"/>
                <w:szCs w:val="21"/>
              </w:rPr>
            </w:pPr>
            <w:r w:rsidRPr="004E3DF1">
              <w:rPr>
                <w:rFonts w:ascii="仿宋_GB2312" w:hint="eastAsia"/>
                <w:b/>
                <w:sz w:val="21"/>
                <w:szCs w:val="21"/>
              </w:rPr>
              <w:t>项目类别</w:t>
            </w:r>
          </w:p>
        </w:tc>
        <w:tc>
          <w:tcPr>
            <w:tcW w:w="7027" w:type="dxa"/>
            <w:vAlign w:val="center"/>
          </w:tcPr>
          <w:p w:rsidR="004E3DF1" w:rsidRPr="004E3DF1" w:rsidRDefault="004E3DF1" w:rsidP="004E3DF1">
            <w:pPr>
              <w:adjustRightInd w:val="0"/>
              <w:spacing w:line="240" w:lineRule="auto"/>
              <w:jc w:val="center"/>
              <w:rPr>
                <w:rFonts w:ascii="仿宋_GB2312"/>
                <w:b/>
                <w:sz w:val="21"/>
                <w:szCs w:val="21"/>
              </w:rPr>
            </w:pPr>
            <w:r w:rsidRPr="004E3DF1">
              <w:rPr>
                <w:rFonts w:ascii="仿宋_GB2312" w:hint="eastAsia"/>
                <w:b/>
                <w:sz w:val="21"/>
                <w:szCs w:val="21"/>
              </w:rPr>
              <w:t>主要工业项目</w:t>
            </w:r>
          </w:p>
        </w:tc>
      </w:tr>
      <w:tr w:rsidR="004E3DF1" w:rsidRPr="004E3DF1" w:rsidTr="004E3DF1">
        <w:trPr>
          <w:trHeight w:val="567"/>
        </w:trPr>
        <w:tc>
          <w:tcPr>
            <w:tcW w:w="1806" w:type="dxa"/>
            <w:vAlign w:val="center"/>
          </w:tcPr>
          <w:p w:rsidR="004E3DF1" w:rsidRPr="007D7E0D" w:rsidRDefault="004E3DF1" w:rsidP="004E3DF1">
            <w:pPr>
              <w:adjustRightInd w:val="0"/>
              <w:spacing w:line="324" w:lineRule="auto"/>
              <w:jc w:val="center"/>
              <w:rPr>
                <w:rFonts w:ascii="仿宋_GB2312"/>
                <w:b/>
                <w:sz w:val="21"/>
                <w:szCs w:val="21"/>
              </w:rPr>
            </w:pPr>
            <w:r w:rsidRPr="007D7E0D">
              <w:rPr>
                <w:rFonts w:ascii="仿宋_GB2312" w:hint="eastAsia"/>
                <w:b/>
                <w:sz w:val="21"/>
                <w:szCs w:val="21"/>
              </w:rPr>
              <w:t>一类工业项目</w:t>
            </w:r>
          </w:p>
          <w:p w:rsidR="004E3DF1" w:rsidRPr="004E3DF1" w:rsidRDefault="004E3DF1" w:rsidP="004E3DF1">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（基本无污染和环境风险的项目）</w:t>
            </w:r>
          </w:p>
        </w:tc>
        <w:tc>
          <w:tcPr>
            <w:tcW w:w="7027" w:type="dxa"/>
          </w:tcPr>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1.谷物磨制131、饲料加工132（不含发酵工艺的）；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2.植物油加工133（单纯分装、调和的）；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3.制糖业134（单纯分装的）；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4.淀粉及淀粉制品制造1391（单纯分装的）；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5.豆制品制造1392（手工制作或单纯分装的）；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lastRenderedPageBreak/>
              <w:t>6.蛋品加工1393；</w:t>
            </w:r>
          </w:p>
        </w:tc>
      </w:tr>
      <w:tr w:rsidR="004E3DF1" w:rsidRPr="004E3DF1" w:rsidTr="004E3DF1">
        <w:trPr>
          <w:trHeight w:val="567"/>
        </w:trPr>
        <w:tc>
          <w:tcPr>
            <w:tcW w:w="1806" w:type="dxa"/>
            <w:vAlign w:val="center"/>
          </w:tcPr>
          <w:p w:rsidR="004E3DF1" w:rsidRPr="007D7E0D" w:rsidRDefault="004E3DF1" w:rsidP="004E3DF1">
            <w:pPr>
              <w:adjustRightInd w:val="0"/>
              <w:spacing w:line="324" w:lineRule="auto"/>
              <w:jc w:val="center"/>
              <w:rPr>
                <w:rFonts w:ascii="仿宋_GB2312"/>
                <w:b/>
                <w:sz w:val="21"/>
                <w:szCs w:val="21"/>
              </w:rPr>
            </w:pPr>
            <w:r w:rsidRPr="007D7E0D">
              <w:rPr>
                <w:rFonts w:ascii="仿宋_GB2312" w:hint="eastAsia"/>
                <w:b/>
                <w:sz w:val="21"/>
                <w:szCs w:val="21"/>
              </w:rPr>
              <w:lastRenderedPageBreak/>
              <w:t>一类工业项目</w:t>
            </w:r>
          </w:p>
          <w:p w:rsidR="004E3DF1" w:rsidRPr="004E3DF1" w:rsidRDefault="004E3DF1" w:rsidP="004E3DF1">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（基本无污染和环境风险的项目）</w:t>
            </w:r>
          </w:p>
        </w:tc>
        <w:tc>
          <w:tcPr>
            <w:tcW w:w="7027" w:type="dxa"/>
          </w:tcPr>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7.其他未列明农副食品加工1399（单纯分装的）；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8.糖果、巧克力及蜜饯制造142（单纯分装的）；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9.方便食品制造143（手工制作或单纯分装的）；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10.罐头食品制造145（单纯分装的）；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11.乳制品制造144（单纯混合、分装的）；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12.调味品、发酵制品制造146（单纯混合、分装的）；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13.其他食品制造149（单纯混合、分装的）；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14.酒的制造151（单纯勾兑的）；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15.饮料制造152（无发酵工艺、原汁生产的）；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16.纺织业17（除属于二类、三类工业项目外的）；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17.纺织服装、服饰业18（除喷墨印花和数码印花外，无其他染色、印花工艺的；无水洗工艺的）；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18.羽毛（绒）加工及制品制造194（无水洗工艺的羽毛（绒）加工；羽毛（绒）制品制造）；</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19.制鞋业195（无橡胶硫化工艺、塑料注塑工艺的；不使用有机溶剂的）；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20.木材加工201、木质制品制造203（无电镀工艺、涂装工艺的；无木片烘干、水煮、染色等工艺的）；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21.竹、藤、棕、草等制品制造204（无电镀工艺、胶合工艺和涂装工艺的；无化学处理工艺的）；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22.家具制造业21（仅切割、组装的）；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23.</w:t>
            </w:r>
            <w:r w:rsidRPr="004E3DF1">
              <w:rPr>
                <w:rFonts w:ascii="仿宋_GB2312" w:hAnsi="黑体" w:hint="eastAsia"/>
                <w:snapToGrid w:val="0"/>
                <w:color w:val="000000" w:themeColor="text1"/>
                <w:spacing w:val="-5"/>
                <w:sz w:val="21"/>
                <w:szCs w:val="21"/>
              </w:rPr>
              <w:t>纸制品制造223（无涂布、浸渍、印刷、粘胶工艺的；无化学处理工艺的）；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24.印刷231（激光印刷）；</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25.工艺美术及礼仪用品制造243（无电镀、涂装工艺和机加工的）；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26.日用化学产品制造268（仅单纯混合或分装的）；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27.结构性金属制品制造331、金属工具制造332、集装箱及金属包装容器制造333、金属丝</w:t>
            </w:r>
            <w:proofErr w:type="gramStart"/>
            <w:r w:rsidRPr="004E3DF1">
              <w:rPr>
                <w:rFonts w:ascii="仿宋_GB2312" w:hAnsi="黑体" w:hint="eastAsia"/>
                <w:snapToGrid w:val="0"/>
                <w:color w:val="000000" w:themeColor="text1"/>
                <w:sz w:val="21"/>
                <w:szCs w:val="21"/>
              </w:rPr>
              <w:t>绳</w:t>
            </w:r>
            <w:proofErr w:type="gramEnd"/>
            <w:r w:rsidRPr="004E3DF1">
              <w:rPr>
                <w:rFonts w:ascii="仿宋_GB2312" w:hAnsi="黑体" w:hint="eastAsia"/>
                <w:snapToGrid w:val="0"/>
                <w:color w:val="000000" w:themeColor="text1"/>
                <w:sz w:val="21"/>
                <w:szCs w:val="21"/>
              </w:rPr>
              <w:t>及其制品制造334，建筑、安全用金属制品制造335，搪瓷制品制造337、金属制日用品制造338、铸造及其他金属制品制造339（仅分割、焊接、组装的）；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28.通用设备制造业34（仅分割、焊接、组装的）；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29.专用设备制造业35（仅分割、焊接、组装的）；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30.汽车制造业36（仅组装的）；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31.铁路运输设备制造371、城市轨道交通设备制造372（仅组装的）；</w:t>
            </w:r>
          </w:p>
          <w:p w:rsid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lastRenderedPageBreak/>
              <w:t>32.船舶及相关装置制造373（仅组装的）；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33.航空、航天器及设备制造374（仅组装的）；</w:t>
            </w:r>
          </w:p>
        </w:tc>
      </w:tr>
      <w:tr w:rsidR="004E3DF1" w:rsidRPr="004E3DF1" w:rsidTr="004E3DF1">
        <w:trPr>
          <w:trHeight w:val="567"/>
        </w:trPr>
        <w:tc>
          <w:tcPr>
            <w:tcW w:w="1806" w:type="dxa"/>
            <w:vAlign w:val="center"/>
          </w:tcPr>
          <w:p w:rsidR="004E3DF1" w:rsidRPr="007D7E0D" w:rsidRDefault="004E3DF1" w:rsidP="004E3DF1">
            <w:pPr>
              <w:adjustRightInd w:val="0"/>
              <w:spacing w:line="324" w:lineRule="auto"/>
              <w:jc w:val="center"/>
              <w:rPr>
                <w:rFonts w:ascii="仿宋_GB2312"/>
                <w:b/>
                <w:sz w:val="21"/>
                <w:szCs w:val="21"/>
              </w:rPr>
            </w:pPr>
            <w:r w:rsidRPr="007D7E0D">
              <w:rPr>
                <w:rFonts w:ascii="仿宋_GB2312" w:hint="eastAsia"/>
                <w:b/>
                <w:sz w:val="21"/>
                <w:szCs w:val="21"/>
              </w:rPr>
              <w:lastRenderedPageBreak/>
              <w:t>一类工业项目</w:t>
            </w:r>
          </w:p>
          <w:p w:rsidR="004E3DF1" w:rsidRPr="004E3DF1" w:rsidRDefault="004E3DF1" w:rsidP="004E3DF1">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（基本无污染和环境风险的项目）</w:t>
            </w:r>
          </w:p>
        </w:tc>
        <w:tc>
          <w:tcPr>
            <w:tcW w:w="7027" w:type="dxa"/>
          </w:tcPr>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34.摩托车制造375（仅组装的）；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35.自行车和残疾人座车制造376、助动车制造377、</w:t>
            </w:r>
            <w:proofErr w:type="gramStart"/>
            <w:r w:rsidRPr="004E3DF1">
              <w:rPr>
                <w:rFonts w:ascii="仿宋_GB2312" w:hAnsi="黑体" w:hint="eastAsia"/>
                <w:snapToGrid w:val="0"/>
                <w:color w:val="000000" w:themeColor="text1"/>
                <w:sz w:val="21"/>
                <w:szCs w:val="21"/>
              </w:rPr>
              <w:t>非公路</w:t>
            </w:r>
            <w:proofErr w:type="gramEnd"/>
            <w:r w:rsidRPr="004E3DF1">
              <w:rPr>
                <w:rFonts w:ascii="仿宋_GB2312" w:hAnsi="黑体" w:hint="eastAsia"/>
                <w:snapToGrid w:val="0"/>
                <w:color w:val="000000" w:themeColor="text1"/>
                <w:sz w:val="21"/>
                <w:szCs w:val="21"/>
              </w:rPr>
              <w:t>休闲车及零配件制造378、潜水救捞及其他未列明运输设备制造379（仅分割、焊接、组装的）；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36.电气机械和器材制造业38（仅分割、焊接、组装的）；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37.计算机制造391（仅分割、焊接、组装的）；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38.智能消费设备制造396（仅分割、焊接、组装的）；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39.电子器件制造397（仅分割、焊接、组装的）；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40.电子元件及电子专用材料制造398（仅分割、焊接、组装的）；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41.通信设备制造392、广播电视设备制造393、雷达及配套设备制造394、非专业视听设备制造395、其他电子设备制造399（仅分割、焊接、组装的）；</w:t>
            </w:r>
          </w:p>
          <w:p w:rsidR="004E3DF1" w:rsidRPr="004E3DF1" w:rsidRDefault="004E3DF1" w:rsidP="004E3DF1">
            <w:pPr>
              <w:adjustRightInd w:val="0"/>
              <w:spacing w:line="324" w:lineRule="auto"/>
              <w:jc w:val="left"/>
              <w:rPr>
                <w:rFonts w:ascii="仿宋_GB2312" w:hAnsi="黑体"/>
                <w:snapToGrid w:val="0"/>
                <w:color w:val="000000" w:themeColor="text1"/>
                <w:sz w:val="21"/>
                <w:szCs w:val="21"/>
              </w:rPr>
            </w:pPr>
            <w:r w:rsidRPr="004E3DF1">
              <w:rPr>
                <w:rFonts w:ascii="仿宋_GB2312" w:hAnsi="黑体" w:hint="eastAsia"/>
                <w:snapToGrid w:val="0"/>
                <w:color w:val="000000" w:themeColor="text1"/>
                <w:sz w:val="21"/>
                <w:szCs w:val="21"/>
              </w:rPr>
              <w:t>42.仪器仪表制造业40（仅分割、焊接、组装的）；</w:t>
            </w:r>
          </w:p>
          <w:p w:rsidR="004E3DF1" w:rsidRPr="004E3DF1" w:rsidRDefault="004E3DF1" w:rsidP="004E3DF1">
            <w:pPr>
              <w:adjustRightInd w:val="0"/>
              <w:spacing w:line="324" w:lineRule="auto"/>
              <w:rPr>
                <w:rFonts w:ascii="仿宋_GB2312" w:hAnsi="黑体"/>
                <w:snapToGrid w:val="0"/>
                <w:color w:val="000000" w:themeColor="text1"/>
              </w:rPr>
            </w:pPr>
            <w:r w:rsidRPr="004E3DF1">
              <w:rPr>
                <w:rFonts w:ascii="仿宋_GB2312" w:hAnsi="黑体" w:hint="eastAsia"/>
                <w:snapToGrid w:val="0"/>
                <w:color w:val="000000" w:themeColor="text1"/>
                <w:sz w:val="21"/>
                <w:szCs w:val="21"/>
              </w:rPr>
              <w:t>43.金属制品、机械和设备修理业43（不产生废水或挥发性有机物的）。</w:t>
            </w:r>
          </w:p>
        </w:tc>
      </w:tr>
      <w:tr w:rsidR="004E3DF1" w:rsidRPr="004E3DF1" w:rsidTr="004E3DF1">
        <w:trPr>
          <w:trHeight w:val="567"/>
        </w:trPr>
        <w:tc>
          <w:tcPr>
            <w:tcW w:w="1806" w:type="dxa"/>
            <w:vAlign w:val="center"/>
          </w:tcPr>
          <w:p w:rsidR="004E3DF1" w:rsidRPr="007D7E0D" w:rsidRDefault="004E3DF1" w:rsidP="004E3DF1">
            <w:pPr>
              <w:adjustRightInd w:val="0"/>
              <w:spacing w:line="324" w:lineRule="auto"/>
              <w:jc w:val="center"/>
              <w:rPr>
                <w:rFonts w:ascii="仿宋_GB2312"/>
                <w:b/>
                <w:sz w:val="21"/>
                <w:szCs w:val="21"/>
              </w:rPr>
            </w:pPr>
            <w:r w:rsidRPr="007D7E0D">
              <w:rPr>
                <w:rFonts w:ascii="仿宋_GB2312" w:hint="eastAsia"/>
                <w:b/>
                <w:sz w:val="21"/>
                <w:szCs w:val="21"/>
              </w:rPr>
              <w:t>二类工业项目</w:t>
            </w:r>
          </w:p>
          <w:p w:rsidR="00D21E1D" w:rsidRDefault="004E3DF1" w:rsidP="004E3DF1">
            <w:pPr>
              <w:adjustRightInd w:val="0"/>
              <w:spacing w:line="324" w:lineRule="auto"/>
              <w:jc w:val="center"/>
              <w:rPr>
                <w:rFonts w:ascii="仿宋_GB2312"/>
                <w:sz w:val="21"/>
                <w:szCs w:val="21"/>
              </w:rPr>
            </w:pPr>
            <w:r w:rsidRPr="007D7E0D">
              <w:rPr>
                <w:rFonts w:ascii="仿宋_GB2312" w:hint="eastAsia"/>
                <w:sz w:val="21"/>
                <w:szCs w:val="21"/>
              </w:rPr>
              <w:t>（环境风险不高、污染物排放量</w:t>
            </w:r>
          </w:p>
          <w:p w:rsidR="004E3DF1" w:rsidRPr="004E3DF1" w:rsidRDefault="004E3DF1" w:rsidP="004E3DF1">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不大的项目）</w:t>
            </w:r>
          </w:p>
        </w:tc>
        <w:tc>
          <w:tcPr>
            <w:tcW w:w="7027" w:type="dxa"/>
          </w:tcPr>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44.谷物磨制131、饲料加工132（除属于一类工业项目外的）；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45.植物油加工133（除属于一类工业项目外的）；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46.制糖业134（除属于一类工业项目外的）；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47.屠宰及肉类加工135；</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48.水产品加工136；</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49.淀粉及淀粉制品制造1391（除属于一类工业项目外的）；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50.豆制品制造1392（除属于一类工业项目外的）；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51.其他未列明农副食品加工1399（除属于一类工业项目外的）；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52.糖果、巧克力及蜜饯制造142（除属于一类工业项目外的）；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53.方便食品制造143（除属于一类工业项目外的）；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54.罐头食品制造145（除属于一类工业项目外的）；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55.乳制品制造144（除属于一类工业项目外的）；</w:t>
            </w:r>
          </w:p>
          <w:p w:rsidR="004E3DF1" w:rsidRPr="007D7E0D" w:rsidRDefault="004E3DF1" w:rsidP="004E3DF1">
            <w:pPr>
              <w:adjustRightInd w:val="0"/>
              <w:spacing w:line="324" w:lineRule="auto"/>
              <w:rPr>
                <w:rFonts w:ascii="仿宋_GB2312"/>
                <w:sz w:val="21"/>
                <w:szCs w:val="21"/>
              </w:rPr>
            </w:pPr>
            <w:r w:rsidRPr="007D7E0D">
              <w:rPr>
                <w:rFonts w:ascii="仿宋_GB2312" w:hint="eastAsia"/>
                <w:sz w:val="21"/>
                <w:szCs w:val="21"/>
              </w:rPr>
              <w:t>56.调味品、发酵制品制造146（除属于一类工业项目外的）；</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57.其他食品制造149（除属于一类工业项目外的）；</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58.酒的制造151（除属于一类工业项目外的）；</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59.饮料制造152（除属于一类工业项目外的）；</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60.卷烟制造162；</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61.纺织业17（有喷墨印花或数码印花工艺的；后整理工序涉及有机溶剂的（</w:t>
            </w:r>
            <w:proofErr w:type="gramStart"/>
            <w:r w:rsidRPr="007D7E0D">
              <w:rPr>
                <w:rFonts w:ascii="仿宋_GB2312" w:hint="eastAsia"/>
                <w:sz w:val="21"/>
                <w:szCs w:val="21"/>
              </w:rPr>
              <w:t>不</w:t>
            </w:r>
            <w:proofErr w:type="gramEnd"/>
            <w:r w:rsidRPr="007D7E0D">
              <w:rPr>
                <w:rFonts w:ascii="仿宋_GB2312" w:hint="eastAsia"/>
                <w:sz w:val="21"/>
                <w:szCs w:val="21"/>
              </w:rPr>
              <w:t>含有使用溶剂型原辅料的涂层工艺的）；有喷水织造工艺的；有水刺无</w:t>
            </w:r>
            <w:r w:rsidRPr="007D7E0D">
              <w:rPr>
                <w:rFonts w:ascii="仿宋_GB2312" w:hint="eastAsia"/>
                <w:sz w:val="21"/>
                <w:szCs w:val="21"/>
              </w:rPr>
              <w:lastRenderedPageBreak/>
              <w:t>纺布织造工艺的；有洗毛、脱胶、缫丝工艺的）；</w:t>
            </w:r>
          </w:p>
          <w:p w:rsidR="004E3DF1" w:rsidRPr="004E3DF1" w:rsidRDefault="004E3DF1" w:rsidP="004E3DF1">
            <w:pPr>
              <w:adjustRightInd w:val="0"/>
              <w:spacing w:line="324" w:lineRule="auto"/>
              <w:rPr>
                <w:rFonts w:ascii="仿宋_GB2312"/>
                <w:sz w:val="21"/>
                <w:szCs w:val="21"/>
              </w:rPr>
            </w:pPr>
            <w:r w:rsidRPr="007D7E0D">
              <w:rPr>
                <w:rFonts w:ascii="仿宋_GB2312" w:hint="eastAsia"/>
                <w:sz w:val="21"/>
                <w:szCs w:val="21"/>
              </w:rPr>
              <w:t>62.纺织服装、服饰业18（除属于一类工业项目外的）；</w:t>
            </w:r>
          </w:p>
        </w:tc>
      </w:tr>
      <w:tr w:rsidR="004E3DF1" w:rsidRPr="004E3DF1" w:rsidTr="00522400">
        <w:trPr>
          <w:trHeight w:val="567"/>
        </w:trPr>
        <w:tc>
          <w:tcPr>
            <w:tcW w:w="1806" w:type="dxa"/>
            <w:vAlign w:val="center"/>
          </w:tcPr>
          <w:p w:rsidR="00522400" w:rsidRPr="007D7E0D" w:rsidRDefault="00522400" w:rsidP="00522400">
            <w:pPr>
              <w:adjustRightInd w:val="0"/>
              <w:spacing w:line="324" w:lineRule="auto"/>
              <w:jc w:val="center"/>
              <w:rPr>
                <w:rFonts w:ascii="仿宋_GB2312"/>
                <w:b/>
                <w:sz w:val="21"/>
                <w:szCs w:val="21"/>
              </w:rPr>
            </w:pPr>
            <w:r w:rsidRPr="007D7E0D">
              <w:rPr>
                <w:rFonts w:ascii="仿宋_GB2312" w:hint="eastAsia"/>
                <w:b/>
                <w:sz w:val="21"/>
                <w:szCs w:val="21"/>
              </w:rPr>
              <w:lastRenderedPageBreak/>
              <w:t>二类工业项目</w:t>
            </w:r>
          </w:p>
          <w:p w:rsidR="00D21E1D" w:rsidRDefault="00522400" w:rsidP="00522400">
            <w:pPr>
              <w:adjustRightInd w:val="0"/>
              <w:spacing w:line="324" w:lineRule="auto"/>
              <w:jc w:val="center"/>
              <w:rPr>
                <w:rFonts w:ascii="仿宋_GB2312"/>
                <w:sz w:val="21"/>
                <w:szCs w:val="21"/>
              </w:rPr>
            </w:pPr>
            <w:r w:rsidRPr="007D7E0D">
              <w:rPr>
                <w:rFonts w:ascii="仿宋_GB2312" w:hint="eastAsia"/>
                <w:sz w:val="21"/>
                <w:szCs w:val="21"/>
              </w:rPr>
              <w:t>（环境风险不高、污染物排放量</w:t>
            </w:r>
          </w:p>
          <w:p w:rsidR="004E3DF1" w:rsidRPr="004E3DF1" w:rsidRDefault="00522400" w:rsidP="00522400">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不大的项目）</w:t>
            </w:r>
          </w:p>
        </w:tc>
        <w:tc>
          <w:tcPr>
            <w:tcW w:w="7027" w:type="dxa"/>
          </w:tcPr>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63.皮革鞣制加工191、皮革制品制造192、毛皮鞣制及制品加工193（除属于三类工业项目外的）；</w:t>
            </w:r>
          </w:p>
          <w:p w:rsidR="004E3DF1" w:rsidRPr="007D7E0D" w:rsidRDefault="004E3DF1" w:rsidP="00522400">
            <w:pPr>
              <w:adjustRightInd w:val="0"/>
              <w:spacing w:line="300" w:lineRule="auto"/>
              <w:rPr>
                <w:rFonts w:ascii="仿宋_GB2312"/>
                <w:b/>
                <w:bCs/>
                <w:sz w:val="21"/>
                <w:szCs w:val="21"/>
              </w:rPr>
            </w:pPr>
            <w:r w:rsidRPr="007D7E0D">
              <w:rPr>
                <w:rFonts w:ascii="仿宋_GB2312" w:hint="eastAsia"/>
                <w:sz w:val="21"/>
                <w:szCs w:val="21"/>
              </w:rPr>
              <w:t>64.羽毛（绒）加工及制品制造194（除属于一类工业项目外的）；</w:t>
            </w:r>
          </w:p>
          <w:p w:rsidR="004E3DF1" w:rsidRPr="007D7E0D" w:rsidRDefault="004E3DF1" w:rsidP="00522400">
            <w:pPr>
              <w:adjustRightInd w:val="0"/>
              <w:spacing w:line="300" w:lineRule="auto"/>
              <w:rPr>
                <w:rFonts w:ascii="仿宋_GB2312"/>
                <w:b/>
                <w:bCs/>
                <w:sz w:val="21"/>
                <w:szCs w:val="21"/>
              </w:rPr>
            </w:pPr>
            <w:r w:rsidRPr="007D7E0D">
              <w:rPr>
                <w:rFonts w:ascii="仿宋_GB2312" w:hint="eastAsia"/>
                <w:sz w:val="21"/>
                <w:szCs w:val="21"/>
              </w:rPr>
              <w:t>65.制鞋业195（除属于一类工业项目外的）；</w:t>
            </w:r>
          </w:p>
          <w:p w:rsidR="004E3DF1" w:rsidRPr="007D7E0D" w:rsidRDefault="004E3DF1" w:rsidP="00522400">
            <w:pPr>
              <w:adjustRightInd w:val="0"/>
              <w:spacing w:line="300" w:lineRule="auto"/>
              <w:rPr>
                <w:rFonts w:ascii="仿宋_GB2312"/>
                <w:b/>
                <w:bCs/>
                <w:sz w:val="21"/>
                <w:szCs w:val="21"/>
              </w:rPr>
            </w:pPr>
            <w:r w:rsidRPr="007D7E0D">
              <w:rPr>
                <w:rFonts w:ascii="仿宋_GB2312" w:hint="eastAsia"/>
                <w:sz w:val="21"/>
                <w:szCs w:val="21"/>
              </w:rPr>
              <w:t>66.木材加工201、木质制品制造203（除属于一类工业项目外的）；</w:t>
            </w:r>
          </w:p>
          <w:p w:rsidR="004E3DF1" w:rsidRPr="007D7E0D" w:rsidRDefault="004E3DF1" w:rsidP="00522400">
            <w:pPr>
              <w:adjustRightInd w:val="0"/>
              <w:spacing w:line="300" w:lineRule="auto"/>
              <w:rPr>
                <w:rFonts w:ascii="仿宋_GB2312"/>
                <w:b/>
                <w:bCs/>
                <w:sz w:val="21"/>
                <w:szCs w:val="21"/>
              </w:rPr>
            </w:pPr>
            <w:r w:rsidRPr="007D7E0D">
              <w:rPr>
                <w:rFonts w:ascii="仿宋_GB2312" w:hint="eastAsia"/>
                <w:sz w:val="21"/>
                <w:szCs w:val="21"/>
              </w:rPr>
              <w:t>67.人造板制造202；</w:t>
            </w:r>
          </w:p>
          <w:p w:rsidR="004E3DF1" w:rsidRPr="007D7E0D" w:rsidRDefault="004E3DF1" w:rsidP="00522400">
            <w:pPr>
              <w:adjustRightInd w:val="0"/>
              <w:spacing w:line="300" w:lineRule="auto"/>
              <w:rPr>
                <w:rFonts w:ascii="仿宋_GB2312"/>
                <w:b/>
                <w:bCs/>
                <w:sz w:val="21"/>
                <w:szCs w:val="21"/>
              </w:rPr>
            </w:pPr>
            <w:r w:rsidRPr="007D7E0D">
              <w:rPr>
                <w:rFonts w:ascii="仿宋_GB2312" w:hint="eastAsia"/>
                <w:sz w:val="21"/>
                <w:szCs w:val="21"/>
              </w:rPr>
              <w:t>68.竹、藤、棕、草等制品制造204（除属于一类工业项目外的）；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69.家具制造业21（除属于一类工业项目外的）；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70.纸浆制造221、造纸222（含废纸造纸）（除属于三类工业项目外的）；</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71.纸制品制造223（除属于一类工业项目外的）；</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72.印刷231（除属于一类、三类工业项目外的）；</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73.文教办公用品制造241、乐器制造242、体育用品制造244、玩具制造245、游艺器材及娱乐用品制造246；</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74.工艺美术及礼仪用品制造243（除属于一类工业项目外的）；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75.精炼石油产品制造251、煤炭加工 252（单纯物理分离、物理提纯、混合、分装的；煤制品制造；其他煤炭加工）；</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76.生物质燃料加工254（生物质致密成型燃料加工）；</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77.基本化学原料制造261，农药制造263，涂料、油墨、颜料及类似产品制造264，合成材料制造265，专用化学品制造266，炸药、火工及焰火产品制造267（单纯物理分离、物理提纯、混合、分装的）；</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78.肥料制造262（除属于三类工业项目外的）；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79.日用化学产品制造268（除属于一类、三类项目外的）；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80.化学药品原料药制造271、兽用药品制造275（单纯药品复配）；</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81.化学药品制剂制造272；</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82.生物药品制品制造276；</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83.中药饮片加工273、中成药生产274；</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84.卫生材料及医药用品制造277、药用辅料及包装材料制造278；</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85.纤维素纤维原料及纤维制造281、合成纤维制造282（单纯纺丝制造；单纯丙纶纤维制造）；</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86.生物</w:t>
            </w:r>
            <w:proofErr w:type="gramStart"/>
            <w:r w:rsidRPr="007D7E0D">
              <w:rPr>
                <w:rFonts w:ascii="仿宋_GB2312" w:hint="eastAsia"/>
                <w:sz w:val="21"/>
                <w:szCs w:val="21"/>
              </w:rPr>
              <w:t>基材料</w:t>
            </w:r>
            <w:proofErr w:type="gramEnd"/>
            <w:r w:rsidRPr="007D7E0D">
              <w:rPr>
                <w:rFonts w:ascii="仿宋_GB2312" w:hint="eastAsia"/>
                <w:sz w:val="21"/>
                <w:szCs w:val="21"/>
              </w:rPr>
              <w:t>制造283（单纯纺丝制造）；</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87.橡胶制品业291（除属于三类工业项目外的）；</w:t>
            </w:r>
          </w:p>
          <w:p w:rsidR="004E3DF1" w:rsidRPr="00522400" w:rsidRDefault="004E3DF1" w:rsidP="00522400">
            <w:pPr>
              <w:adjustRightInd w:val="0"/>
              <w:spacing w:line="300" w:lineRule="auto"/>
              <w:rPr>
                <w:rFonts w:ascii="仿宋_GB2312"/>
                <w:sz w:val="21"/>
                <w:szCs w:val="21"/>
              </w:rPr>
            </w:pPr>
            <w:r w:rsidRPr="007D7E0D">
              <w:rPr>
                <w:rFonts w:ascii="仿宋_GB2312" w:hint="eastAsia"/>
                <w:sz w:val="21"/>
                <w:szCs w:val="21"/>
              </w:rPr>
              <w:t>88.塑料制品业292（除属于三类工业项目外的）；</w:t>
            </w:r>
          </w:p>
          <w:p w:rsidR="004E3DF1" w:rsidRPr="007D7E0D" w:rsidRDefault="004E3DF1" w:rsidP="00522400">
            <w:pPr>
              <w:adjustRightInd w:val="0"/>
              <w:spacing w:line="300" w:lineRule="auto"/>
              <w:rPr>
                <w:rFonts w:ascii="仿宋_GB2312"/>
                <w:sz w:val="21"/>
                <w:szCs w:val="21"/>
              </w:rPr>
            </w:pPr>
            <w:r w:rsidRPr="007D7E0D">
              <w:rPr>
                <w:rFonts w:ascii="仿宋_GB2312" w:hint="eastAsia"/>
                <w:sz w:val="21"/>
                <w:szCs w:val="21"/>
              </w:rPr>
              <w:t>89.水泥、石灰和石膏制造301（水泥磨粉站；石灰和石膏制造）；</w:t>
            </w:r>
          </w:p>
          <w:p w:rsidR="004E3DF1" w:rsidRDefault="004E3DF1" w:rsidP="00522400">
            <w:pPr>
              <w:adjustRightInd w:val="0"/>
              <w:spacing w:line="300" w:lineRule="auto"/>
              <w:rPr>
                <w:rFonts w:ascii="仿宋_GB2312"/>
                <w:sz w:val="21"/>
                <w:szCs w:val="21"/>
              </w:rPr>
            </w:pPr>
            <w:r w:rsidRPr="007D7E0D">
              <w:rPr>
                <w:rFonts w:ascii="仿宋_GB2312" w:hint="eastAsia"/>
                <w:sz w:val="21"/>
                <w:szCs w:val="21"/>
              </w:rPr>
              <w:t>90.石膏、水泥制品及类似制品制造302；</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lastRenderedPageBreak/>
              <w:t>91.砖瓦、石材等建筑材料制造303；</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92.玻璃制造304、玻璃制品制造305（除属于三类工业项目外的）；</w:t>
            </w:r>
          </w:p>
          <w:p w:rsidR="00522400" w:rsidRPr="00522400" w:rsidRDefault="00522400" w:rsidP="00522400">
            <w:pPr>
              <w:adjustRightInd w:val="0"/>
              <w:spacing w:line="300" w:lineRule="auto"/>
              <w:rPr>
                <w:rFonts w:ascii="仿宋_GB2312"/>
                <w:sz w:val="21"/>
                <w:szCs w:val="21"/>
              </w:rPr>
            </w:pPr>
            <w:r w:rsidRPr="007D7E0D">
              <w:rPr>
                <w:rFonts w:ascii="仿宋_GB2312" w:hint="eastAsia"/>
                <w:sz w:val="21"/>
                <w:szCs w:val="21"/>
              </w:rPr>
              <w:t>93.玻璃纤维和玻璃纤维增强塑料制品制造306；</w:t>
            </w:r>
          </w:p>
        </w:tc>
      </w:tr>
      <w:tr w:rsidR="004E3DF1" w:rsidRPr="004E3DF1" w:rsidTr="00522400">
        <w:trPr>
          <w:trHeight w:val="567"/>
        </w:trPr>
        <w:tc>
          <w:tcPr>
            <w:tcW w:w="1806" w:type="dxa"/>
            <w:vAlign w:val="center"/>
          </w:tcPr>
          <w:p w:rsidR="00522400" w:rsidRPr="007D7E0D" w:rsidRDefault="00522400" w:rsidP="00522400">
            <w:pPr>
              <w:adjustRightInd w:val="0"/>
              <w:spacing w:line="324" w:lineRule="auto"/>
              <w:jc w:val="center"/>
              <w:rPr>
                <w:rFonts w:ascii="仿宋_GB2312"/>
                <w:b/>
                <w:sz w:val="21"/>
                <w:szCs w:val="21"/>
              </w:rPr>
            </w:pPr>
            <w:r w:rsidRPr="007D7E0D">
              <w:rPr>
                <w:rFonts w:ascii="仿宋_GB2312" w:hint="eastAsia"/>
                <w:b/>
                <w:sz w:val="21"/>
                <w:szCs w:val="21"/>
              </w:rPr>
              <w:lastRenderedPageBreak/>
              <w:t>二类工业项目</w:t>
            </w:r>
          </w:p>
          <w:p w:rsidR="00D21E1D" w:rsidRDefault="00522400" w:rsidP="00522400">
            <w:pPr>
              <w:adjustRightInd w:val="0"/>
              <w:spacing w:line="324" w:lineRule="auto"/>
              <w:jc w:val="center"/>
              <w:rPr>
                <w:rFonts w:ascii="仿宋_GB2312"/>
                <w:sz w:val="21"/>
                <w:szCs w:val="21"/>
              </w:rPr>
            </w:pPr>
            <w:r w:rsidRPr="007D7E0D">
              <w:rPr>
                <w:rFonts w:ascii="仿宋_GB2312" w:hint="eastAsia"/>
                <w:sz w:val="21"/>
                <w:szCs w:val="21"/>
              </w:rPr>
              <w:t>（环境风险不高、污染物排放量</w:t>
            </w:r>
          </w:p>
          <w:p w:rsidR="004E3DF1" w:rsidRPr="004E3DF1" w:rsidRDefault="00522400" w:rsidP="00522400">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不大的项目）</w:t>
            </w:r>
          </w:p>
        </w:tc>
        <w:tc>
          <w:tcPr>
            <w:tcW w:w="7027" w:type="dxa"/>
          </w:tcPr>
          <w:p w:rsidR="00522400" w:rsidRDefault="00522400" w:rsidP="00522400">
            <w:pPr>
              <w:adjustRightInd w:val="0"/>
              <w:spacing w:line="305" w:lineRule="auto"/>
              <w:rPr>
                <w:rFonts w:ascii="仿宋_GB2312"/>
                <w:sz w:val="21"/>
                <w:szCs w:val="21"/>
              </w:rPr>
            </w:pPr>
            <w:r w:rsidRPr="007D7E0D">
              <w:rPr>
                <w:rFonts w:ascii="仿宋_GB2312" w:hint="eastAsia"/>
                <w:sz w:val="21"/>
                <w:szCs w:val="21"/>
              </w:rPr>
              <w:t>94.陶瓷制品制造307；</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95.耐火材料制品制造308、石墨及其他非金属矿物制品制造309（除属于三类工业项目外的）；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96.钢压延加工313；</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97.常用有色金属冶炼321、贵金属冶炼322、稀有稀土金属冶炼323、有色金属合金制造324（利用单质金属混配重</w:t>
            </w:r>
            <w:proofErr w:type="gramStart"/>
            <w:r w:rsidRPr="007D7E0D">
              <w:rPr>
                <w:rFonts w:ascii="仿宋_GB2312" w:hint="eastAsia"/>
                <w:sz w:val="21"/>
                <w:szCs w:val="21"/>
              </w:rPr>
              <w:t>熔生产</w:t>
            </w:r>
            <w:proofErr w:type="gramEnd"/>
            <w:r w:rsidRPr="007D7E0D">
              <w:rPr>
                <w:rFonts w:ascii="仿宋_GB2312" w:hint="eastAsia"/>
                <w:sz w:val="21"/>
                <w:szCs w:val="21"/>
              </w:rPr>
              <w:t>合金的）；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98.有色金属压延加工325；</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99.结构性金属制品制造331，金属工具制造332，集装箱及金属包装容器制造333，金属丝</w:t>
            </w:r>
            <w:proofErr w:type="gramStart"/>
            <w:r w:rsidRPr="007D7E0D">
              <w:rPr>
                <w:rFonts w:ascii="仿宋_GB2312" w:hint="eastAsia"/>
                <w:sz w:val="21"/>
                <w:szCs w:val="21"/>
              </w:rPr>
              <w:t>绳</w:t>
            </w:r>
            <w:proofErr w:type="gramEnd"/>
            <w:r w:rsidRPr="007D7E0D">
              <w:rPr>
                <w:rFonts w:ascii="仿宋_GB2312" w:hint="eastAsia"/>
                <w:sz w:val="21"/>
                <w:szCs w:val="21"/>
              </w:rPr>
              <w:t>及其制品制造334，建筑、安全用金属制品制造335，</w:t>
            </w:r>
            <w:r w:rsidRPr="00522400">
              <w:rPr>
                <w:rFonts w:ascii="仿宋_GB2312" w:hint="eastAsia"/>
                <w:spacing w:val="-5"/>
                <w:sz w:val="21"/>
                <w:szCs w:val="21"/>
              </w:rPr>
              <w:t>搪瓷制品制造337，金属制日用品制造338（除属于一类、三类工业项目外的）；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100.金属表面处理及热处理加工336（除属于三类工业项目外的）；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101.黑色金属铸造3391；</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102.有色金属铸造3392；</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103.通用设备制造业34（除属于一类工业项目外的）；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104.专用设备制造业35（除属于一类工业项目外的）；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105.汽车制造业36（除属于一类工业项目外的）；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106.铁路运输设备制造371、城市轨道交通设备制造372（除属于一类工业项目外的）；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107.船舶及相关装置制造373（除属于一类工业项目外的）；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108.航空、航天器及设备制造374（除属于一类工业项目外的）；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109.摩托车制造375（除属于一类工业项目外的）；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110.自行车和残疾人座车制造376、助动车制造377、</w:t>
            </w:r>
            <w:proofErr w:type="gramStart"/>
            <w:r w:rsidRPr="007D7E0D">
              <w:rPr>
                <w:rFonts w:ascii="仿宋_GB2312" w:hint="eastAsia"/>
                <w:sz w:val="21"/>
                <w:szCs w:val="21"/>
              </w:rPr>
              <w:t>非公路</w:t>
            </w:r>
            <w:proofErr w:type="gramEnd"/>
            <w:r w:rsidRPr="007D7E0D">
              <w:rPr>
                <w:rFonts w:ascii="仿宋_GB2312" w:hint="eastAsia"/>
                <w:sz w:val="21"/>
                <w:szCs w:val="21"/>
              </w:rPr>
              <w:t>休闲车及零配件制造378、潜水救捞及其他未列明运输设备制造379（除属于一类工业项目外的）；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111.电气机械和器材制造业38（除属于一类工业项目外的）；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112.计算机制造391（除属于一类工业项目外的）；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113.智能消费设备制造396（除属于一类工业项目外的）；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114.电子器件制造397（除属于一类工业项目外的）；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115.电子元件及电子专用材料制造398（除属于一类、三类工业项目外的）；</w:t>
            </w:r>
          </w:p>
          <w:p w:rsidR="00522400" w:rsidRPr="00522400" w:rsidRDefault="00522400" w:rsidP="00522400">
            <w:pPr>
              <w:adjustRightInd w:val="0"/>
              <w:spacing w:line="305" w:lineRule="auto"/>
              <w:rPr>
                <w:rFonts w:ascii="仿宋_GB2312"/>
                <w:sz w:val="21"/>
                <w:szCs w:val="21"/>
              </w:rPr>
            </w:pPr>
            <w:r w:rsidRPr="007D7E0D">
              <w:rPr>
                <w:rFonts w:ascii="仿宋_GB2312" w:hint="eastAsia"/>
                <w:sz w:val="21"/>
                <w:szCs w:val="21"/>
              </w:rPr>
              <w:t>116.通信设备制造392、广播电视设备制造393、雷达及配套设备制造394、</w:t>
            </w:r>
            <w:r w:rsidRPr="00522400">
              <w:rPr>
                <w:rFonts w:ascii="仿宋_GB2312" w:hint="eastAsia"/>
                <w:spacing w:val="-5"/>
                <w:sz w:val="21"/>
                <w:szCs w:val="21"/>
              </w:rPr>
              <w:t>非专业视听设备制造395、其他电子设备制造399（除属于一类工业项目外的）；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117.仪器仪表制造业40（除属于一类工业项目外的）；</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118.日用杂品制造411、其他未列明制造业419（除属于三类工业项目外）；</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lastRenderedPageBreak/>
              <w:t>119.废弃资源综合利用业42；</w:t>
            </w:r>
          </w:p>
          <w:p w:rsidR="00522400" w:rsidRPr="007D7E0D" w:rsidRDefault="00522400" w:rsidP="00522400">
            <w:pPr>
              <w:adjustRightInd w:val="0"/>
              <w:spacing w:line="305" w:lineRule="auto"/>
              <w:rPr>
                <w:rFonts w:ascii="仿宋_GB2312"/>
                <w:sz w:val="21"/>
                <w:szCs w:val="21"/>
              </w:rPr>
            </w:pPr>
            <w:r w:rsidRPr="007D7E0D">
              <w:rPr>
                <w:rFonts w:ascii="仿宋_GB2312" w:hint="eastAsia"/>
                <w:sz w:val="21"/>
                <w:szCs w:val="21"/>
              </w:rPr>
              <w:t>120.金属制品、机械和设备修理业43（除属于一类、三类工业项目外的）；</w:t>
            </w:r>
          </w:p>
          <w:p w:rsidR="004E3DF1" w:rsidRPr="004E3DF1" w:rsidRDefault="00522400" w:rsidP="00522400">
            <w:pPr>
              <w:adjustRightInd w:val="0"/>
              <w:spacing w:line="305" w:lineRule="auto"/>
              <w:rPr>
                <w:rFonts w:ascii="仿宋_GB2312" w:hAnsi="黑体"/>
                <w:snapToGrid w:val="0"/>
                <w:color w:val="000000" w:themeColor="text1"/>
              </w:rPr>
            </w:pPr>
            <w:r w:rsidRPr="007D7E0D">
              <w:rPr>
                <w:rFonts w:ascii="仿宋_GB2312" w:hint="eastAsia"/>
                <w:sz w:val="21"/>
                <w:szCs w:val="21"/>
              </w:rPr>
              <w:t>121.燃气生产和供应业45（不含供应工程）。</w:t>
            </w:r>
          </w:p>
        </w:tc>
      </w:tr>
      <w:tr w:rsidR="004E3DF1" w:rsidRPr="004E3DF1" w:rsidTr="00522400">
        <w:trPr>
          <w:trHeight w:val="567"/>
        </w:trPr>
        <w:tc>
          <w:tcPr>
            <w:tcW w:w="1806" w:type="dxa"/>
            <w:vAlign w:val="center"/>
          </w:tcPr>
          <w:p w:rsidR="00522400" w:rsidRPr="007D7E0D" w:rsidRDefault="00522400" w:rsidP="00522400">
            <w:pPr>
              <w:adjustRightInd w:val="0"/>
              <w:spacing w:line="324" w:lineRule="auto"/>
              <w:jc w:val="center"/>
              <w:rPr>
                <w:rFonts w:ascii="仿宋_GB2312"/>
                <w:b/>
                <w:sz w:val="21"/>
                <w:szCs w:val="21"/>
              </w:rPr>
            </w:pPr>
            <w:r w:rsidRPr="007D7E0D">
              <w:rPr>
                <w:rFonts w:ascii="仿宋_GB2312" w:hint="eastAsia"/>
                <w:b/>
                <w:sz w:val="21"/>
                <w:szCs w:val="21"/>
              </w:rPr>
              <w:lastRenderedPageBreak/>
              <w:t>三类工业项目</w:t>
            </w:r>
          </w:p>
          <w:p w:rsidR="00D21E1D" w:rsidRDefault="00522400" w:rsidP="00522400">
            <w:pPr>
              <w:adjustRightInd w:val="0"/>
              <w:spacing w:line="324" w:lineRule="auto"/>
              <w:jc w:val="center"/>
              <w:rPr>
                <w:rFonts w:ascii="仿宋_GB2312"/>
                <w:sz w:val="21"/>
                <w:szCs w:val="21"/>
              </w:rPr>
            </w:pPr>
            <w:r w:rsidRPr="007D7E0D">
              <w:rPr>
                <w:rFonts w:ascii="仿宋_GB2312" w:hint="eastAsia"/>
                <w:sz w:val="21"/>
                <w:szCs w:val="21"/>
              </w:rPr>
              <w:t>（环境风险较高、污染物排放量</w:t>
            </w:r>
          </w:p>
          <w:p w:rsidR="004E3DF1" w:rsidRPr="004E3DF1" w:rsidRDefault="00522400" w:rsidP="00522400">
            <w:pPr>
              <w:adjustRightInd w:val="0"/>
              <w:spacing w:line="324" w:lineRule="auto"/>
              <w:jc w:val="center"/>
              <w:rPr>
                <w:rFonts w:ascii="仿宋_GB2312" w:hAnsi="黑体"/>
                <w:snapToGrid w:val="0"/>
                <w:color w:val="000000" w:themeColor="text1"/>
              </w:rPr>
            </w:pPr>
            <w:r w:rsidRPr="007D7E0D">
              <w:rPr>
                <w:rFonts w:ascii="仿宋_GB2312" w:hint="eastAsia"/>
                <w:sz w:val="21"/>
                <w:szCs w:val="21"/>
              </w:rPr>
              <w:t>较大的项目）</w:t>
            </w:r>
          </w:p>
        </w:tc>
        <w:tc>
          <w:tcPr>
            <w:tcW w:w="7027" w:type="dxa"/>
          </w:tcPr>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122.纺织业17（染整工艺有前处理、染色、印花（喷墨印花和数码印花的除外）工序的；有使用溶剂型原辅料的涂层工艺的）；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123.皮革鞣制加工191、皮革制品制造192、毛皮鞣制及制品加工193（有鞣制、染色工艺的）；</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124.纸浆制造221、造纸222（含废纸造纸）（不含手工纸制造；</w:t>
            </w:r>
            <w:proofErr w:type="gramStart"/>
            <w:r w:rsidRPr="007D7E0D">
              <w:rPr>
                <w:rFonts w:ascii="仿宋_GB2312" w:hint="eastAsia"/>
                <w:sz w:val="21"/>
                <w:szCs w:val="21"/>
              </w:rPr>
              <w:t>不</w:t>
            </w:r>
            <w:proofErr w:type="gramEnd"/>
            <w:r w:rsidRPr="007D7E0D">
              <w:rPr>
                <w:rFonts w:ascii="仿宋_GB2312" w:hint="eastAsia"/>
                <w:sz w:val="21"/>
                <w:szCs w:val="21"/>
              </w:rPr>
              <w:t>含有涂布、浸渍、 印刷、粘胶工艺的加工纸制造）；</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125.印刷231（年用溶剂油墨10吨及以上的）；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126.精炼石油产品制造251、煤炭加工252（除属于二类工业项目外的）；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127.生物质燃料加工254（生物质液体燃料生产）；</w:t>
            </w:r>
          </w:p>
          <w:p w:rsidR="00522400" w:rsidRPr="007D7E0D" w:rsidRDefault="00522400" w:rsidP="00522400">
            <w:pPr>
              <w:adjustRightInd w:val="0"/>
              <w:spacing w:line="300" w:lineRule="auto"/>
              <w:rPr>
                <w:rFonts w:ascii="仿宋_GB2312"/>
                <w:bCs/>
                <w:sz w:val="21"/>
                <w:szCs w:val="21"/>
              </w:rPr>
            </w:pPr>
            <w:r w:rsidRPr="007D7E0D">
              <w:rPr>
                <w:rFonts w:ascii="仿宋_GB2312" w:hint="eastAsia"/>
                <w:sz w:val="21"/>
                <w:szCs w:val="21"/>
              </w:rPr>
              <w:t>128.基本化学原料制造261，农药制造263，涂料、油墨、颜料及类似产品制造264，合成材料制造265，专用化学品制造266，炸药、火工及焰火产品制造267（除单纯物理分离、物理提纯、混合、分装外的）；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129.肥料制造262（化学方法生产氮肥、磷肥、复混肥的）；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130.日用化学产品制造268（以油脂为原料的肥皂或皂粒制造（采用连续皂化工艺、油脂水解工艺的除外）；香料制造（物理方法提取的除外））；</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131.化学药品原料药制造271、兽用药品制造275（除单纯药品复配外的）；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132.纤维素纤维原料及纤维制造281、合成纤维制造282（除单纯纺丝制造和单纯丙纶纤维制造外的）；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133.生物</w:t>
            </w:r>
            <w:proofErr w:type="gramStart"/>
            <w:r w:rsidRPr="007D7E0D">
              <w:rPr>
                <w:rFonts w:ascii="仿宋_GB2312" w:hint="eastAsia"/>
                <w:sz w:val="21"/>
                <w:szCs w:val="21"/>
              </w:rPr>
              <w:t>基材料</w:t>
            </w:r>
            <w:proofErr w:type="gramEnd"/>
            <w:r w:rsidRPr="007D7E0D">
              <w:rPr>
                <w:rFonts w:ascii="仿宋_GB2312" w:hint="eastAsia"/>
                <w:sz w:val="21"/>
                <w:szCs w:val="21"/>
              </w:rPr>
              <w:t>制造283（除单纯纺丝制造外的）；</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134.橡胶制品业291（轮胎制造；再生橡胶制造（常压连续脱硫工艺除外））；</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135.塑料制品业292（有电镀工艺的、以再生塑料为原料生产的）；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136.水泥、石灰和石膏制造301（水泥</w:t>
            </w:r>
            <w:proofErr w:type="gramStart"/>
            <w:r w:rsidRPr="007D7E0D">
              <w:rPr>
                <w:rFonts w:ascii="仿宋_GB2312" w:hint="eastAsia"/>
                <w:sz w:val="21"/>
                <w:szCs w:val="21"/>
              </w:rPr>
              <w:t>磨粉站</w:t>
            </w:r>
            <w:proofErr w:type="gramEnd"/>
            <w:r w:rsidRPr="007D7E0D">
              <w:rPr>
                <w:rFonts w:ascii="仿宋_GB2312" w:hint="eastAsia"/>
                <w:sz w:val="21"/>
                <w:szCs w:val="21"/>
              </w:rPr>
              <w:t>除外；石灰和石膏制造除外）；</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137.玻璃制造304、玻璃制品制造305（平板玻璃制造）；</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138.耐火材料制品制造308、石墨及其他非金属矿物制品制造309（石棉制品；含焙烧的石墨、碳素制品）；</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139.炼铁311；</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140.炼钢312；</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141.铁合金冶炼314；</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142.常用有色金属冶炼321、贵金属冶炼322、稀有稀土金属冶炼323、有色金属合金制造324（除利用单质金属混配重</w:t>
            </w:r>
            <w:proofErr w:type="gramStart"/>
            <w:r w:rsidRPr="007D7E0D">
              <w:rPr>
                <w:rFonts w:ascii="仿宋_GB2312" w:hint="eastAsia"/>
                <w:sz w:val="21"/>
                <w:szCs w:val="21"/>
              </w:rPr>
              <w:t>熔生产</w:t>
            </w:r>
            <w:proofErr w:type="gramEnd"/>
            <w:r w:rsidRPr="007D7E0D">
              <w:rPr>
                <w:rFonts w:ascii="仿宋_GB2312" w:hint="eastAsia"/>
                <w:sz w:val="21"/>
                <w:szCs w:val="21"/>
              </w:rPr>
              <w:t>合金外的）；</w:t>
            </w:r>
          </w:p>
          <w:p w:rsidR="00522400" w:rsidRPr="007D7E0D" w:rsidRDefault="00522400" w:rsidP="00522400">
            <w:pPr>
              <w:adjustRightInd w:val="0"/>
              <w:spacing w:line="300" w:lineRule="auto"/>
              <w:rPr>
                <w:rFonts w:ascii="仿宋_GB2312"/>
                <w:b/>
                <w:bCs/>
                <w:sz w:val="21"/>
                <w:szCs w:val="21"/>
              </w:rPr>
            </w:pPr>
            <w:r w:rsidRPr="007D7E0D">
              <w:rPr>
                <w:rFonts w:ascii="仿宋_GB2312" w:hint="eastAsia"/>
                <w:sz w:val="21"/>
                <w:szCs w:val="21"/>
              </w:rPr>
              <w:t>143.结构性金属制品制造331，金属工具制造332，集装箱及金属包装容器制造333，金属丝</w:t>
            </w:r>
            <w:proofErr w:type="gramStart"/>
            <w:r w:rsidRPr="007D7E0D">
              <w:rPr>
                <w:rFonts w:ascii="仿宋_GB2312" w:hint="eastAsia"/>
                <w:sz w:val="21"/>
                <w:szCs w:val="21"/>
              </w:rPr>
              <w:t>绳</w:t>
            </w:r>
            <w:proofErr w:type="gramEnd"/>
            <w:r w:rsidRPr="007D7E0D">
              <w:rPr>
                <w:rFonts w:ascii="仿宋_GB2312" w:hint="eastAsia"/>
                <w:sz w:val="21"/>
                <w:szCs w:val="21"/>
              </w:rPr>
              <w:t>及其制品制造334，建筑、安全用金属制品制造335，搪瓷制品制造337，金属制日用品制造338（有电镀工艺的）；</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lastRenderedPageBreak/>
              <w:t>144.</w:t>
            </w:r>
            <w:r w:rsidRPr="00522400">
              <w:rPr>
                <w:rFonts w:ascii="仿宋_GB2312" w:hint="eastAsia"/>
                <w:spacing w:val="-5"/>
                <w:sz w:val="21"/>
                <w:szCs w:val="21"/>
              </w:rPr>
              <w:t>金属表面处理及热处理加工336（有电镀工艺的；有钝化工艺的热镀锌）；</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145.</w:t>
            </w:r>
            <w:r w:rsidRPr="00522400">
              <w:rPr>
                <w:rFonts w:ascii="仿宋_GB2312" w:hint="eastAsia"/>
                <w:spacing w:val="-5"/>
                <w:sz w:val="21"/>
                <w:szCs w:val="21"/>
              </w:rPr>
              <w:t>电子元件及电子专用材料制造398（半导体材料制造；电子化工材料制造）；</w:t>
            </w:r>
          </w:p>
          <w:p w:rsidR="00522400" w:rsidRPr="007D7E0D" w:rsidRDefault="00522400" w:rsidP="00522400">
            <w:pPr>
              <w:adjustRightInd w:val="0"/>
              <w:spacing w:line="300" w:lineRule="auto"/>
              <w:rPr>
                <w:rFonts w:ascii="仿宋_GB2312"/>
                <w:sz w:val="21"/>
                <w:szCs w:val="21"/>
              </w:rPr>
            </w:pPr>
            <w:r w:rsidRPr="007D7E0D">
              <w:rPr>
                <w:rFonts w:ascii="仿宋_GB2312" w:hint="eastAsia"/>
                <w:sz w:val="21"/>
                <w:szCs w:val="21"/>
              </w:rPr>
              <w:t>146.日用杂品制造411、其他未列明制造业419（有电镀工艺的）；</w:t>
            </w:r>
          </w:p>
          <w:p w:rsidR="004E3DF1" w:rsidRPr="004E3DF1" w:rsidRDefault="00522400" w:rsidP="00522400">
            <w:pPr>
              <w:adjustRightInd w:val="0"/>
              <w:spacing w:line="300" w:lineRule="auto"/>
              <w:rPr>
                <w:rFonts w:ascii="仿宋_GB2312" w:hAnsi="黑体"/>
                <w:snapToGrid w:val="0"/>
                <w:color w:val="000000" w:themeColor="text1"/>
              </w:rPr>
            </w:pPr>
            <w:r w:rsidRPr="007D7E0D">
              <w:rPr>
                <w:rFonts w:ascii="仿宋_GB2312" w:hint="eastAsia"/>
                <w:sz w:val="21"/>
                <w:szCs w:val="21"/>
              </w:rPr>
              <w:t>147.金属制品、机械和设备修理业43（有电镀工艺的）等重污染行业项目。</w:t>
            </w:r>
          </w:p>
        </w:tc>
      </w:tr>
    </w:tbl>
    <w:p w:rsidR="004F6D75" w:rsidRPr="00113CAB" w:rsidRDefault="004F6D75" w:rsidP="00113CAB">
      <w:pPr>
        <w:adjustRightInd w:val="0"/>
        <w:spacing w:line="324" w:lineRule="auto"/>
        <w:ind w:firstLineChars="200" w:firstLine="640"/>
        <w:rPr>
          <w:rFonts w:ascii="仿宋_GB2312" w:hAnsi="黑体"/>
          <w:snapToGrid w:val="0"/>
          <w:color w:val="000000" w:themeColor="text1"/>
        </w:rPr>
      </w:pPr>
      <w:bookmarkStart w:id="2" w:name="_GoBack"/>
      <w:bookmarkEnd w:id="2"/>
    </w:p>
    <w:sectPr w:rsidR="004F6D75" w:rsidRPr="00113CAB" w:rsidSect="00957CB3">
      <w:footerReference w:type="default" r:id="rId8"/>
      <w:pgSz w:w="11906" w:h="16838" w:code="9"/>
      <w:pgMar w:top="2098" w:right="1531" w:bottom="2098" w:left="1531" w:header="851" w:footer="1304" w:gutter="0"/>
      <w:cols w:space="720"/>
      <w:docGrid w:linePitch="632" w:charSpace="-10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CF" w:rsidRDefault="00A959CF" w:rsidP="004F6D75">
      <w:pPr>
        <w:spacing w:line="240" w:lineRule="auto"/>
      </w:pPr>
      <w:r>
        <w:separator/>
      </w:r>
    </w:p>
  </w:endnote>
  <w:endnote w:type="continuationSeparator" w:id="0">
    <w:p w:rsidR="00A959CF" w:rsidRDefault="00A959CF" w:rsidP="004F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26" w:rsidRPr="00711C26" w:rsidRDefault="00711C26" w:rsidP="00711C26">
    <w:pPr>
      <w:pStyle w:val="a3"/>
      <w:rPr>
        <w:rStyle w:val="a4"/>
        <w:rFonts w:eastAsia="仿宋_GB2312"/>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CF" w:rsidRDefault="00A959CF" w:rsidP="004F6D75">
      <w:pPr>
        <w:spacing w:line="240" w:lineRule="auto"/>
      </w:pPr>
      <w:r>
        <w:separator/>
      </w:r>
    </w:p>
  </w:footnote>
  <w:footnote w:type="continuationSeparator" w:id="0">
    <w:p w:rsidR="00A959CF" w:rsidRDefault="00A959CF" w:rsidP="004F6D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75"/>
    <w:rsid w:val="00032D06"/>
    <w:rsid w:val="0005733D"/>
    <w:rsid w:val="000674AE"/>
    <w:rsid w:val="00084FE9"/>
    <w:rsid w:val="000A4A4C"/>
    <w:rsid w:val="00113CAB"/>
    <w:rsid w:val="0013371F"/>
    <w:rsid w:val="0014275F"/>
    <w:rsid w:val="0014667C"/>
    <w:rsid w:val="00161EB2"/>
    <w:rsid w:val="0020054B"/>
    <w:rsid w:val="002642FE"/>
    <w:rsid w:val="002B1D7D"/>
    <w:rsid w:val="002D2C99"/>
    <w:rsid w:val="002F54E8"/>
    <w:rsid w:val="00441978"/>
    <w:rsid w:val="00497EF6"/>
    <w:rsid w:val="004B593F"/>
    <w:rsid w:val="004E3DF1"/>
    <w:rsid w:val="004F6D75"/>
    <w:rsid w:val="00514089"/>
    <w:rsid w:val="00522400"/>
    <w:rsid w:val="005228F9"/>
    <w:rsid w:val="00536139"/>
    <w:rsid w:val="00594402"/>
    <w:rsid w:val="005D545E"/>
    <w:rsid w:val="005E3CE7"/>
    <w:rsid w:val="00657679"/>
    <w:rsid w:val="00675B91"/>
    <w:rsid w:val="006A07AC"/>
    <w:rsid w:val="006C66EE"/>
    <w:rsid w:val="006D2329"/>
    <w:rsid w:val="00711C26"/>
    <w:rsid w:val="00723A8A"/>
    <w:rsid w:val="007254F6"/>
    <w:rsid w:val="0074567B"/>
    <w:rsid w:val="007B4646"/>
    <w:rsid w:val="007D7E0D"/>
    <w:rsid w:val="007F3E80"/>
    <w:rsid w:val="008904AB"/>
    <w:rsid w:val="00895584"/>
    <w:rsid w:val="008E6A16"/>
    <w:rsid w:val="009174A9"/>
    <w:rsid w:val="00922786"/>
    <w:rsid w:val="009263B8"/>
    <w:rsid w:val="00932574"/>
    <w:rsid w:val="00942EA3"/>
    <w:rsid w:val="00957CB3"/>
    <w:rsid w:val="009705DC"/>
    <w:rsid w:val="009E065C"/>
    <w:rsid w:val="00A05841"/>
    <w:rsid w:val="00A17145"/>
    <w:rsid w:val="00A40FA9"/>
    <w:rsid w:val="00A959CF"/>
    <w:rsid w:val="00AB1D96"/>
    <w:rsid w:val="00AC7DE7"/>
    <w:rsid w:val="00B15C12"/>
    <w:rsid w:val="00B171ED"/>
    <w:rsid w:val="00B3226E"/>
    <w:rsid w:val="00B75123"/>
    <w:rsid w:val="00B82325"/>
    <w:rsid w:val="00C14B98"/>
    <w:rsid w:val="00C157F0"/>
    <w:rsid w:val="00C20639"/>
    <w:rsid w:val="00C40F11"/>
    <w:rsid w:val="00C458EC"/>
    <w:rsid w:val="00C46BF3"/>
    <w:rsid w:val="00C958E2"/>
    <w:rsid w:val="00CF7F74"/>
    <w:rsid w:val="00D21E1D"/>
    <w:rsid w:val="00D575C4"/>
    <w:rsid w:val="00D70565"/>
    <w:rsid w:val="00D82524"/>
    <w:rsid w:val="00DE72A2"/>
    <w:rsid w:val="00E003BD"/>
    <w:rsid w:val="00E3469B"/>
    <w:rsid w:val="00E34BD4"/>
    <w:rsid w:val="00E519FA"/>
    <w:rsid w:val="00F26CCF"/>
    <w:rsid w:val="00F47328"/>
    <w:rsid w:val="00FB6848"/>
    <w:rsid w:val="00FE6770"/>
    <w:rsid w:val="00FF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75"/>
    <w:pPr>
      <w:widowControl w:val="0"/>
      <w:overflowPunct w:val="0"/>
      <w:snapToGrid w:val="0"/>
      <w:spacing w:line="312"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D75"/>
    <w:pPr>
      <w:tabs>
        <w:tab w:val="center" w:pos="4153"/>
        <w:tab w:val="right" w:pos="8306"/>
      </w:tabs>
      <w:jc w:val="left"/>
    </w:pPr>
    <w:rPr>
      <w:sz w:val="18"/>
    </w:rPr>
  </w:style>
  <w:style w:type="character" w:customStyle="1" w:styleId="Char">
    <w:name w:val="页脚 Char"/>
    <w:basedOn w:val="a0"/>
    <w:link w:val="a3"/>
    <w:uiPriority w:val="99"/>
    <w:qFormat/>
    <w:rsid w:val="004F6D75"/>
    <w:rPr>
      <w:rFonts w:ascii="Times New Roman" w:eastAsia="仿宋_GB2312" w:hAnsi="Times New Roman" w:cs="Times New Roman"/>
      <w:sz w:val="18"/>
      <w:szCs w:val="32"/>
    </w:rPr>
  </w:style>
  <w:style w:type="character" w:styleId="a4">
    <w:name w:val="page number"/>
    <w:rsid w:val="004F6D75"/>
    <w:rPr>
      <w:rFonts w:ascii="Times New Roman" w:eastAsia="宋体" w:hAnsi="Times New Roman"/>
      <w:sz w:val="24"/>
    </w:rPr>
  </w:style>
  <w:style w:type="paragraph" w:styleId="a5">
    <w:name w:val="header"/>
    <w:basedOn w:val="a"/>
    <w:link w:val="Char0"/>
    <w:uiPriority w:val="99"/>
    <w:unhideWhenUsed/>
    <w:rsid w:val="004F6D75"/>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4F6D75"/>
    <w:rPr>
      <w:rFonts w:ascii="Times New Roman" w:eastAsia="仿宋_GB2312" w:hAnsi="Times New Roman" w:cs="Times New Roman"/>
      <w:sz w:val="18"/>
      <w:szCs w:val="18"/>
    </w:rPr>
  </w:style>
  <w:style w:type="paragraph" w:styleId="a6">
    <w:name w:val="caption"/>
    <w:basedOn w:val="a"/>
    <w:next w:val="a"/>
    <w:autoRedefine/>
    <w:uiPriority w:val="35"/>
    <w:unhideWhenUsed/>
    <w:qFormat/>
    <w:rsid w:val="004F6D75"/>
    <w:pPr>
      <w:overflowPunct/>
      <w:snapToGrid/>
      <w:spacing w:line="240" w:lineRule="auto"/>
    </w:pPr>
    <w:rPr>
      <w:rFonts w:ascii="Calibri Light" w:eastAsia="黑体" w:hAnsi="Calibri Light"/>
      <w:sz w:val="24"/>
      <w:szCs w:val="20"/>
    </w:rPr>
  </w:style>
  <w:style w:type="paragraph" w:customStyle="1" w:styleId="a7">
    <w:name w:val="标准正文"/>
    <w:basedOn w:val="a"/>
    <w:qFormat/>
    <w:rsid w:val="004F6D75"/>
    <w:pPr>
      <w:overflowPunct/>
      <w:spacing w:beforeLines="50" w:line="360" w:lineRule="auto"/>
      <w:ind w:firstLineChars="200" w:firstLine="560"/>
    </w:pPr>
    <w:rPr>
      <w:rFonts w:ascii="Calibri" w:hAnsi="Calibri"/>
      <w:kern w:val="0"/>
      <w:sz w:val="28"/>
      <w:szCs w:val="24"/>
    </w:rPr>
  </w:style>
  <w:style w:type="table" w:styleId="a8">
    <w:name w:val="Table Grid"/>
    <w:basedOn w:val="a1"/>
    <w:uiPriority w:val="59"/>
    <w:rsid w:val="004E3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57CB3"/>
    <w:pPr>
      <w:spacing w:line="240" w:lineRule="auto"/>
    </w:pPr>
    <w:rPr>
      <w:sz w:val="18"/>
      <w:szCs w:val="18"/>
    </w:rPr>
  </w:style>
  <w:style w:type="character" w:customStyle="1" w:styleId="Char1">
    <w:name w:val="批注框文本 Char"/>
    <w:basedOn w:val="a0"/>
    <w:link w:val="a9"/>
    <w:uiPriority w:val="99"/>
    <w:semiHidden/>
    <w:rsid w:val="00957CB3"/>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75"/>
    <w:pPr>
      <w:widowControl w:val="0"/>
      <w:overflowPunct w:val="0"/>
      <w:snapToGrid w:val="0"/>
      <w:spacing w:line="312"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D75"/>
    <w:pPr>
      <w:tabs>
        <w:tab w:val="center" w:pos="4153"/>
        <w:tab w:val="right" w:pos="8306"/>
      </w:tabs>
      <w:jc w:val="left"/>
    </w:pPr>
    <w:rPr>
      <w:sz w:val="18"/>
    </w:rPr>
  </w:style>
  <w:style w:type="character" w:customStyle="1" w:styleId="Char">
    <w:name w:val="页脚 Char"/>
    <w:basedOn w:val="a0"/>
    <w:link w:val="a3"/>
    <w:uiPriority w:val="99"/>
    <w:qFormat/>
    <w:rsid w:val="004F6D75"/>
    <w:rPr>
      <w:rFonts w:ascii="Times New Roman" w:eastAsia="仿宋_GB2312" w:hAnsi="Times New Roman" w:cs="Times New Roman"/>
      <w:sz w:val="18"/>
      <w:szCs w:val="32"/>
    </w:rPr>
  </w:style>
  <w:style w:type="character" w:styleId="a4">
    <w:name w:val="page number"/>
    <w:rsid w:val="004F6D75"/>
    <w:rPr>
      <w:rFonts w:ascii="Times New Roman" w:eastAsia="宋体" w:hAnsi="Times New Roman"/>
      <w:sz w:val="24"/>
    </w:rPr>
  </w:style>
  <w:style w:type="paragraph" w:styleId="a5">
    <w:name w:val="header"/>
    <w:basedOn w:val="a"/>
    <w:link w:val="Char0"/>
    <w:uiPriority w:val="99"/>
    <w:unhideWhenUsed/>
    <w:rsid w:val="004F6D75"/>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4F6D75"/>
    <w:rPr>
      <w:rFonts w:ascii="Times New Roman" w:eastAsia="仿宋_GB2312" w:hAnsi="Times New Roman" w:cs="Times New Roman"/>
      <w:sz w:val="18"/>
      <w:szCs w:val="18"/>
    </w:rPr>
  </w:style>
  <w:style w:type="paragraph" w:styleId="a6">
    <w:name w:val="caption"/>
    <w:basedOn w:val="a"/>
    <w:next w:val="a"/>
    <w:autoRedefine/>
    <w:uiPriority w:val="35"/>
    <w:unhideWhenUsed/>
    <w:qFormat/>
    <w:rsid w:val="004F6D75"/>
    <w:pPr>
      <w:overflowPunct/>
      <w:snapToGrid/>
      <w:spacing w:line="240" w:lineRule="auto"/>
    </w:pPr>
    <w:rPr>
      <w:rFonts w:ascii="Calibri Light" w:eastAsia="黑体" w:hAnsi="Calibri Light"/>
      <w:sz w:val="24"/>
      <w:szCs w:val="20"/>
    </w:rPr>
  </w:style>
  <w:style w:type="paragraph" w:customStyle="1" w:styleId="a7">
    <w:name w:val="标准正文"/>
    <w:basedOn w:val="a"/>
    <w:qFormat/>
    <w:rsid w:val="004F6D75"/>
    <w:pPr>
      <w:overflowPunct/>
      <w:spacing w:beforeLines="50" w:line="360" w:lineRule="auto"/>
      <w:ind w:firstLineChars="200" w:firstLine="560"/>
    </w:pPr>
    <w:rPr>
      <w:rFonts w:ascii="Calibri" w:hAnsi="Calibri"/>
      <w:kern w:val="0"/>
      <w:sz w:val="28"/>
      <w:szCs w:val="24"/>
    </w:rPr>
  </w:style>
  <w:style w:type="table" w:styleId="a8">
    <w:name w:val="Table Grid"/>
    <w:basedOn w:val="a1"/>
    <w:uiPriority w:val="59"/>
    <w:rsid w:val="004E3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57CB3"/>
    <w:pPr>
      <w:spacing w:line="240" w:lineRule="auto"/>
    </w:pPr>
    <w:rPr>
      <w:sz w:val="18"/>
      <w:szCs w:val="18"/>
    </w:rPr>
  </w:style>
  <w:style w:type="character" w:customStyle="1" w:styleId="Char1">
    <w:name w:val="批注框文本 Char"/>
    <w:basedOn w:val="a0"/>
    <w:link w:val="a9"/>
    <w:uiPriority w:val="99"/>
    <w:semiHidden/>
    <w:rsid w:val="00957CB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A577-F9A8-44DA-9C45-ECB872D8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838</Words>
  <Characters>4780</Characters>
  <Application>Microsoft Office Word</Application>
  <DocSecurity>0</DocSecurity>
  <Lines>39</Lines>
  <Paragraphs>11</Paragraphs>
  <ScaleCrop>false</ScaleCrop>
  <Company>micosoft.com</Company>
  <LinksUpToDate>false</LinksUpToDate>
  <CharactersWithSpaces>5607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2024-07-15T09:55:00Z</dcterms:created>
  <dc:creator>micosoft</dc:creator>
  <lastModifiedBy>微软用户</lastModifiedBy>
  <dcterms:modified xsi:type="dcterms:W3CDTF">2024-07-24T02:38:00Z</dcterms:modified>
  <revision>5</revision>
</coreProperties>
</file>