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0B" w:rsidRPr="00AE572E" w:rsidRDefault="00AE572E" w:rsidP="00AE572E">
      <w:pPr>
        <w:jc w:val="center"/>
        <w:rPr>
          <w:rFonts w:ascii="方正小标宋简体" w:eastAsia="方正小标宋简体"/>
          <w:sz w:val="36"/>
          <w:szCs w:val="36"/>
        </w:rPr>
      </w:pPr>
      <w:r w:rsidRPr="00AE572E">
        <w:rPr>
          <w:rFonts w:ascii="方正小标宋简体" w:eastAsia="方正小标宋简体" w:hint="eastAsia"/>
          <w:sz w:val="36"/>
          <w:szCs w:val="36"/>
        </w:rPr>
        <w:t>湖州市教育信息化研究</w:t>
      </w:r>
      <w:r w:rsidR="006B4B80" w:rsidRPr="00AE572E">
        <w:rPr>
          <w:rFonts w:ascii="方正小标宋简体" w:eastAsia="方正小标宋简体" w:hint="eastAsia"/>
          <w:sz w:val="36"/>
          <w:szCs w:val="36"/>
        </w:rPr>
        <w:t>202</w:t>
      </w:r>
      <w:r w:rsidR="006B4B80">
        <w:rPr>
          <w:rFonts w:ascii="方正小标宋简体" w:eastAsia="方正小标宋简体" w:hint="eastAsia"/>
          <w:sz w:val="36"/>
          <w:szCs w:val="36"/>
        </w:rPr>
        <w:t>4</w:t>
      </w:r>
      <w:r w:rsidR="006B4B80" w:rsidRPr="00AE572E">
        <w:rPr>
          <w:rFonts w:ascii="方正小标宋简体" w:eastAsia="方正小标宋简体" w:hint="eastAsia"/>
          <w:sz w:val="36"/>
          <w:szCs w:val="36"/>
        </w:rPr>
        <w:t>年</w:t>
      </w:r>
      <w:r w:rsidR="006B4B80">
        <w:rPr>
          <w:rFonts w:ascii="方正小标宋简体" w:eastAsia="方正小标宋简体" w:hint="eastAsia"/>
          <w:sz w:val="36"/>
          <w:szCs w:val="36"/>
        </w:rPr>
        <w:t>度</w:t>
      </w:r>
      <w:r w:rsidRPr="00AE572E">
        <w:rPr>
          <w:rFonts w:ascii="方正小标宋简体" w:eastAsia="方正小标宋简体" w:hint="eastAsia"/>
          <w:sz w:val="36"/>
          <w:szCs w:val="36"/>
        </w:rPr>
        <w:t>课题拟立项名单</w:t>
      </w:r>
    </w:p>
    <w:p w:rsidR="00AE572E" w:rsidRPr="00AE572E" w:rsidRDefault="00AE572E">
      <w:pPr>
        <w:rPr>
          <w:b/>
          <w:sz w:val="22"/>
        </w:rPr>
      </w:pPr>
      <w:r>
        <w:rPr>
          <w:rFonts w:hint="eastAsia"/>
          <w:b/>
          <w:sz w:val="22"/>
        </w:rPr>
        <w:t>一、</w:t>
      </w:r>
      <w:r w:rsidRPr="00AE572E">
        <w:rPr>
          <w:rFonts w:hint="eastAsia"/>
          <w:b/>
          <w:sz w:val="22"/>
        </w:rPr>
        <w:t>专项课题</w:t>
      </w:r>
    </w:p>
    <w:tbl>
      <w:tblPr>
        <w:tblW w:w="13765" w:type="dxa"/>
        <w:tblInd w:w="93" w:type="dxa"/>
        <w:tblLook w:val="04A0" w:firstRow="1" w:lastRow="0" w:firstColumn="1" w:lastColumn="0" w:noHBand="0" w:noVBand="1"/>
      </w:tblPr>
      <w:tblGrid>
        <w:gridCol w:w="1660"/>
        <w:gridCol w:w="7711"/>
        <w:gridCol w:w="992"/>
        <w:gridCol w:w="3402"/>
      </w:tblGrid>
      <w:tr w:rsidR="00527AD7" w:rsidRPr="00527AD7" w:rsidTr="00527AD7">
        <w:trPr>
          <w:trHeight w:val="319"/>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jc w:val="center"/>
              <w:rPr>
                <w:rFonts w:ascii="仿宋_GB2312" w:eastAsia="仿宋_GB2312" w:hAnsi="宋体" w:cs="宋体"/>
                <w:b/>
                <w:color w:val="000000"/>
                <w:kern w:val="0"/>
                <w:szCs w:val="21"/>
              </w:rPr>
            </w:pPr>
            <w:r w:rsidRPr="00527AD7">
              <w:rPr>
                <w:rFonts w:ascii="仿宋_GB2312" w:eastAsia="仿宋_GB2312" w:hAnsi="宋体" w:cs="宋体" w:hint="eastAsia"/>
                <w:b/>
                <w:color w:val="000000"/>
                <w:kern w:val="0"/>
                <w:szCs w:val="21"/>
              </w:rPr>
              <w:t>立项编号</w:t>
            </w:r>
          </w:p>
        </w:tc>
        <w:tc>
          <w:tcPr>
            <w:tcW w:w="7711" w:type="dxa"/>
            <w:tcBorders>
              <w:top w:val="single" w:sz="4" w:space="0" w:color="auto"/>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jc w:val="center"/>
              <w:rPr>
                <w:rFonts w:ascii="仿宋_GB2312" w:eastAsia="仿宋_GB2312" w:hAnsi="宋体" w:cs="宋体"/>
                <w:b/>
                <w:color w:val="000000"/>
                <w:kern w:val="0"/>
                <w:szCs w:val="21"/>
              </w:rPr>
            </w:pPr>
            <w:r w:rsidRPr="00527AD7">
              <w:rPr>
                <w:rFonts w:ascii="仿宋_GB2312" w:eastAsia="仿宋_GB2312" w:hAnsi="宋体" w:cs="宋体" w:hint="eastAsia"/>
                <w:b/>
                <w:color w:val="000000"/>
                <w:kern w:val="0"/>
                <w:szCs w:val="21"/>
              </w:rPr>
              <w:t>课题名称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jc w:val="center"/>
              <w:rPr>
                <w:rFonts w:ascii="仿宋_GB2312" w:eastAsia="仿宋_GB2312" w:hAnsi="宋体" w:cs="宋体"/>
                <w:b/>
                <w:color w:val="000000"/>
                <w:kern w:val="0"/>
                <w:szCs w:val="21"/>
              </w:rPr>
            </w:pPr>
            <w:r w:rsidRPr="00527AD7">
              <w:rPr>
                <w:rFonts w:ascii="仿宋_GB2312" w:eastAsia="仿宋_GB2312" w:hAnsi="宋体" w:cs="宋体" w:hint="eastAsia"/>
                <w:b/>
                <w:color w:val="000000"/>
                <w:kern w:val="0"/>
                <w:szCs w:val="21"/>
              </w:rPr>
              <w:t>负责人</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jc w:val="center"/>
              <w:rPr>
                <w:rFonts w:ascii="仿宋_GB2312" w:eastAsia="仿宋_GB2312" w:hAnsi="宋体" w:cs="宋体"/>
                <w:b/>
                <w:color w:val="000000"/>
                <w:kern w:val="0"/>
                <w:szCs w:val="21"/>
              </w:rPr>
            </w:pPr>
            <w:r w:rsidRPr="00527AD7">
              <w:rPr>
                <w:rFonts w:ascii="仿宋_GB2312" w:eastAsia="仿宋_GB2312" w:hAnsi="宋体" w:cs="宋体" w:hint="eastAsia"/>
                <w:b/>
                <w:color w:val="000000"/>
                <w:kern w:val="0"/>
                <w:szCs w:val="21"/>
              </w:rPr>
              <w:t>单位</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2024HUETC001</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一核四翼，三维四步：智慧校园背景下中职学校学生安全管理模式的探索与实践</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王欢欢</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湖州交通学校</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2024HUETC002</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核心素养视域下信息技术赋能中学英语整本书阅读的深度融合路径研究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鲁瑛瑛</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湖州中学西山漾校区</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2024HUETC003</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分析·追踪·复盘：大数据驱动幼儿园“思维共享活动”有效教学的策略研究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卢利利</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长兴县画溪街道长桥中心幼儿园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2024HUETC004</w:t>
            </w:r>
          </w:p>
        </w:tc>
        <w:tc>
          <w:tcPr>
            <w:tcW w:w="7711" w:type="dxa"/>
            <w:tcBorders>
              <w:top w:val="nil"/>
              <w:left w:val="nil"/>
              <w:bottom w:val="single" w:sz="4" w:space="0" w:color="auto"/>
              <w:right w:val="single" w:sz="4" w:space="0" w:color="auto"/>
            </w:tcBorders>
            <w:shd w:val="clear" w:color="000000" w:fill="FFFFFF"/>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数字化建构视域下的小学科学预习的有效性实践探索</w:t>
            </w:r>
          </w:p>
        </w:tc>
        <w:tc>
          <w:tcPr>
            <w:tcW w:w="992" w:type="dxa"/>
            <w:tcBorders>
              <w:top w:val="nil"/>
              <w:left w:val="nil"/>
              <w:bottom w:val="single" w:sz="4" w:space="0" w:color="auto"/>
              <w:right w:val="single" w:sz="4" w:space="0" w:color="auto"/>
            </w:tcBorders>
            <w:shd w:val="clear" w:color="000000" w:fill="FFFFFF"/>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黄君健</w:t>
            </w:r>
          </w:p>
        </w:tc>
        <w:tc>
          <w:tcPr>
            <w:tcW w:w="3402" w:type="dxa"/>
            <w:tcBorders>
              <w:top w:val="nil"/>
              <w:left w:val="nil"/>
              <w:bottom w:val="single" w:sz="4" w:space="0" w:color="auto"/>
              <w:right w:val="single" w:sz="4" w:space="0" w:color="auto"/>
            </w:tcBorders>
            <w:shd w:val="clear" w:color="000000" w:fill="FFFFFF"/>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湖州市湖师附小教育集团井安小学</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2024HUETC005</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基于跨学科主题学习的“和悦评价”数字化评价系统的构建与应用研究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李成芳</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湖州市湖师附小教育集团</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2024HUETC006</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“四航四化”：信息化背景下幼儿园常态教研的策略研究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杨梦霞</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湖州市南浔区千金镇幼儿园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2024HUETC007</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“双减”背景下“吴兴e答”居家在线答疑的实践与研究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钱学明</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吴兴区教育局</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2024HUETC008</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智能平台助推幼儿教师观察能力提升的实践研究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陈桢</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湖州市南浔区沈庄漾幼儿园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2024HUETC009</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“信息赋能五育融合”学生综合评价系统的研究与实践</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徐伟忠</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德清县三合中心学校</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2024HUETC010</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混合现实技术在中职机械教学中的应用研究与实践探索</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孔令晓</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长兴技师学院</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2024HUETC011</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“低代码、云存储、大数据”三维一体助推学校高效率低成本教学管理平台的建设——以湖州两所高中为例</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傅海涛</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湖州市第一中学</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2024HUETC012</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数字化成效评价导向下的SEC-PSST新型教学空间的实践研究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朱汉楼</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湖州交通学校</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2024HUETC013</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AI协同：数字赋能学生综合评价的实施研究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胡燕尔</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湖州市新风实验小学教育集团</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2024HUETC014</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一轴三合：微格教学实验室促进青年教师发展共同体建构研究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黄桂兰</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德清县地理信息小镇幼儿园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2024HUETC015</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大单元视域下普通高中融合式网络教学的实践与优化</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王婧婷</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浙江省德清县第一中学</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2024HUETC016</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《低代码＋：数字化视域下幼儿园师幼互动高质量发展的实践研究》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姚小英</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湖州市南浔区菱湖镇幼儿园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2024HUETC017</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五育视域下数字赋能的小学生综合评价新样态的校本实践</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芮旭凤</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湖州市仁皇山小学</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2024HUETC018</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UMU平台支持下的幼儿园音乐数字化课程与家校共育研究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尹露</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湖州市吴兴区市北幼儿园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2024HUETC019</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“双微”助力小学生数学说题能力的实践研究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方建萍</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德清县舞阳学校</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2024HUETC020</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数智赋能：基于智慧课堂的新型教学生态系统建设与应用研究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孙丹洁</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湖州市南浔区锦绣实验学校</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lastRenderedPageBreak/>
              <w:t>2024HUETC021</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3B3A95">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微视频赋能普通高中数学学科</w:t>
            </w:r>
            <w:bookmarkStart w:id="0" w:name="_GoBack"/>
            <w:bookmarkEnd w:id="0"/>
            <w:r w:rsidRPr="00527AD7">
              <w:rPr>
                <w:rFonts w:ascii="仿宋_GB2312" w:eastAsia="仿宋_GB2312" w:hAnsi="新宋体" w:cs="宋体" w:hint="eastAsia"/>
                <w:color w:val="000000"/>
                <w:kern w:val="0"/>
                <w:szCs w:val="21"/>
              </w:rPr>
              <w:t>因材施教的实践与探索</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俞永锋</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湖州市菱湖中学</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2024HUETC022</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TPACK理论下中职语文信息化创新课堂模式研究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刘春梅</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长兴县职业技术教育中心学校</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2024HUETC023</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《建·联·拓:基于多维信息平台促亲子阅读的实践研究》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沈丽丽</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湖州市南浔区菱湖镇幼儿园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2024HUETC024</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互联空间视域下幼儿园项目化劳动课程的实践与探究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张立</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湖州市第一幼儿园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2024HUETC025</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信息化背景下教育机器人融入幼儿园课程的实践研究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徐小红</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湖州市南浔区善琏镇幼儿园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2024HUETC026</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以“苹”促评，以评提质：助推教师师幼互动质量的实践研究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徐玉珍</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湖州市南浔区沈庄漾幼儿园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2024HUETC027</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 xml:space="preserve"> 智慧教学：中职汽修专业教学资源的重构与优化 </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吴芳华</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湖州交通学校</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2024HUETC028</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 xml:space="preserve">小学低段道德与法治数字化评价的实践探究 </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黄丽华</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湖州市湖师附小教育集团</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2024HUETC029</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利用信息技术开展家园交互式课程评价的实践与研究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章玺</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湖州市吴兴区妙西镇中心幼儿园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2024HUETC030</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基于GeoGebra的中职数学数字课程资源开发与应用研究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钱瑞青</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浙江信息工程学校</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2024HUETC031</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数字人文视域下高中思政课红色资源育人的实践研究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沈珠鑫</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吴兴高级中学</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2024HUETC032</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 xml:space="preserve">基于AI课堂智能分析系统的教师教学能力提升研究 </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侍超</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 xml:space="preserve"> 湖州市滨湖高级中学</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2024HUETC033</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“灵动岛”：依托信息技术的大班幼儿自主性学习策略的研究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马祯</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安吉县安城中心幼儿园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2024HUETC034</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数字化学习与创新视角下的小学信息科技新教材大单元项目化教学的实施研究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徐虹</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长兴县实验小学</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2024HUETC035</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三纵三横：信息技术赋能幼儿园微主题活动的实践研究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孙敏丽</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长兴县吕山乡中心幼儿园</w:t>
            </w:r>
          </w:p>
        </w:tc>
      </w:tr>
      <w:tr w:rsidR="00527AD7" w:rsidRPr="00527AD7" w:rsidTr="00527AD7">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2024HUETC036</w:t>
            </w:r>
          </w:p>
        </w:tc>
        <w:tc>
          <w:tcPr>
            <w:tcW w:w="7711"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HAS下幼儿园一日活动评估的实践与研究</w:t>
            </w:r>
          </w:p>
        </w:tc>
        <w:tc>
          <w:tcPr>
            <w:tcW w:w="99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赵甜</w:t>
            </w:r>
          </w:p>
        </w:tc>
        <w:tc>
          <w:tcPr>
            <w:tcW w:w="3402"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安吉县灵芝幼儿园</w:t>
            </w:r>
          </w:p>
        </w:tc>
      </w:tr>
    </w:tbl>
    <w:p w:rsidR="00AE572E" w:rsidRPr="00527AD7" w:rsidRDefault="00AE572E"/>
    <w:p w:rsidR="00236C45" w:rsidRDefault="00236C45"/>
    <w:p w:rsidR="00236C45" w:rsidRPr="00236C45" w:rsidRDefault="00236C45"/>
    <w:p w:rsidR="00AE572E" w:rsidRPr="00AE572E" w:rsidRDefault="00AE572E">
      <w:pPr>
        <w:rPr>
          <w:b/>
        </w:rPr>
      </w:pPr>
      <w:r w:rsidRPr="00AE572E">
        <w:rPr>
          <w:rFonts w:hint="eastAsia"/>
          <w:b/>
        </w:rPr>
        <w:t>二、教育装备与实验教学单列课题</w:t>
      </w:r>
    </w:p>
    <w:tbl>
      <w:tblPr>
        <w:tblW w:w="13765" w:type="dxa"/>
        <w:tblInd w:w="93" w:type="dxa"/>
        <w:tblLook w:val="04A0" w:firstRow="1" w:lastRow="0" w:firstColumn="1" w:lastColumn="0" w:noHBand="0" w:noVBand="1"/>
      </w:tblPr>
      <w:tblGrid>
        <w:gridCol w:w="1660"/>
        <w:gridCol w:w="7853"/>
        <w:gridCol w:w="1559"/>
        <w:gridCol w:w="2693"/>
      </w:tblGrid>
      <w:tr w:rsidR="00527AD7" w:rsidRPr="00527AD7" w:rsidTr="00C327A1">
        <w:trPr>
          <w:trHeight w:val="27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B06603">
            <w:pPr>
              <w:widowControl/>
              <w:jc w:val="center"/>
              <w:rPr>
                <w:rFonts w:ascii="仿宋_GB2312" w:eastAsia="仿宋_GB2312" w:hAnsi="宋体" w:cs="宋体"/>
                <w:b/>
                <w:color w:val="000000"/>
                <w:kern w:val="0"/>
                <w:szCs w:val="21"/>
              </w:rPr>
            </w:pPr>
            <w:r w:rsidRPr="00527AD7">
              <w:rPr>
                <w:rFonts w:ascii="仿宋_GB2312" w:eastAsia="仿宋_GB2312" w:hAnsi="宋体" w:cs="宋体" w:hint="eastAsia"/>
                <w:b/>
                <w:color w:val="000000"/>
                <w:kern w:val="0"/>
                <w:szCs w:val="21"/>
              </w:rPr>
              <w:t>立项编号</w:t>
            </w:r>
          </w:p>
        </w:tc>
        <w:tc>
          <w:tcPr>
            <w:tcW w:w="7853" w:type="dxa"/>
            <w:tcBorders>
              <w:top w:val="single" w:sz="4" w:space="0" w:color="auto"/>
              <w:left w:val="nil"/>
              <w:bottom w:val="single" w:sz="4" w:space="0" w:color="auto"/>
              <w:right w:val="single" w:sz="4" w:space="0" w:color="auto"/>
            </w:tcBorders>
            <w:shd w:val="clear" w:color="auto" w:fill="auto"/>
            <w:noWrap/>
            <w:vAlign w:val="center"/>
            <w:hideMark/>
          </w:tcPr>
          <w:p w:rsidR="00527AD7" w:rsidRPr="00527AD7" w:rsidRDefault="00527AD7" w:rsidP="00B06603">
            <w:pPr>
              <w:widowControl/>
              <w:jc w:val="center"/>
              <w:rPr>
                <w:rFonts w:ascii="仿宋_GB2312" w:eastAsia="仿宋_GB2312" w:hAnsi="宋体" w:cs="宋体"/>
                <w:b/>
                <w:color w:val="000000"/>
                <w:kern w:val="0"/>
                <w:szCs w:val="21"/>
              </w:rPr>
            </w:pPr>
            <w:r w:rsidRPr="00527AD7">
              <w:rPr>
                <w:rFonts w:ascii="仿宋_GB2312" w:eastAsia="仿宋_GB2312" w:hAnsi="宋体" w:cs="宋体" w:hint="eastAsia"/>
                <w:b/>
                <w:color w:val="000000"/>
                <w:kern w:val="0"/>
                <w:szCs w:val="21"/>
              </w:rPr>
              <w:t>课题名称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27AD7" w:rsidRPr="00527AD7" w:rsidRDefault="00527AD7" w:rsidP="00B06603">
            <w:pPr>
              <w:widowControl/>
              <w:jc w:val="center"/>
              <w:rPr>
                <w:rFonts w:ascii="仿宋_GB2312" w:eastAsia="仿宋_GB2312" w:hAnsi="宋体" w:cs="宋体"/>
                <w:b/>
                <w:color w:val="000000"/>
                <w:kern w:val="0"/>
                <w:szCs w:val="21"/>
              </w:rPr>
            </w:pPr>
            <w:r w:rsidRPr="00527AD7">
              <w:rPr>
                <w:rFonts w:ascii="仿宋_GB2312" w:eastAsia="仿宋_GB2312" w:hAnsi="宋体" w:cs="宋体" w:hint="eastAsia"/>
                <w:b/>
                <w:color w:val="000000"/>
                <w:kern w:val="0"/>
                <w:szCs w:val="21"/>
              </w:rPr>
              <w:t>负责人</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527AD7" w:rsidRPr="00527AD7" w:rsidRDefault="00527AD7" w:rsidP="00B06603">
            <w:pPr>
              <w:widowControl/>
              <w:jc w:val="center"/>
              <w:rPr>
                <w:rFonts w:ascii="仿宋_GB2312" w:eastAsia="仿宋_GB2312" w:hAnsi="宋体" w:cs="宋体"/>
                <w:b/>
                <w:color w:val="000000"/>
                <w:kern w:val="0"/>
                <w:szCs w:val="21"/>
              </w:rPr>
            </w:pPr>
            <w:r w:rsidRPr="00527AD7">
              <w:rPr>
                <w:rFonts w:ascii="仿宋_GB2312" w:eastAsia="仿宋_GB2312" w:hAnsi="宋体" w:cs="宋体" w:hint="eastAsia"/>
                <w:b/>
                <w:color w:val="000000"/>
                <w:kern w:val="0"/>
                <w:szCs w:val="21"/>
              </w:rPr>
              <w:t>单位</w:t>
            </w:r>
          </w:p>
        </w:tc>
      </w:tr>
      <w:tr w:rsidR="00527AD7" w:rsidRPr="00527AD7" w:rsidTr="00C327A1">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2024HUETD001</w:t>
            </w:r>
          </w:p>
        </w:tc>
        <w:tc>
          <w:tcPr>
            <w:tcW w:w="7853"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大概念下动态数学软件GeoGebra在小学数学“图形与几何”领域教学中的应用研究</w:t>
            </w:r>
          </w:p>
        </w:tc>
        <w:tc>
          <w:tcPr>
            <w:tcW w:w="1559"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丁泽鑫</w:t>
            </w:r>
          </w:p>
        </w:tc>
        <w:tc>
          <w:tcPr>
            <w:tcW w:w="2693"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长兴县洪桥镇中心小学</w:t>
            </w:r>
          </w:p>
        </w:tc>
      </w:tr>
      <w:tr w:rsidR="00527AD7" w:rsidRPr="00527AD7" w:rsidTr="00C327A1">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2024HUETD002</w:t>
            </w:r>
          </w:p>
        </w:tc>
        <w:tc>
          <w:tcPr>
            <w:tcW w:w="7853"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创新融合:新课标下的小学信息科技实验教学的研究</w:t>
            </w:r>
          </w:p>
        </w:tc>
        <w:tc>
          <w:tcPr>
            <w:tcW w:w="1559"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吴秋红</w:t>
            </w:r>
          </w:p>
        </w:tc>
        <w:tc>
          <w:tcPr>
            <w:tcW w:w="2693"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湖州市湖师附小教育集团</w:t>
            </w:r>
          </w:p>
        </w:tc>
      </w:tr>
      <w:tr w:rsidR="00527AD7" w:rsidRPr="00527AD7" w:rsidTr="00C327A1">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2024HUETD003</w:t>
            </w:r>
          </w:p>
        </w:tc>
        <w:tc>
          <w:tcPr>
            <w:tcW w:w="7853"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一室两体 共题进阶：普高项目化学习新型教学空间建设的实践研究</w:t>
            </w:r>
          </w:p>
        </w:tc>
        <w:tc>
          <w:tcPr>
            <w:tcW w:w="1559"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陆越</w:t>
            </w:r>
          </w:p>
        </w:tc>
        <w:tc>
          <w:tcPr>
            <w:tcW w:w="2693"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吴兴高级中学</w:t>
            </w:r>
          </w:p>
        </w:tc>
      </w:tr>
      <w:tr w:rsidR="00527AD7" w:rsidRPr="00527AD7" w:rsidTr="00C327A1">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2024HUETD004</w:t>
            </w:r>
          </w:p>
        </w:tc>
        <w:tc>
          <w:tcPr>
            <w:tcW w:w="7853"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XX学校航空服务专业数字化航空实训室建设与管理的研究</w:t>
            </w:r>
          </w:p>
        </w:tc>
        <w:tc>
          <w:tcPr>
            <w:tcW w:w="1559"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郑波</w:t>
            </w:r>
          </w:p>
        </w:tc>
        <w:tc>
          <w:tcPr>
            <w:tcW w:w="2693"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浙江省湖州艺术与设计学校</w:t>
            </w:r>
          </w:p>
        </w:tc>
      </w:tr>
      <w:tr w:rsidR="00527AD7" w:rsidRPr="00527AD7" w:rsidTr="00C327A1">
        <w:trPr>
          <w:trHeight w:val="27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2024HUETD005</w:t>
            </w:r>
          </w:p>
        </w:tc>
        <w:tc>
          <w:tcPr>
            <w:tcW w:w="7853"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小学人工智能教育装备体系与课程资源的研究实践</w:t>
            </w:r>
          </w:p>
        </w:tc>
        <w:tc>
          <w:tcPr>
            <w:tcW w:w="1559"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王伟园</w:t>
            </w:r>
          </w:p>
        </w:tc>
        <w:tc>
          <w:tcPr>
            <w:tcW w:w="2693" w:type="dxa"/>
            <w:tcBorders>
              <w:top w:val="nil"/>
              <w:left w:val="nil"/>
              <w:bottom w:val="single" w:sz="4" w:space="0" w:color="auto"/>
              <w:right w:val="single" w:sz="4" w:space="0" w:color="auto"/>
            </w:tcBorders>
            <w:shd w:val="clear" w:color="auto" w:fill="auto"/>
            <w:noWrap/>
            <w:vAlign w:val="center"/>
            <w:hideMark/>
          </w:tcPr>
          <w:p w:rsidR="00527AD7" w:rsidRPr="00527AD7" w:rsidRDefault="00527AD7" w:rsidP="00527AD7">
            <w:pPr>
              <w:widowControl/>
              <w:rPr>
                <w:rFonts w:ascii="仿宋_GB2312" w:eastAsia="仿宋_GB2312" w:hAnsi="新宋体" w:cs="宋体"/>
                <w:color w:val="000000"/>
                <w:kern w:val="0"/>
                <w:szCs w:val="21"/>
              </w:rPr>
            </w:pPr>
            <w:r w:rsidRPr="00527AD7">
              <w:rPr>
                <w:rFonts w:ascii="仿宋_GB2312" w:eastAsia="仿宋_GB2312" w:hAnsi="新宋体" w:cs="宋体" w:hint="eastAsia"/>
                <w:color w:val="000000"/>
                <w:kern w:val="0"/>
                <w:szCs w:val="21"/>
              </w:rPr>
              <w:t>湖州市新风实验小学教育集团</w:t>
            </w:r>
          </w:p>
        </w:tc>
      </w:tr>
    </w:tbl>
    <w:p w:rsidR="00AE572E" w:rsidRPr="00527AD7" w:rsidRDefault="00AE572E"/>
    <w:sectPr w:rsidR="00AE572E" w:rsidRPr="00527AD7" w:rsidSect="00AE572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2B" w:rsidRDefault="000F092B" w:rsidP="00AE572E">
      <w:r>
        <w:separator/>
      </w:r>
    </w:p>
  </w:endnote>
  <w:endnote w:type="continuationSeparator" w:id="0">
    <w:p w:rsidR="000F092B" w:rsidRDefault="000F092B" w:rsidP="00AE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2B" w:rsidRDefault="000F092B" w:rsidP="00AE572E">
      <w:r>
        <w:separator/>
      </w:r>
    </w:p>
  </w:footnote>
  <w:footnote w:type="continuationSeparator" w:id="0">
    <w:p w:rsidR="000F092B" w:rsidRDefault="000F092B" w:rsidP="00AE5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EE"/>
    <w:rsid w:val="000F092B"/>
    <w:rsid w:val="00236C45"/>
    <w:rsid w:val="002804A5"/>
    <w:rsid w:val="00325F96"/>
    <w:rsid w:val="003B3A95"/>
    <w:rsid w:val="00414F2F"/>
    <w:rsid w:val="00527AD7"/>
    <w:rsid w:val="0057567A"/>
    <w:rsid w:val="006B4B80"/>
    <w:rsid w:val="00AE572E"/>
    <w:rsid w:val="00AF0956"/>
    <w:rsid w:val="00B06603"/>
    <w:rsid w:val="00B45F9E"/>
    <w:rsid w:val="00C327A1"/>
    <w:rsid w:val="00D6210B"/>
    <w:rsid w:val="00D643B7"/>
    <w:rsid w:val="00DA033D"/>
    <w:rsid w:val="00E003AF"/>
    <w:rsid w:val="00E6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72E"/>
    <w:rPr>
      <w:sz w:val="18"/>
      <w:szCs w:val="18"/>
    </w:rPr>
  </w:style>
  <w:style w:type="paragraph" w:styleId="a4">
    <w:name w:val="footer"/>
    <w:basedOn w:val="a"/>
    <w:link w:val="Char0"/>
    <w:uiPriority w:val="99"/>
    <w:unhideWhenUsed/>
    <w:rsid w:val="00AE572E"/>
    <w:pPr>
      <w:tabs>
        <w:tab w:val="center" w:pos="4153"/>
        <w:tab w:val="right" w:pos="8306"/>
      </w:tabs>
      <w:snapToGrid w:val="0"/>
      <w:jc w:val="left"/>
    </w:pPr>
    <w:rPr>
      <w:sz w:val="18"/>
      <w:szCs w:val="18"/>
    </w:rPr>
  </w:style>
  <w:style w:type="character" w:customStyle="1" w:styleId="Char0">
    <w:name w:val="页脚 Char"/>
    <w:basedOn w:val="a0"/>
    <w:link w:val="a4"/>
    <w:uiPriority w:val="99"/>
    <w:rsid w:val="00AE572E"/>
    <w:rPr>
      <w:sz w:val="18"/>
      <w:szCs w:val="18"/>
    </w:rPr>
  </w:style>
  <w:style w:type="table" w:styleId="a5">
    <w:name w:val="Table Grid"/>
    <w:basedOn w:val="a1"/>
    <w:uiPriority w:val="59"/>
    <w:rsid w:val="0023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572E"/>
    <w:rPr>
      <w:sz w:val="18"/>
      <w:szCs w:val="18"/>
    </w:rPr>
  </w:style>
  <w:style w:type="paragraph" w:styleId="a4">
    <w:name w:val="footer"/>
    <w:basedOn w:val="a"/>
    <w:link w:val="Char0"/>
    <w:uiPriority w:val="99"/>
    <w:unhideWhenUsed/>
    <w:rsid w:val="00AE572E"/>
    <w:pPr>
      <w:tabs>
        <w:tab w:val="center" w:pos="4153"/>
        <w:tab w:val="right" w:pos="8306"/>
      </w:tabs>
      <w:snapToGrid w:val="0"/>
      <w:jc w:val="left"/>
    </w:pPr>
    <w:rPr>
      <w:sz w:val="18"/>
      <w:szCs w:val="18"/>
    </w:rPr>
  </w:style>
  <w:style w:type="character" w:customStyle="1" w:styleId="Char0">
    <w:name w:val="页脚 Char"/>
    <w:basedOn w:val="a0"/>
    <w:link w:val="a4"/>
    <w:uiPriority w:val="99"/>
    <w:rsid w:val="00AE572E"/>
    <w:rPr>
      <w:sz w:val="18"/>
      <w:szCs w:val="18"/>
    </w:rPr>
  </w:style>
  <w:style w:type="table" w:styleId="a5">
    <w:name w:val="Table Grid"/>
    <w:basedOn w:val="a1"/>
    <w:uiPriority w:val="59"/>
    <w:rsid w:val="0023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084">
      <w:bodyDiv w:val="1"/>
      <w:marLeft w:val="0"/>
      <w:marRight w:val="0"/>
      <w:marTop w:val="0"/>
      <w:marBottom w:val="0"/>
      <w:divBdr>
        <w:top w:val="none" w:sz="0" w:space="0" w:color="auto"/>
        <w:left w:val="none" w:sz="0" w:space="0" w:color="auto"/>
        <w:bottom w:val="none" w:sz="0" w:space="0" w:color="auto"/>
        <w:right w:val="none" w:sz="0" w:space="0" w:color="auto"/>
      </w:divBdr>
    </w:div>
    <w:div w:id="50010405">
      <w:bodyDiv w:val="1"/>
      <w:marLeft w:val="0"/>
      <w:marRight w:val="0"/>
      <w:marTop w:val="0"/>
      <w:marBottom w:val="0"/>
      <w:divBdr>
        <w:top w:val="none" w:sz="0" w:space="0" w:color="auto"/>
        <w:left w:val="none" w:sz="0" w:space="0" w:color="auto"/>
        <w:bottom w:val="none" w:sz="0" w:space="0" w:color="auto"/>
        <w:right w:val="none" w:sz="0" w:space="0" w:color="auto"/>
      </w:divBdr>
    </w:div>
    <w:div w:id="270087816">
      <w:bodyDiv w:val="1"/>
      <w:marLeft w:val="0"/>
      <w:marRight w:val="0"/>
      <w:marTop w:val="0"/>
      <w:marBottom w:val="0"/>
      <w:divBdr>
        <w:top w:val="none" w:sz="0" w:space="0" w:color="auto"/>
        <w:left w:val="none" w:sz="0" w:space="0" w:color="auto"/>
        <w:bottom w:val="none" w:sz="0" w:space="0" w:color="auto"/>
        <w:right w:val="none" w:sz="0" w:space="0" w:color="auto"/>
      </w:divBdr>
    </w:div>
    <w:div w:id="525606524">
      <w:bodyDiv w:val="1"/>
      <w:marLeft w:val="0"/>
      <w:marRight w:val="0"/>
      <w:marTop w:val="0"/>
      <w:marBottom w:val="0"/>
      <w:divBdr>
        <w:top w:val="none" w:sz="0" w:space="0" w:color="auto"/>
        <w:left w:val="none" w:sz="0" w:space="0" w:color="auto"/>
        <w:bottom w:val="none" w:sz="0" w:space="0" w:color="auto"/>
        <w:right w:val="none" w:sz="0" w:space="0" w:color="auto"/>
      </w:divBdr>
    </w:div>
    <w:div w:id="1000933271">
      <w:bodyDiv w:val="1"/>
      <w:marLeft w:val="0"/>
      <w:marRight w:val="0"/>
      <w:marTop w:val="0"/>
      <w:marBottom w:val="0"/>
      <w:divBdr>
        <w:top w:val="none" w:sz="0" w:space="0" w:color="auto"/>
        <w:left w:val="none" w:sz="0" w:space="0" w:color="auto"/>
        <w:bottom w:val="none" w:sz="0" w:space="0" w:color="auto"/>
        <w:right w:val="none" w:sz="0" w:space="0" w:color="auto"/>
      </w:divBdr>
    </w:div>
    <w:div w:id="1187139860">
      <w:bodyDiv w:val="1"/>
      <w:marLeft w:val="0"/>
      <w:marRight w:val="0"/>
      <w:marTop w:val="0"/>
      <w:marBottom w:val="0"/>
      <w:divBdr>
        <w:top w:val="none" w:sz="0" w:space="0" w:color="auto"/>
        <w:left w:val="none" w:sz="0" w:space="0" w:color="auto"/>
        <w:bottom w:val="none" w:sz="0" w:space="0" w:color="auto"/>
        <w:right w:val="none" w:sz="0" w:space="0" w:color="auto"/>
      </w:divBdr>
    </w:div>
    <w:div w:id="1345669823">
      <w:bodyDiv w:val="1"/>
      <w:marLeft w:val="0"/>
      <w:marRight w:val="0"/>
      <w:marTop w:val="0"/>
      <w:marBottom w:val="0"/>
      <w:divBdr>
        <w:top w:val="none" w:sz="0" w:space="0" w:color="auto"/>
        <w:left w:val="none" w:sz="0" w:space="0" w:color="auto"/>
        <w:bottom w:val="none" w:sz="0" w:space="0" w:color="auto"/>
        <w:right w:val="none" w:sz="0" w:space="0" w:color="auto"/>
      </w:divBdr>
    </w:div>
    <w:div w:id="1641424766">
      <w:bodyDiv w:val="1"/>
      <w:marLeft w:val="0"/>
      <w:marRight w:val="0"/>
      <w:marTop w:val="0"/>
      <w:marBottom w:val="0"/>
      <w:divBdr>
        <w:top w:val="none" w:sz="0" w:space="0" w:color="auto"/>
        <w:left w:val="none" w:sz="0" w:space="0" w:color="auto"/>
        <w:bottom w:val="none" w:sz="0" w:space="0" w:color="auto"/>
        <w:right w:val="none" w:sz="0" w:space="0" w:color="auto"/>
      </w:divBdr>
    </w:div>
    <w:div w:id="1771193085">
      <w:bodyDiv w:val="1"/>
      <w:marLeft w:val="0"/>
      <w:marRight w:val="0"/>
      <w:marTop w:val="0"/>
      <w:marBottom w:val="0"/>
      <w:divBdr>
        <w:top w:val="none" w:sz="0" w:space="0" w:color="auto"/>
        <w:left w:val="none" w:sz="0" w:space="0" w:color="auto"/>
        <w:bottom w:val="none" w:sz="0" w:space="0" w:color="auto"/>
        <w:right w:val="none" w:sz="0" w:space="0" w:color="auto"/>
      </w:divBdr>
    </w:div>
    <w:div w:id="1958026639">
      <w:bodyDiv w:val="1"/>
      <w:marLeft w:val="0"/>
      <w:marRight w:val="0"/>
      <w:marTop w:val="0"/>
      <w:marBottom w:val="0"/>
      <w:divBdr>
        <w:top w:val="none" w:sz="0" w:space="0" w:color="auto"/>
        <w:left w:val="none" w:sz="0" w:space="0" w:color="auto"/>
        <w:bottom w:val="none" w:sz="0" w:space="0" w:color="auto"/>
        <w:right w:val="none" w:sz="0" w:space="0" w:color="auto"/>
      </w:divBdr>
    </w:div>
    <w:div w:id="1960794662">
      <w:bodyDiv w:val="1"/>
      <w:marLeft w:val="0"/>
      <w:marRight w:val="0"/>
      <w:marTop w:val="0"/>
      <w:marBottom w:val="0"/>
      <w:divBdr>
        <w:top w:val="none" w:sz="0" w:space="0" w:color="auto"/>
        <w:left w:val="none" w:sz="0" w:space="0" w:color="auto"/>
        <w:bottom w:val="none" w:sz="0" w:space="0" w:color="auto"/>
        <w:right w:val="none" w:sz="0" w:space="0" w:color="auto"/>
      </w:divBdr>
    </w:div>
    <w:div w:id="19617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355</Words>
  <Characters>2026</Characters>
  <Application>Microsoft Office Word</Application>
  <DocSecurity>0</DocSecurity>
  <Lines>16</Lines>
  <Paragraphs>4</Paragraphs>
  <ScaleCrop>false</ScaleCrop>
  <Company>China</Company>
  <LinksUpToDate>false</LinksUpToDate>
  <CharactersWithSpaces>2377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2023-07-19T07:42:00Z</dcterms:created>
  <dc:creator>admin</dc:creator>
  <lastModifiedBy>djg</lastModifiedBy>
  <dcterms:modified xsi:type="dcterms:W3CDTF">2024-05-21T08:52:00Z</dcterms:modified>
  <revision>14</revision>
</coreProperties>
</file>