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package/2006/relationships/metadata/thumbnail" Target="docProps/thumbnail.wmf"/>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黑体" w:eastAsia="黑体"/>
        </w:rPr>
      </w:pPr>
    </w:p>
    <w:p>
      <w:pPr>
        <w:spacing w:line="6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湖州市提升住宅建筑品质设计规定</w:t>
      </w:r>
    </w:p>
    <w:p>
      <w:pPr>
        <w:spacing w:line="600" w:lineRule="exact"/>
        <w:jc w:val="center"/>
        <w:rPr>
          <w:rFonts w:hint="eastAsia" w:eastAsia="楷体_GB2312"/>
          <w:lang w:eastAsia="zh-CN"/>
        </w:rPr>
      </w:pPr>
      <w:r>
        <w:rPr>
          <w:rFonts w:eastAsia="楷体_GB2312"/>
        </w:rPr>
        <w:t>（</w:t>
      </w:r>
      <w:r>
        <w:rPr>
          <w:rFonts w:hint="eastAsia" w:eastAsia="楷体_GB2312"/>
          <w:lang w:val="en-US" w:eastAsia="zh-CN"/>
        </w:rPr>
        <w:t>2024</w:t>
      </w:r>
      <w:r>
        <w:rPr>
          <w:rFonts w:eastAsia="楷体_GB2312"/>
        </w:rPr>
        <w:t>版）</w:t>
      </w:r>
      <w:r>
        <w:rPr>
          <w:rFonts w:hint="eastAsia" w:eastAsia="楷体_GB2312"/>
          <w:lang w:eastAsia="zh-CN"/>
        </w:rPr>
        <w:t>（征求意见稿）</w:t>
      </w:r>
    </w:p>
    <w:p>
      <w:pPr>
        <w:pStyle w:val="2"/>
        <w:spacing w:line="600" w:lineRule="exact"/>
        <w:ind w:left="0" w:firstLine="0"/>
        <w:jc w:val="center"/>
        <w:rPr>
          <w:b w:val="0"/>
          <w:snapToGrid w:val="0"/>
          <w:kern w:val="32"/>
          <w:sz w:val="32"/>
          <w:szCs w:val="32"/>
        </w:rPr>
      </w:pPr>
      <w:bookmarkStart w:id="0" w:name="_Toc97884055"/>
    </w:p>
    <w:p>
      <w:pPr>
        <w:pStyle w:val="2"/>
        <w:tabs>
          <w:tab w:val="left" w:pos="3793"/>
        </w:tabs>
        <w:spacing w:line="600" w:lineRule="exact"/>
        <w:ind w:left="0" w:firstLine="0"/>
        <w:jc w:val="center"/>
        <w:rPr>
          <w:b w:val="0"/>
          <w:snapToGrid w:val="0"/>
          <w:kern w:val="32"/>
          <w:sz w:val="32"/>
          <w:szCs w:val="32"/>
          <w:lang w:val="en-US"/>
        </w:rPr>
      </w:pPr>
      <w:r>
        <w:rPr>
          <w:rFonts w:hint="eastAsia"/>
          <w:b w:val="0"/>
          <w:snapToGrid w:val="0"/>
          <w:kern w:val="32"/>
          <w:sz w:val="32"/>
          <w:szCs w:val="32"/>
          <w:lang w:val="en-US"/>
        </w:rPr>
        <w:t xml:space="preserve">一、 </w:t>
      </w:r>
      <w:bookmarkEnd w:id="0"/>
      <w:r>
        <w:rPr>
          <w:rFonts w:hint="eastAsia"/>
          <w:b w:val="0"/>
          <w:snapToGrid w:val="0"/>
          <w:kern w:val="32"/>
          <w:sz w:val="32"/>
          <w:szCs w:val="32"/>
          <w:lang w:val="en-US"/>
        </w:rPr>
        <w:t>总  则</w:t>
      </w:r>
    </w:p>
    <w:p>
      <w:pPr>
        <w:pStyle w:val="19"/>
        <w:tabs>
          <w:tab w:val="left" w:pos="841"/>
        </w:tabs>
        <w:spacing w:before="0" w:line="600" w:lineRule="exact"/>
        <w:ind w:left="0" w:firstLine="632" w:firstLineChars="200"/>
        <w:jc w:val="both"/>
        <w:rPr>
          <w:rFonts w:ascii="仿宋_GB2312" w:eastAsia="仿宋_GB2312"/>
          <w:snapToGrid w:val="0"/>
          <w:kern w:val="32"/>
          <w:sz w:val="32"/>
          <w:szCs w:val="32"/>
          <w:lang w:val="en-US"/>
        </w:rPr>
      </w:pPr>
      <w:r>
        <w:rPr>
          <w:rFonts w:hint="eastAsia" w:ascii="楷体_GB2312" w:eastAsia="楷体_GB2312"/>
          <w:b/>
          <w:snapToGrid w:val="0"/>
          <w:kern w:val="32"/>
          <w:sz w:val="32"/>
          <w:szCs w:val="32"/>
        </w:rPr>
        <w:t>第一条</w:t>
      </w:r>
      <w:r>
        <w:rPr>
          <w:rFonts w:hint="eastAsia" w:ascii="仿宋_GB2312" w:eastAsia="仿宋_GB2312"/>
          <w:snapToGrid w:val="0"/>
          <w:kern w:val="32"/>
          <w:sz w:val="32"/>
          <w:szCs w:val="32"/>
          <w:lang w:val="en-US"/>
        </w:rPr>
        <w:t xml:space="preserve">  </w:t>
      </w:r>
      <w:r>
        <w:rPr>
          <w:rFonts w:hint="eastAsia" w:ascii="仿宋_GB2312" w:eastAsia="仿宋_GB2312"/>
          <w:snapToGrid w:val="0"/>
          <w:kern w:val="32"/>
          <w:sz w:val="32"/>
          <w:szCs w:val="32"/>
        </w:rPr>
        <w:t>为</w:t>
      </w:r>
      <w:r>
        <w:rPr>
          <w:rFonts w:hint="eastAsia" w:ascii="仿宋_GB2312" w:eastAsia="仿宋_GB2312"/>
          <w:snapToGrid w:val="0"/>
          <w:kern w:val="32"/>
          <w:sz w:val="32"/>
          <w:szCs w:val="32"/>
          <w:lang w:eastAsia="zh-CN"/>
        </w:rPr>
        <w:t>提升湖州市住宅设计品质，降低质量通病</w:t>
      </w:r>
      <w:r>
        <w:rPr>
          <w:rFonts w:hint="eastAsia" w:ascii="仿宋_GB2312" w:eastAsia="仿宋_GB2312"/>
          <w:snapToGrid w:val="0"/>
          <w:kern w:val="32"/>
          <w:sz w:val="32"/>
          <w:szCs w:val="32"/>
        </w:rPr>
        <w:t>，满足人民群众住宅品质提升的需求制定本规定</w:t>
      </w:r>
      <w:r>
        <w:rPr>
          <w:rFonts w:hint="eastAsia" w:ascii="仿宋_GB2312" w:eastAsia="仿宋_GB2312"/>
          <w:snapToGrid w:val="0"/>
          <w:kern w:val="32"/>
          <w:sz w:val="32"/>
          <w:szCs w:val="32"/>
          <w:lang w:val="en-US"/>
        </w:rPr>
        <w:t>，</w:t>
      </w:r>
      <w:r>
        <w:rPr>
          <w:rFonts w:hint="eastAsia" w:ascii="仿宋_GB2312" w:eastAsia="仿宋_GB2312"/>
          <w:snapToGrid w:val="0"/>
          <w:kern w:val="32"/>
          <w:sz w:val="32"/>
          <w:szCs w:val="32"/>
        </w:rPr>
        <w:t>在湖州市范围内建设的住宅项目</w:t>
      </w:r>
      <w:r>
        <w:rPr>
          <w:rFonts w:hint="eastAsia" w:ascii="仿宋_GB2312" w:eastAsia="仿宋_GB2312"/>
          <w:snapToGrid w:val="0"/>
          <w:kern w:val="32"/>
          <w:sz w:val="32"/>
          <w:szCs w:val="32"/>
          <w:lang w:val="en-US"/>
        </w:rPr>
        <w:t>（</w:t>
      </w:r>
      <w:r>
        <w:rPr>
          <w:rFonts w:hint="eastAsia" w:ascii="仿宋_GB2312" w:eastAsia="仿宋_GB2312"/>
          <w:snapToGrid w:val="0"/>
          <w:kern w:val="32"/>
          <w:sz w:val="32"/>
          <w:szCs w:val="32"/>
        </w:rPr>
        <w:t>包括商品房、拆迁安置房、保障性住房等</w:t>
      </w:r>
      <w:r>
        <w:rPr>
          <w:rFonts w:hint="eastAsia" w:ascii="仿宋_GB2312" w:eastAsia="仿宋_GB2312"/>
          <w:snapToGrid w:val="0"/>
          <w:kern w:val="32"/>
          <w:sz w:val="32"/>
          <w:szCs w:val="32"/>
          <w:lang w:val="en-US"/>
        </w:rPr>
        <w:t>）</w:t>
      </w:r>
      <w:r>
        <w:rPr>
          <w:rFonts w:hint="eastAsia" w:ascii="仿宋_GB2312" w:eastAsia="仿宋_GB2312"/>
          <w:snapToGrid w:val="0"/>
          <w:kern w:val="32"/>
          <w:sz w:val="32"/>
          <w:szCs w:val="32"/>
        </w:rPr>
        <w:t>需执行本规定的相关要求。</w:t>
      </w:r>
    </w:p>
    <w:p>
      <w:pPr>
        <w:pStyle w:val="19"/>
        <w:tabs>
          <w:tab w:val="left" w:pos="841"/>
        </w:tabs>
        <w:spacing w:before="0" w:line="600" w:lineRule="exact"/>
        <w:ind w:left="0" w:firstLine="632" w:firstLineChars="200"/>
        <w:jc w:val="both"/>
        <w:rPr>
          <w:rFonts w:hint="eastAsia" w:ascii="仿宋_GB2312" w:eastAsia="仿宋_GB2312"/>
          <w:snapToGrid w:val="0"/>
          <w:kern w:val="32"/>
          <w:sz w:val="32"/>
          <w:szCs w:val="32"/>
        </w:rPr>
      </w:pPr>
      <w:r>
        <w:rPr>
          <w:rFonts w:hint="eastAsia" w:ascii="楷体_GB2312" w:eastAsia="楷体_GB2312"/>
          <w:b/>
          <w:snapToGrid w:val="0"/>
          <w:kern w:val="32"/>
          <w:sz w:val="32"/>
          <w:szCs w:val="32"/>
        </w:rPr>
        <w:t>第二条</w:t>
      </w:r>
      <w:r>
        <w:rPr>
          <w:rFonts w:hint="eastAsia" w:ascii="仿宋_GB2312" w:eastAsia="仿宋_GB2312"/>
          <w:snapToGrid w:val="0"/>
          <w:kern w:val="32"/>
          <w:sz w:val="32"/>
          <w:szCs w:val="32"/>
          <w:lang w:val="en-US"/>
        </w:rPr>
        <w:t xml:space="preserve">  </w:t>
      </w:r>
      <w:r>
        <w:rPr>
          <w:rFonts w:hint="eastAsia" w:ascii="仿宋_GB2312" w:hAnsi="仿宋_GB2312" w:eastAsia="仿宋_GB2312"/>
          <w:color w:val="000000"/>
          <w:sz w:val="32"/>
          <w:szCs w:val="32"/>
        </w:rPr>
        <w:t>住宅小区设计应符合《住宅设计规范》GB50096、《城市居住区规划设计标准》GB50180、</w:t>
      </w:r>
      <w:bookmarkStart w:id="9" w:name="_GoBack"/>
      <w:r>
        <w:rPr>
          <w:rFonts w:hint="eastAsia" w:ascii="仿宋_GB2312" w:eastAsia="仿宋_GB2312"/>
          <w:snapToGrid w:val="0"/>
          <w:kern w:val="32"/>
          <w:sz w:val="32"/>
          <w:szCs w:val="32"/>
          <w:lang w:val="en-US" w:eastAsia="zh-CN"/>
        </w:rPr>
        <w:t>《民用建筑通用规范》GB55031、《建筑防火通用规范》GB55037、浙江省《住宅设计标准》等国家、省相关规范标准，并满足本规定及《湖州市房屋建筑工程质量通病防治规定》等相关规定。</w:t>
      </w:r>
      <w:bookmarkEnd w:id="9"/>
    </w:p>
    <w:p>
      <w:pPr>
        <w:pStyle w:val="2"/>
        <w:tabs>
          <w:tab w:val="left" w:pos="3793"/>
        </w:tabs>
        <w:spacing w:line="600" w:lineRule="exact"/>
        <w:ind w:left="0" w:firstLine="0"/>
        <w:jc w:val="center"/>
        <w:rPr>
          <w:b w:val="0"/>
          <w:snapToGrid w:val="0"/>
          <w:kern w:val="32"/>
          <w:sz w:val="32"/>
          <w:szCs w:val="32"/>
          <w:lang w:val="en-US"/>
        </w:rPr>
      </w:pPr>
    </w:p>
    <w:p>
      <w:pPr>
        <w:pStyle w:val="2"/>
        <w:tabs>
          <w:tab w:val="left" w:pos="3793"/>
        </w:tabs>
        <w:spacing w:line="600" w:lineRule="exact"/>
        <w:ind w:left="0" w:firstLine="0"/>
        <w:jc w:val="center"/>
        <w:rPr>
          <w:b w:val="0"/>
          <w:snapToGrid w:val="0"/>
          <w:kern w:val="32"/>
          <w:sz w:val="32"/>
          <w:szCs w:val="32"/>
          <w:lang w:val="en-US"/>
        </w:rPr>
      </w:pPr>
      <w:bookmarkStart w:id="1" w:name="_Toc97884056"/>
      <w:r>
        <w:rPr>
          <w:rFonts w:hint="eastAsia"/>
          <w:b w:val="0"/>
          <w:snapToGrid w:val="0"/>
          <w:kern w:val="32"/>
          <w:sz w:val="32"/>
          <w:szCs w:val="32"/>
          <w:lang w:val="en-US"/>
        </w:rPr>
        <w:t xml:space="preserve">二、 </w:t>
      </w:r>
      <w:r>
        <w:rPr>
          <w:b w:val="0"/>
          <w:snapToGrid w:val="0"/>
          <w:kern w:val="32"/>
          <w:sz w:val="32"/>
          <w:szCs w:val="32"/>
          <w:lang w:val="en-US"/>
        </w:rPr>
        <w:t>总图与室外环境</w:t>
      </w:r>
      <w:bookmarkEnd w:id="1"/>
    </w:p>
    <w:p>
      <w:pPr>
        <w:pStyle w:val="19"/>
        <w:tabs>
          <w:tab w:val="left" w:pos="781"/>
        </w:tabs>
        <w:spacing w:before="0" w:line="600" w:lineRule="exact"/>
        <w:ind w:left="0" w:firstLine="632" w:firstLineChars="200"/>
        <w:jc w:val="both"/>
        <w:rPr>
          <w:rFonts w:ascii="仿宋_GB2312" w:eastAsia="仿宋_GB2312"/>
          <w:snapToGrid w:val="0"/>
          <w:kern w:val="32"/>
          <w:sz w:val="32"/>
          <w:szCs w:val="32"/>
        </w:rPr>
      </w:pPr>
      <w:r>
        <w:rPr>
          <w:rFonts w:hint="eastAsia" w:ascii="楷体_GB2312" w:eastAsia="楷体_GB2312"/>
          <w:b/>
          <w:snapToGrid w:val="0"/>
          <w:kern w:val="32"/>
          <w:sz w:val="32"/>
          <w:szCs w:val="32"/>
        </w:rPr>
        <w:t>第三条</w:t>
      </w:r>
      <w:r>
        <w:rPr>
          <w:rFonts w:hint="eastAsia" w:ascii="仿宋_GB2312" w:eastAsia="仿宋_GB2312"/>
          <w:snapToGrid w:val="0"/>
          <w:kern w:val="32"/>
          <w:sz w:val="32"/>
          <w:szCs w:val="32"/>
          <w:lang w:val="en-US"/>
        </w:rPr>
        <w:t xml:space="preserve">  </w:t>
      </w:r>
      <w:r>
        <w:rPr>
          <w:rFonts w:hint="eastAsia" w:ascii="仿宋_GB2312" w:hAnsi="仿宋_GB2312" w:eastAsia="仿宋_GB2312"/>
          <w:color w:val="000000"/>
          <w:sz w:val="32"/>
          <w:szCs w:val="32"/>
        </w:rPr>
        <w:t>住宅小区应采用以人车分流为主的交通组织形式。总图应合理规划并清晰反映出物业管理用房、物业经营用房、社区服务用房、变配电房、开闭所、智慧小区信息设备机房、E邮柜、公厕、垃圾收集分类清运设施等配套设施。</w:t>
      </w:r>
      <w:r>
        <w:rPr>
          <w:rFonts w:hint="eastAsia" w:ascii="仿宋_GB2312" w:eastAsia="仿宋_GB2312"/>
          <w:snapToGrid w:val="0"/>
          <w:kern w:val="32"/>
          <w:sz w:val="32"/>
          <w:szCs w:val="32"/>
          <w:lang w:val="en-US" w:eastAsia="zh-CN"/>
        </w:rPr>
        <w:t>生</w:t>
      </w:r>
      <w:r>
        <w:rPr>
          <w:rFonts w:hint="eastAsia" w:ascii="仿宋_GB2312" w:eastAsia="仿宋_GB2312"/>
          <w:snapToGrid w:val="0"/>
          <w:kern w:val="32"/>
          <w:sz w:val="32"/>
          <w:szCs w:val="32"/>
          <w:lang w:val="en-US" w:eastAsia="zh-CN"/>
        </w:rPr>
        <w:t>活垃圾、园林垃圾、建筑垃圾三站应位置应布置在沿街，内外两个口设置应符合：设置住宅内口，用于垃圾倾倒，设置沿街外口用于清运单位清运。三站建设一米以下应采用钢结构加固，建设标准包括扬尘、水源等条件。</w:t>
      </w:r>
    </w:p>
    <w:p>
      <w:pPr>
        <w:pStyle w:val="19"/>
        <w:tabs>
          <w:tab w:val="left" w:pos="781"/>
        </w:tabs>
        <w:spacing w:before="0" w:line="600" w:lineRule="exact"/>
        <w:ind w:left="0" w:firstLine="632" w:firstLineChars="200"/>
        <w:jc w:val="both"/>
        <w:rPr>
          <w:rFonts w:ascii="仿宋_GB2312" w:eastAsia="仿宋_GB2312"/>
          <w:snapToGrid w:val="0"/>
          <w:kern w:val="32"/>
          <w:sz w:val="32"/>
          <w:szCs w:val="32"/>
        </w:rPr>
      </w:pPr>
      <w:r>
        <w:rPr>
          <w:rFonts w:hint="eastAsia" w:ascii="楷体_GB2312" w:eastAsia="楷体_GB2312"/>
          <w:b/>
          <w:snapToGrid w:val="0"/>
          <w:kern w:val="32"/>
          <w:sz w:val="32"/>
          <w:szCs w:val="32"/>
        </w:rPr>
        <w:t>第四条</w:t>
      </w:r>
      <w:r>
        <w:rPr>
          <w:rFonts w:hint="eastAsia" w:ascii="仿宋_GB2312" w:eastAsia="仿宋_GB2312"/>
          <w:snapToGrid w:val="0"/>
          <w:kern w:val="32"/>
          <w:sz w:val="32"/>
          <w:szCs w:val="32"/>
          <w:lang w:val="en-US"/>
        </w:rPr>
        <w:t xml:space="preserve">  </w:t>
      </w:r>
      <w:r>
        <w:rPr>
          <w:rFonts w:hint="eastAsia" w:ascii="仿宋_GB2312" w:eastAsia="仿宋_GB2312"/>
          <w:snapToGrid w:val="0"/>
          <w:kern w:val="32"/>
          <w:sz w:val="32"/>
          <w:szCs w:val="32"/>
        </w:rPr>
        <w:t>除室外消火栓及消防水泵接合器等设施外，内管、线、井等设施应与景观设计相协调，</w:t>
      </w:r>
      <w:r>
        <w:rPr>
          <w:rFonts w:hint="eastAsia" w:ascii="仿宋_GB2312" w:eastAsia="仿宋_GB2312"/>
          <w:snapToGrid w:val="0"/>
          <w:kern w:val="32"/>
          <w:sz w:val="32"/>
          <w:szCs w:val="32"/>
          <w:lang w:val="en-US"/>
        </w:rPr>
        <w:t>并</w:t>
      </w:r>
      <w:r>
        <w:rPr>
          <w:rFonts w:hint="eastAsia" w:ascii="仿宋_GB2312" w:eastAsia="仿宋_GB2312"/>
          <w:snapToGrid w:val="0"/>
          <w:kern w:val="32"/>
          <w:sz w:val="32"/>
          <w:szCs w:val="32"/>
        </w:rPr>
        <w:t>进行隐蔽性处理。</w:t>
      </w:r>
    </w:p>
    <w:p>
      <w:pPr>
        <w:pStyle w:val="2"/>
        <w:spacing w:line="600" w:lineRule="exact"/>
        <w:ind w:left="0" w:firstLine="2844" w:firstLineChars="900"/>
        <w:jc w:val="both"/>
        <w:rPr>
          <w:rFonts w:hint="eastAsia"/>
          <w:b w:val="0"/>
          <w:snapToGrid w:val="0"/>
          <w:kern w:val="32"/>
          <w:sz w:val="32"/>
          <w:szCs w:val="32"/>
        </w:rPr>
      </w:pPr>
      <w:bookmarkStart w:id="2" w:name="_Toc97884057"/>
    </w:p>
    <w:p>
      <w:pPr>
        <w:pStyle w:val="2"/>
        <w:tabs>
          <w:tab w:val="left" w:pos="3793"/>
        </w:tabs>
        <w:spacing w:line="600" w:lineRule="exact"/>
        <w:ind w:left="0" w:firstLine="0"/>
        <w:jc w:val="center"/>
        <w:rPr>
          <w:b w:val="0"/>
          <w:snapToGrid w:val="0"/>
          <w:kern w:val="32"/>
          <w:sz w:val="32"/>
          <w:szCs w:val="32"/>
          <w:lang w:val="en-US"/>
        </w:rPr>
      </w:pPr>
      <w:r>
        <w:rPr>
          <w:rFonts w:hint="eastAsia"/>
          <w:b w:val="0"/>
          <w:snapToGrid w:val="0"/>
          <w:kern w:val="32"/>
          <w:sz w:val="32"/>
          <w:szCs w:val="32"/>
          <w:lang w:val="en-US"/>
        </w:rPr>
        <w:t xml:space="preserve">三、 </w:t>
      </w:r>
      <w:r>
        <w:rPr>
          <w:b w:val="0"/>
          <w:snapToGrid w:val="0"/>
          <w:kern w:val="32"/>
          <w:sz w:val="32"/>
          <w:szCs w:val="32"/>
          <w:lang w:val="en-US"/>
        </w:rPr>
        <w:t>建筑专业</w:t>
      </w:r>
      <w:bookmarkEnd w:id="2"/>
    </w:p>
    <w:p>
      <w:pPr>
        <w:pStyle w:val="19"/>
        <w:tabs>
          <w:tab w:val="left" w:pos="781"/>
        </w:tabs>
        <w:spacing w:before="0" w:line="600" w:lineRule="exact"/>
        <w:ind w:left="0" w:firstLine="632" w:firstLineChars="200"/>
        <w:jc w:val="both"/>
        <w:rPr>
          <w:rFonts w:ascii="仿宋_GB2312" w:eastAsia="仿宋_GB2312"/>
          <w:snapToGrid w:val="0"/>
          <w:kern w:val="32"/>
          <w:sz w:val="32"/>
          <w:szCs w:val="32"/>
          <w:lang w:val="en-US"/>
        </w:rPr>
      </w:pPr>
      <w:r>
        <w:rPr>
          <w:rFonts w:hint="eastAsia" w:ascii="楷体_GB2312" w:eastAsia="楷体_GB2312"/>
          <w:b/>
          <w:snapToGrid w:val="0"/>
          <w:kern w:val="32"/>
          <w:sz w:val="32"/>
          <w:szCs w:val="32"/>
        </w:rPr>
        <w:t>第五条</w:t>
      </w:r>
      <w:r>
        <w:rPr>
          <w:rFonts w:hint="eastAsia" w:ascii="仿宋_GB2312" w:eastAsia="仿宋_GB2312"/>
          <w:snapToGrid w:val="0"/>
          <w:kern w:val="32"/>
          <w:sz w:val="32"/>
          <w:szCs w:val="32"/>
          <w:lang w:val="en-US"/>
        </w:rPr>
        <w:t xml:space="preserve">  </w:t>
      </w:r>
      <w:r>
        <w:rPr>
          <w:rFonts w:hint="eastAsia" w:ascii="仿宋_GB2312" w:hAnsi="仿宋_GB2312" w:eastAsia="仿宋_GB2312"/>
          <w:color w:val="000000"/>
          <w:sz w:val="32"/>
          <w:szCs w:val="32"/>
        </w:rPr>
        <w:t>11层及以上高层住宅应</w:t>
      </w:r>
      <w:r>
        <w:rPr>
          <w:rFonts w:hint="eastAsia" w:ascii="仿宋_GB2312" w:eastAsia="仿宋_GB2312"/>
          <w:snapToGrid w:val="0"/>
          <w:kern w:val="32"/>
          <w:sz w:val="32"/>
          <w:szCs w:val="32"/>
          <w:lang w:val="en-US" w:eastAsia="zh-CN"/>
        </w:rPr>
        <w:t>在底层建设架空层作为公共开放空间。架空层层高应不小于3.6米。</w:t>
      </w:r>
    </w:p>
    <w:p>
      <w:pPr>
        <w:pStyle w:val="19"/>
        <w:tabs>
          <w:tab w:val="left" w:pos="841"/>
        </w:tabs>
        <w:spacing w:before="0" w:line="600" w:lineRule="exact"/>
        <w:ind w:left="0" w:firstLine="632" w:firstLineChars="200"/>
        <w:jc w:val="both"/>
        <w:rPr>
          <w:rFonts w:ascii="仿宋_GB2312" w:eastAsia="仿宋_GB2312"/>
          <w:snapToGrid w:val="0"/>
          <w:kern w:val="32"/>
          <w:sz w:val="32"/>
          <w:szCs w:val="32"/>
          <w:lang w:val="en-US"/>
        </w:rPr>
      </w:pPr>
      <w:r>
        <w:rPr>
          <w:rFonts w:hint="eastAsia" w:ascii="楷体_GB2312" w:eastAsia="楷体_GB2312"/>
          <w:b/>
          <w:snapToGrid w:val="0"/>
          <w:kern w:val="32"/>
          <w:sz w:val="32"/>
          <w:szCs w:val="32"/>
        </w:rPr>
        <w:t>第</w:t>
      </w:r>
      <w:r>
        <w:rPr>
          <w:rFonts w:hint="eastAsia" w:ascii="楷体_GB2312" w:eastAsia="楷体_GB2312"/>
          <w:b/>
          <w:snapToGrid w:val="0"/>
          <w:kern w:val="32"/>
          <w:sz w:val="32"/>
          <w:szCs w:val="32"/>
          <w:lang w:eastAsia="zh-CN"/>
        </w:rPr>
        <w:t>六</w:t>
      </w:r>
      <w:r>
        <w:rPr>
          <w:rFonts w:hint="eastAsia" w:ascii="楷体_GB2312" w:eastAsia="楷体_GB2312"/>
          <w:b/>
          <w:snapToGrid w:val="0"/>
          <w:kern w:val="32"/>
          <w:sz w:val="32"/>
          <w:szCs w:val="32"/>
        </w:rPr>
        <w:t xml:space="preserve">条  </w:t>
      </w:r>
      <w:r>
        <w:rPr>
          <w:rFonts w:hint="eastAsia" w:ascii="仿宋_GB2312" w:eastAsia="仿宋_GB2312"/>
          <w:snapToGrid w:val="0"/>
          <w:kern w:val="32"/>
          <w:sz w:val="32"/>
          <w:szCs w:val="32"/>
          <w:lang w:val="en-US"/>
        </w:rPr>
        <w:t>建筑外立面材料应使用耐脏、耐老化、易清洗的高品质板材，鼓励使用石材、铝板、一体化板材等板材幕墙体系，鼓励使用经绿色认证的绿色建材，不得使用低品质涂料和面砖等材料。</w:t>
      </w:r>
    </w:p>
    <w:p>
      <w:pPr>
        <w:pStyle w:val="19"/>
        <w:tabs>
          <w:tab w:val="left" w:pos="841"/>
        </w:tabs>
        <w:spacing w:before="0" w:line="600" w:lineRule="exact"/>
        <w:ind w:firstLine="632" w:firstLineChars="200"/>
        <w:jc w:val="both"/>
        <w:rPr>
          <w:rFonts w:ascii="仿宋_GB2312" w:eastAsia="仿宋_GB2312"/>
          <w:snapToGrid w:val="0"/>
          <w:kern w:val="32"/>
          <w:sz w:val="32"/>
          <w:szCs w:val="32"/>
          <w:lang w:val="en-US"/>
        </w:rPr>
      </w:pPr>
      <w:r>
        <w:rPr>
          <w:rFonts w:hint="eastAsia" w:ascii="楷体_GB2312" w:eastAsia="楷体_GB2312"/>
          <w:b/>
          <w:snapToGrid w:val="0"/>
          <w:kern w:val="32"/>
          <w:sz w:val="32"/>
          <w:szCs w:val="32"/>
        </w:rPr>
        <w:t>第</w:t>
      </w:r>
      <w:r>
        <w:rPr>
          <w:rFonts w:hint="eastAsia" w:ascii="楷体_GB2312" w:eastAsia="楷体_GB2312"/>
          <w:b/>
          <w:snapToGrid w:val="0"/>
          <w:kern w:val="32"/>
          <w:sz w:val="32"/>
          <w:szCs w:val="32"/>
          <w:lang w:eastAsia="zh-CN"/>
        </w:rPr>
        <w:t>七</w:t>
      </w:r>
      <w:r>
        <w:rPr>
          <w:rFonts w:hint="eastAsia" w:ascii="楷体_GB2312" w:eastAsia="楷体_GB2312"/>
          <w:b/>
          <w:snapToGrid w:val="0"/>
          <w:kern w:val="32"/>
          <w:sz w:val="32"/>
          <w:szCs w:val="32"/>
        </w:rPr>
        <w:t>条</w:t>
      </w:r>
      <w:r>
        <w:rPr>
          <w:rFonts w:hint="eastAsia" w:ascii="仿宋_GB2312" w:eastAsia="仿宋_GB2312"/>
          <w:snapToGrid w:val="0"/>
          <w:kern w:val="32"/>
          <w:sz w:val="32"/>
          <w:szCs w:val="32"/>
          <w:lang w:val="en-US"/>
        </w:rPr>
        <w:t xml:space="preserve">  </w:t>
      </w:r>
      <w:r>
        <w:rPr>
          <w:rFonts w:hint="eastAsia" w:ascii="仿宋_GB2312" w:eastAsia="仿宋_GB2312"/>
          <w:snapToGrid w:val="0"/>
          <w:kern w:val="32"/>
          <w:sz w:val="32"/>
          <w:szCs w:val="32"/>
        </w:rPr>
        <w:t>单元式住宅不宜采用敞开外廊式户型设计，</w:t>
      </w:r>
      <w:r>
        <w:rPr>
          <w:rFonts w:hint="eastAsia" w:ascii="仿宋_GB2312" w:eastAsia="仿宋_GB2312"/>
          <w:snapToGrid w:val="0"/>
          <w:kern w:val="32"/>
          <w:sz w:val="32"/>
          <w:szCs w:val="32"/>
          <w:lang w:val="en-US"/>
        </w:rPr>
        <w:t>确需采用敞开外廊式户型时，</w:t>
      </w:r>
      <w:r>
        <w:rPr>
          <w:rFonts w:hint="eastAsia" w:ascii="仿宋_GB2312" w:eastAsia="仿宋_GB2312"/>
          <w:snapToGrid w:val="0"/>
          <w:kern w:val="32"/>
          <w:sz w:val="32"/>
          <w:szCs w:val="32"/>
        </w:rPr>
        <w:t>住宅每户应至少有一部公共电梯经封闭空间与户门相连。敞开外廊应采用实心栏板，并应做好有组织排水设计。</w:t>
      </w:r>
      <w:r>
        <w:rPr>
          <w:rFonts w:hint="eastAsia" w:ascii="仿宋_GB2312" w:eastAsia="仿宋_GB2312"/>
          <w:snapToGrid w:val="0"/>
          <w:kern w:val="32"/>
          <w:sz w:val="32"/>
          <w:szCs w:val="32"/>
          <w:lang w:val="en-US"/>
        </w:rPr>
        <w:t>敞开公共楼梯间，其顶层应设置挡水措施。</w:t>
      </w:r>
    </w:p>
    <w:p>
      <w:pPr>
        <w:pStyle w:val="19"/>
        <w:tabs>
          <w:tab w:val="left" w:pos="841"/>
        </w:tabs>
        <w:spacing w:before="0" w:line="600" w:lineRule="exact"/>
        <w:ind w:firstLine="632" w:firstLineChars="200"/>
        <w:jc w:val="both"/>
        <w:rPr>
          <w:rFonts w:ascii="仿宋_GB2312" w:eastAsia="仿宋_GB2312"/>
          <w:snapToGrid w:val="0"/>
          <w:kern w:val="32"/>
          <w:sz w:val="32"/>
          <w:szCs w:val="32"/>
        </w:rPr>
      </w:pPr>
      <w:r>
        <w:rPr>
          <w:rFonts w:hint="eastAsia" w:ascii="楷体_GB2312" w:eastAsia="楷体_GB2312"/>
          <w:b/>
          <w:snapToGrid w:val="0"/>
          <w:kern w:val="32"/>
          <w:sz w:val="32"/>
          <w:szCs w:val="32"/>
        </w:rPr>
        <w:t>第</w:t>
      </w:r>
      <w:r>
        <w:rPr>
          <w:rFonts w:hint="eastAsia" w:ascii="楷体_GB2312" w:eastAsia="楷体_GB2312"/>
          <w:b/>
          <w:snapToGrid w:val="0"/>
          <w:kern w:val="32"/>
          <w:sz w:val="32"/>
          <w:szCs w:val="32"/>
          <w:lang w:eastAsia="zh-CN"/>
        </w:rPr>
        <w:t>八</w:t>
      </w:r>
      <w:r>
        <w:rPr>
          <w:rFonts w:hint="eastAsia" w:ascii="楷体_GB2312" w:eastAsia="楷体_GB2312"/>
          <w:b/>
          <w:snapToGrid w:val="0"/>
          <w:kern w:val="32"/>
          <w:sz w:val="32"/>
          <w:szCs w:val="32"/>
        </w:rPr>
        <w:t>条</w:t>
      </w:r>
      <w:r>
        <w:rPr>
          <w:rFonts w:hint="eastAsia" w:ascii="仿宋_GB2312" w:eastAsia="仿宋_GB2312"/>
          <w:snapToGrid w:val="0"/>
          <w:kern w:val="32"/>
          <w:sz w:val="32"/>
          <w:szCs w:val="32"/>
          <w:lang w:val="en-US"/>
        </w:rPr>
        <w:t xml:space="preserve">  </w:t>
      </w:r>
      <w:r>
        <w:rPr>
          <w:rFonts w:hint="eastAsia" w:ascii="仿宋_GB2312" w:eastAsia="仿宋_GB2312"/>
          <w:snapToGrid w:val="0"/>
          <w:kern w:val="32"/>
          <w:sz w:val="32"/>
          <w:szCs w:val="32"/>
        </w:rPr>
        <w:t>住宅外墙保温系统应优先采用保温一体化系统，当采用无机轻集料保温砂浆时，房屋建筑高度不应大于</w:t>
      </w:r>
      <w:r>
        <w:rPr>
          <w:rFonts w:hint="eastAsia" w:ascii="仿宋_GB2312" w:eastAsia="仿宋_GB2312"/>
          <w:snapToGrid w:val="0"/>
          <w:kern w:val="32"/>
          <w:sz w:val="32"/>
          <w:szCs w:val="32"/>
          <w:lang w:val="en-US"/>
        </w:rPr>
        <w:t>27m，保温层厚度不应超过25mm，装饰面不应使用面砖粘结饰面构造。</w:t>
      </w:r>
      <w:r>
        <w:rPr>
          <w:rFonts w:hint="eastAsia" w:ascii="仿宋_GB2312" w:eastAsia="仿宋_GB2312"/>
          <w:snapToGrid w:val="0"/>
          <w:kern w:val="32"/>
          <w:sz w:val="32"/>
          <w:szCs w:val="32"/>
        </w:rPr>
        <w:t>当外墙采用砌体时，砌体墙厚度不应小于</w:t>
      </w:r>
      <w:r>
        <w:rPr>
          <w:rFonts w:hint="eastAsia" w:ascii="仿宋_GB2312" w:eastAsia="仿宋_GB2312"/>
          <w:snapToGrid w:val="0"/>
          <w:kern w:val="32"/>
          <w:sz w:val="32"/>
          <w:szCs w:val="32"/>
          <w:lang w:val="en-US"/>
        </w:rPr>
        <w:t>240</w:t>
      </w:r>
      <w:r>
        <w:rPr>
          <w:rFonts w:hint="eastAsia" w:ascii="仿宋_GB2312" w:eastAsia="仿宋_GB2312"/>
          <w:snapToGrid w:val="0"/>
          <w:kern w:val="32"/>
          <w:sz w:val="32"/>
          <w:szCs w:val="32"/>
        </w:rPr>
        <w:t>mm。住宅分户墙墙体厚度不应小于</w:t>
      </w:r>
      <w:r>
        <w:rPr>
          <w:rFonts w:hint="eastAsia" w:ascii="仿宋_GB2312" w:eastAsia="仿宋_GB2312"/>
          <w:snapToGrid w:val="0"/>
          <w:kern w:val="32"/>
          <w:sz w:val="32"/>
          <w:szCs w:val="32"/>
          <w:lang w:val="en-US"/>
        </w:rPr>
        <w:t>24</w:t>
      </w:r>
      <w:r>
        <w:rPr>
          <w:rFonts w:hint="eastAsia" w:ascii="仿宋_GB2312" w:eastAsia="仿宋_GB2312"/>
          <w:snapToGrid w:val="0"/>
          <w:kern w:val="32"/>
          <w:sz w:val="32"/>
          <w:szCs w:val="32"/>
        </w:rPr>
        <w:t>0mm。</w:t>
      </w:r>
    </w:p>
    <w:p>
      <w:pPr>
        <w:pStyle w:val="19"/>
        <w:tabs>
          <w:tab w:val="left" w:pos="781"/>
        </w:tabs>
        <w:spacing w:before="0" w:line="600" w:lineRule="exact"/>
        <w:ind w:firstLine="632" w:firstLineChars="200"/>
        <w:jc w:val="both"/>
        <w:rPr>
          <w:rFonts w:ascii="仿宋_GB2312" w:eastAsia="仿宋_GB2312"/>
          <w:snapToGrid w:val="0"/>
          <w:kern w:val="32"/>
          <w:sz w:val="32"/>
          <w:szCs w:val="32"/>
        </w:rPr>
      </w:pPr>
      <w:r>
        <w:rPr>
          <w:rFonts w:hint="eastAsia" w:ascii="楷体_GB2312" w:eastAsia="楷体_GB2312"/>
          <w:b/>
          <w:snapToGrid w:val="0"/>
          <w:kern w:val="32"/>
          <w:sz w:val="32"/>
          <w:szCs w:val="32"/>
        </w:rPr>
        <w:t>第</w:t>
      </w:r>
      <w:r>
        <w:rPr>
          <w:rFonts w:hint="eastAsia" w:ascii="楷体_GB2312" w:eastAsia="楷体_GB2312"/>
          <w:b/>
          <w:snapToGrid w:val="0"/>
          <w:kern w:val="32"/>
          <w:sz w:val="32"/>
          <w:szCs w:val="32"/>
          <w:lang w:eastAsia="zh-CN"/>
        </w:rPr>
        <w:t>九</w:t>
      </w:r>
      <w:r>
        <w:rPr>
          <w:rFonts w:hint="eastAsia" w:ascii="楷体_GB2312" w:eastAsia="楷体_GB2312"/>
          <w:b/>
          <w:snapToGrid w:val="0"/>
          <w:kern w:val="32"/>
          <w:sz w:val="32"/>
          <w:szCs w:val="32"/>
        </w:rPr>
        <w:t>条</w:t>
      </w:r>
      <w:r>
        <w:rPr>
          <w:rFonts w:hint="eastAsia" w:ascii="仿宋_GB2312" w:eastAsia="仿宋_GB2312"/>
          <w:snapToGrid w:val="0"/>
          <w:kern w:val="32"/>
          <w:sz w:val="32"/>
          <w:szCs w:val="32"/>
          <w:lang w:val="en-US"/>
        </w:rPr>
        <w:t xml:space="preserve">  </w:t>
      </w:r>
      <w:r>
        <w:rPr>
          <w:rFonts w:hint="eastAsia" w:ascii="仿宋_GB2312" w:eastAsia="仿宋_GB2312"/>
          <w:snapToGrid w:val="0"/>
          <w:kern w:val="32"/>
          <w:sz w:val="32"/>
          <w:szCs w:val="32"/>
        </w:rPr>
        <w:t>沿城市快速路与主次干道的住宅外立面应采用封闭阳台。生活阳台进深不应小于1.</w:t>
      </w:r>
      <w:r>
        <w:rPr>
          <w:rFonts w:hint="eastAsia" w:ascii="仿宋_GB2312" w:eastAsia="仿宋_GB2312"/>
          <w:snapToGrid w:val="0"/>
          <w:kern w:val="32"/>
          <w:sz w:val="32"/>
          <w:szCs w:val="32"/>
          <w:lang w:val="en-US"/>
        </w:rPr>
        <w:t>3</w:t>
      </w:r>
      <w:r>
        <w:rPr>
          <w:rFonts w:hint="eastAsia" w:ascii="仿宋_GB2312" w:eastAsia="仿宋_GB2312"/>
          <w:snapToGrid w:val="0"/>
          <w:kern w:val="32"/>
          <w:sz w:val="32"/>
          <w:szCs w:val="32"/>
        </w:rPr>
        <w:t>米，且应设</w:t>
      </w:r>
      <w:r>
        <w:rPr>
          <w:rFonts w:hint="eastAsia" w:ascii="仿宋_GB2312" w:eastAsia="仿宋_GB2312"/>
          <w:snapToGrid w:val="0"/>
          <w:kern w:val="32"/>
          <w:sz w:val="32"/>
          <w:szCs w:val="32"/>
          <w:lang w:val="en-US"/>
        </w:rPr>
        <w:t>废</w:t>
      </w:r>
      <w:r>
        <w:rPr>
          <w:rFonts w:hint="eastAsia" w:ascii="仿宋_GB2312" w:eastAsia="仿宋_GB2312"/>
          <w:snapToGrid w:val="0"/>
          <w:kern w:val="32"/>
          <w:sz w:val="32"/>
          <w:szCs w:val="32"/>
        </w:rPr>
        <w:t>水管。</w:t>
      </w:r>
    </w:p>
    <w:p>
      <w:pPr>
        <w:pStyle w:val="19"/>
        <w:tabs>
          <w:tab w:val="left" w:pos="841"/>
        </w:tabs>
        <w:spacing w:before="0" w:line="600" w:lineRule="exact"/>
        <w:ind w:firstLine="632" w:firstLineChars="200"/>
        <w:jc w:val="both"/>
        <w:rPr>
          <w:rFonts w:hint="eastAsia" w:ascii="仿宋_GB2312" w:eastAsia="仿宋_GB2312"/>
          <w:snapToGrid w:val="0"/>
          <w:kern w:val="32"/>
          <w:sz w:val="32"/>
          <w:szCs w:val="32"/>
          <w:lang w:val="en-US" w:eastAsia="zh-CN"/>
        </w:rPr>
      </w:pPr>
      <w:r>
        <w:rPr>
          <w:rFonts w:hint="eastAsia" w:ascii="楷体_GB2312" w:eastAsia="楷体_GB2312"/>
          <w:b/>
          <w:snapToGrid w:val="0"/>
          <w:kern w:val="32"/>
          <w:sz w:val="32"/>
          <w:szCs w:val="32"/>
        </w:rPr>
        <w:t>第十条</w:t>
      </w:r>
      <w:r>
        <w:rPr>
          <w:rFonts w:hint="eastAsia" w:ascii="仿宋_GB2312" w:eastAsia="仿宋_GB2312"/>
          <w:snapToGrid w:val="0"/>
          <w:kern w:val="32"/>
          <w:sz w:val="32"/>
          <w:szCs w:val="32"/>
          <w:lang w:val="en-US"/>
        </w:rPr>
        <w:t xml:space="preserve">  </w:t>
      </w:r>
      <w:r>
        <w:rPr>
          <w:rFonts w:hint="eastAsia" w:ascii="仿宋_GB2312" w:hAnsi="仿宋_GB2312" w:eastAsia="仿宋_GB2312"/>
          <w:color w:val="000000"/>
          <w:sz w:val="32"/>
          <w:szCs w:val="32"/>
        </w:rPr>
        <w:t>同一电梯厅设有多部电梯时，应采用并联、群控等控制方式，并保证每台电梯均能到达所有目的层。可容纳担架的电梯，其最小尺寸不应小于1.1m×2.1m，井道最小尺寸不应小于1.7m×2.6m。</w:t>
      </w:r>
      <w:r>
        <w:rPr>
          <w:rFonts w:hint="eastAsia" w:ascii="仿宋_GB2312" w:eastAsia="仿宋_GB2312"/>
          <w:snapToGrid w:val="0"/>
          <w:kern w:val="32"/>
          <w:sz w:val="32"/>
          <w:szCs w:val="32"/>
          <w:lang w:val="en-US" w:eastAsia="zh-CN"/>
        </w:rPr>
        <w:t>每台电梯均应配置电动自行车报警装置/电动车阻挡器。</w:t>
      </w:r>
    </w:p>
    <w:p>
      <w:pPr>
        <w:pStyle w:val="19"/>
        <w:tabs>
          <w:tab w:val="left" w:pos="841"/>
        </w:tabs>
        <w:spacing w:before="0" w:line="600" w:lineRule="exact"/>
        <w:ind w:firstLine="632" w:firstLineChars="200"/>
        <w:jc w:val="both"/>
        <w:rPr>
          <w:rFonts w:ascii="仿宋_GB2312" w:eastAsia="仿宋_GB2312"/>
          <w:snapToGrid w:val="0"/>
          <w:kern w:val="32"/>
          <w:sz w:val="32"/>
          <w:szCs w:val="32"/>
        </w:rPr>
      </w:pPr>
      <w:r>
        <w:rPr>
          <w:rFonts w:hint="eastAsia" w:ascii="楷体_GB2312" w:eastAsia="楷体_GB2312"/>
          <w:b/>
          <w:snapToGrid w:val="0"/>
          <w:kern w:val="32"/>
          <w:sz w:val="32"/>
          <w:szCs w:val="32"/>
        </w:rPr>
        <w:t>第十</w:t>
      </w:r>
      <w:r>
        <w:rPr>
          <w:rFonts w:hint="eastAsia" w:ascii="楷体_GB2312" w:eastAsia="楷体_GB2312"/>
          <w:b/>
          <w:snapToGrid w:val="0"/>
          <w:kern w:val="32"/>
          <w:sz w:val="32"/>
          <w:szCs w:val="32"/>
          <w:lang w:eastAsia="zh-CN"/>
        </w:rPr>
        <w:t>一</w:t>
      </w:r>
      <w:r>
        <w:rPr>
          <w:rFonts w:hint="eastAsia" w:ascii="楷体_GB2312" w:eastAsia="楷体_GB2312"/>
          <w:b/>
          <w:snapToGrid w:val="0"/>
          <w:kern w:val="32"/>
          <w:sz w:val="32"/>
          <w:szCs w:val="32"/>
        </w:rPr>
        <w:t>条</w:t>
      </w:r>
      <w:r>
        <w:rPr>
          <w:rFonts w:hint="eastAsia" w:ascii="仿宋_GB2312" w:eastAsia="仿宋_GB2312"/>
          <w:snapToGrid w:val="0"/>
          <w:kern w:val="32"/>
          <w:sz w:val="32"/>
          <w:szCs w:val="32"/>
          <w:lang w:val="en-US"/>
        </w:rPr>
        <w:t xml:space="preserve">  </w:t>
      </w:r>
      <w:r>
        <w:rPr>
          <w:rFonts w:hint="eastAsia" w:ascii="仿宋_GB2312" w:eastAsia="仿宋_GB2312"/>
          <w:snapToGrid w:val="0"/>
          <w:kern w:val="32"/>
          <w:sz w:val="32"/>
          <w:szCs w:val="32"/>
        </w:rPr>
        <w:t>住宅内公共部位应全装修交付，同一小区公共部位装修</w:t>
      </w:r>
      <w:r>
        <w:rPr>
          <w:rFonts w:hint="eastAsia" w:ascii="仿宋_GB2312" w:eastAsia="仿宋_GB2312"/>
          <w:snapToGrid w:val="0"/>
          <w:kern w:val="32"/>
          <w:sz w:val="32"/>
          <w:szCs w:val="32"/>
          <w:lang w:val="en-US"/>
        </w:rPr>
        <w:t>标准</w:t>
      </w:r>
      <w:r>
        <w:rPr>
          <w:rFonts w:hint="eastAsia" w:ascii="仿宋_GB2312" w:eastAsia="仿宋_GB2312"/>
          <w:snapToGrid w:val="0"/>
          <w:kern w:val="32"/>
          <w:sz w:val="32"/>
          <w:szCs w:val="32"/>
        </w:rPr>
        <w:t>应保持一致。</w:t>
      </w:r>
    </w:p>
    <w:p>
      <w:pPr>
        <w:pStyle w:val="19"/>
        <w:tabs>
          <w:tab w:val="left" w:pos="841"/>
        </w:tabs>
        <w:spacing w:before="0" w:line="600" w:lineRule="exact"/>
        <w:ind w:firstLine="632" w:firstLineChars="200"/>
        <w:jc w:val="both"/>
        <w:rPr>
          <w:rFonts w:ascii="仿宋_GB2312" w:eastAsia="仿宋_GB2312"/>
          <w:snapToGrid w:val="0"/>
          <w:kern w:val="32"/>
          <w:sz w:val="32"/>
          <w:szCs w:val="32"/>
        </w:rPr>
      </w:pPr>
      <w:r>
        <w:rPr>
          <w:rFonts w:hint="eastAsia" w:ascii="楷体_GB2312" w:eastAsia="楷体_GB2312"/>
          <w:b/>
          <w:snapToGrid w:val="0"/>
          <w:kern w:val="32"/>
          <w:sz w:val="32"/>
          <w:szCs w:val="32"/>
        </w:rPr>
        <w:t>第十</w:t>
      </w:r>
      <w:r>
        <w:rPr>
          <w:rFonts w:hint="eastAsia" w:ascii="楷体_GB2312" w:eastAsia="楷体_GB2312"/>
          <w:b/>
          <w:snapToGrid w:val="0"/>
          <w:kern w:val="32"/>
          <w:sz w:val="32"/>
          <w:szCs w:val="32"/>
          <w:lang w:eastAsia="zh-CN"/>
        </w:rPr>
        <w:t>二</w:t>
      </w:r>
      <w:r>
        <w:rPr>
          <w:rFonts w:hint="eastAsia" w:ascii="楷体_GB2312" w:eastAsia="楷体_GB2312"/>
          <w:b/>
          <w:snapToGrid w:val="0"/>
          <w:kern w:val="32"/>
          <w:sz w:val="32"/>
          <w:szCs w:val="32"/>
        </w:rPr>
        <w:t>条</w:t>
      </w:r>
      <w:r>
        <w:rPr>
          <w:rFonts w:hint="eastAsia" w:ascii="仿宋_GB2312" w:eastAsia="仿宋_GB2312"/>
          <w:snapToGrid w:val="0"/>
          <w:kern w:val="32"/>
          <w:sz w:val="32"/>
          <w:szCs w:val="32"/>
          <w:lang w:val="en-US"/>
        </w:rPr>
        <w:t xml:space="preserve">  住宅建筑的外窗不应采用塑钢型材玻璃窗</w:t>
      </w:r>
      <w:r>
        <w:rPr>
          <w:rFonts w:hint="eastAsia" w:ascii="仿宋_GB2312" w:eastAsia="仿宋_GB2312"/>
          <w:snapToGrid w:val="0"/>
          <w:kern w:val="32"/>
          <w:sz w:val="32"/>
          <w:szCs w:val="32"/>
        </w:rPr>
        <w:t>，不宜采用内开窗，开启扇必须有防止窗扇向室外脱落的装置或措施。紧邻高速公路、快速路和城市主干道的住宅应具有满足声环境要求的技术措施，当卧室、起居室（厅）布置在噪声源一侧时，外窗应采取三玻两腔等隔音降噪措施。</w:t>
      </w:r>
    </w:p>
    <w:p>
      <w:pPr>
        <w:pStyle w:val="19"/>
        <w:tabs>
          <w:tab w:val="left" w:pos="841"/>
        </w:tabs>
        <w:spacing w:before="0" w:line="600" w:lineRule="exact"/>
        <w:ind w:firstLine="632" w:firstLineChars="200"/>
        <w:jc w:val="both"/>
        <w:rPr>
          <w:rFonts w:hint="eastAsia" w:ascii="仿宋_GB2312" w:eastAsia="仿宋_GB2312"/>
          <w:snapToGrid w:val="0"/>
          <w:kern w:val="32"/>
          <w:sz w:val="32"/>
          <w:szCs w:val="32"/>
        </w:rPr>
      </w:pPr>
      <w:r>
        <w:rPr>
          <w:rFonts w:hint="eastAsia" w:ascii="楷体_GB2312" w:eastAsia="楷体_GB2312"/>
          <w:b/>
          <w:snapToGrid w:val="0"/>
          <w:kern w:val="32"/>
          <w:sz w:val="32"/>
          <w:szCs w:val="32"/>
        </w:rPr>
        <w:t>第十</w:t>
      </w:r>
      <w:r>
        <w:rPr>
          <w:rFonts w:hint="eastAsia" w:ascii="楷体_GB2312" w:eastAsia="楷体_GB2312"/>
          <w:b/>
          <w:snapToGrid w:val="0"/>
          <w:kern w:val="32"/>
          <w:sz w:val="32"/>
          <w:szCs w:val="32"/>
          <w:lang w:eastAsia="zh-CN"/>
        </w:rPr>
        <w:t>三</w:t>
      </w:r>
      <w:r>
        <w:rPr>
          <w:rFonts w:hint="eastAsia" w:ascii="楷体_GB2312" w:eastAsia="楷体_GB2312"/>
          <w:b/>
          <w:snapToGrid w:val="0"/>
          <w:kern w:val="32"/>
          <w:sz w:val="32"/>
          <w:szCs w:val="32"/>
        </w:rPr>
        <w:t xml:space="preserve">条  </w:t>
      </w:r>
      <w:r>
        <w:rPr>
          <w:rFonts w:hint="eastAsia" w:ascii="仿宋_GB2312" w:eastAsia="仿宋_GB2312"/>
          <w:snapToGrid w:val="0"/>
          <w:kern w:val="32"/>
          <w:sz w:val="32"/>
          <w:szCs w:val="32"/>
        </w:rPr>
        <w:t>住宅汽车库采用垂直式停车时，小型汽车停车位标准尺寸（长×宽）不应小于6m×2.5m，微型车停车位标准尺寸不应小于4.5m×2.3m。采用平行式停车时，小型汽车停车位标准尺寸不应小于6.2m×2.5m，微型车停车位标准尺寸不应小于4.7m×2.3m，微型车位要在图纸中予以标注。</w:t>
      </w:r>
    </w:p>
    <w:p>
      <w:pPr>
        <w:pStyle w:val="19"/>
        <w:tabs>
          <w:tab w:val="left" w:pos="841"/>
        </w:tabs>
        <w:spacing w:before="0" w:line="600" w:lineRule="exact"/>
        <w:ind w:firstLine="632" w:firstLineChars="200"/>
        <w:jc w:val="both"/>
        <w:rPr>
          <w:rFonts w:ascii="仿宋_GB2312" w:eastAsia="仿宋_GB2312"/>
          <w:snapToGrid w:val="0"/>
          <w:kern w:val="32"/>
          <w:sz w:val="32"/>
          <w:szCs w:val="32"/>
          <w:lang w:val="en-US"/>
        </w:rPr>
      </w:pPr>
      <w:r>
        <w:rPr>
          <w:rFonts w:hint="eastAsia" w:ascii="楷体_GB2312" w:eastAsia="楷体_GB2312"/>
          <w:b/>
          <w:snapToGrid w:val="0"/>
          <w:kern w:val="32"/>
          <w:sz w:val="32"/>
          <w:szCs w:val="32"/>
        </w:rPr>
        <w:t>第十</w:t>
      </w:r>
      <w:r>
        <w:rPr>
          <w:rFonts w:hint="eastAsia" w:ascii="楷体_GB2312" w:eastAsia="楷体_GB2312"/>
          <w:b/>
          <w:snapToGrid w:val="0"/>
          <w:kern w:val="32"/>
          <w:sz w:val="32"/>
          <w:szCs w:val="32"/>
          <w:lang w:eastAsia="zh-CN"/>
        </w:rPr>
        <w:t>四</w:t>
      </w:r>
      <w:r>
        <w:rPr>
          <w:rFonts w:hint="eastAsia" w:ascii="楷体_GB2312" w:eastAsia="楷体_GB2312"/>
          <w:b/>
          <w:snapToGrid w:val="0"/>
          <w:kern w:val="32"/>
          <w:sz w:val="32"/>
          <w:szCs w:val="32"/>
        </w:rPr>
        <w:t>条</w:t>
      </w:r>
      <w:r>
        <w:rPr>
          <w:rFonts w:hint="eastAsia" w:ascii="仿宋_GB2312" w:eastAsia="仿宋_GB2312"/>
          <w:snapToGrid w:val="0"/>
          <w:kern w:val="32"/>
          <w:sz w:val="32"/>
          <w:szCs w:val="32"/>
          <w:lang w:val="en-US"/>
        </w:rPr>
        <w:t xml:space="preserve">  </w:t>
      </w:r>
      <w:r>
        <w:rPr>
          <w:rFonts w:hint="eastAsia" w:ascii="仿宋_GB2312" w:eastAsia="仿宋_GB2312"/>
          <w:snapToGrid w:val="0"/>
          <w:spacing w:val="-4"/>
          <w:kern w:val="32"/>
          <w:sz w:val="32"/>
          <w:szCs w:val="32"/>
          <w:lang w:val="en-US"/>
        </w:rPr>
        <w:t>与车位平行设置的消火栓，需满足消火栓箱门与车位线的间距不小于650mm，确保消火栓的正常使用。</w:t>
      </w:r>
    </w:p>
    <w:p>
      <w:pPr>
        <w:pStyle w:val="19"/>
        <w:tabs>
          <w:tab w:val="left" w:pos="841"/>
        </w:tabs>
        <w:spacing w:before="0" w:line="600" w:lineRule="exact"/>
        <w:ind w:firstLine="632" w:firstLineChars="200"/>
        <w:jc w:val="both"/>
        <w:rPr>
          <w:rFonts w:ascii="仿宋_GB2312" w:eastAsia="仿宋_GB2312"/>
          <w:snapToGrid w:val="0"/>
          <w:color w:val="C00000"/>
          <w:kern w:val="32"/>
          <w:sz w:val="32"/>
          <w:szCs w:val="32"/>
          <w:lang w:val="en-US"/>
        </w:rPr>
      </w:pPr>
      <w:r>
        <w:rPr>
          <w:rFonts w:hint="eastAsia" w:ascii="楷体_GB2312" w:eastAsia="楷体_GB2312"/>
          <w:b/>
          <w:snapToGrid w:val="0"/>
          <w:kern w:val="32"/>
          <w:sz w:val="32"/>
          <w:szCs w:val="32"/>
        </w:rPr>
        <w:t>第十</w:t>
      </w:r>
      <w:r>
        <w:rPr>
          <w:rFonts w:hint="eastAsia" w:ascii="楷体_GB2312" w:eastAsia="楷体_GB2312"/>
          <w:b/>
          <w:snapToGrid w:val="0"/>
          <w:kern w:val="32"/>
          <w:sz w:val="32"/>
          <w:szCs w:val="32"/>
          <w:lang w:eastAsia="zh-CN"/>
        </w:rPr>
        <w:t>五</w:t>
      </w:r>
      <w:r>
        <w:rPr>
          <w:rFonts w:hint="eastAsia" w:ascii="楷体_GB2312" w:eastAsia="楷体_GB2312"/>
          <w:b/>
          <w:snapToGrid w:val="0"/>
          <w:kern w:val="32"/>
          <w:sz w:val="32"/>
          <w:szCs w:val="32"/>
        </w:rPr>
        <w:t>条</w:t>
      </w:r>
      <w:r>
        <w:rPr>
          <w:rFonts w:hint="eastAsia" w:ascii="仿宋_GB2312" w:eastAsia="仿宋_GB2312"/>
          <w:snapToGrid w:val="0"/>
          <w:kern w:val="32"/>
          <w:sz w:val="32"/>
          <w:szCs w:val="32"/>
          <w:lang w:val="en-US"/>
        </w:rPr>
        <w:t xml:space="preserve">  地下汽车库地面应采用掺金刚砂的耐磨地面、环氧树脂地面、固化地坪等防滑不起尘、耐磨耐压的工程措施，燃烧性能等级达到B1级及以上要求。</w:t>
      </w:r>
    </w:p>
    <w:p>
      <w:pPr>
        <w:pStyle w:val="19"/>
        <w:tabs>
          <w:tab w:val="left" w:pos="841"/>
        </w:tabs>
        <w:spacing w:before="0" w:line="600" w:lineRule="exact"/>
        <w:ind w:firstLine="632" w:firstLineChars="200"/>
        <w:jc w:val="both"/>
        <w:rPr>
          <w:rFonts w:ascii="仿宋_GB2312" w:eastAsia="仿宋_GB2312"/>
          <w:snapToGrid w:val="0"/>
          <w:kern w:val="32"/>
          <w:sz w:val="32"/>
          <w:szCs w:val="32"/>
          <w:lang w:val="en-US"/>
        </w:rPr>
      </w:pPr>
      <w:r>
        <w:rPr>
          <w:rFonts w:hint="eastAsia" w:ascii="楷体_GB2312" w:eastAsia="楷体_GB2312"/>
          <w:b/>
          <w:snapToGrid w:val="0"/>
          <w:kern w:val="32"/>
          <w:sz w:val="32"/>
          <w:szCs w:val="32"/>
        </w:rPr>
        <w:t>第十</w:t>
      </w:r>
      <w:r>
        <w:rPr>
          <w:rFonts w:hint="eastAsia" w:ascii="楷体_GB2312" w:eastAsia="楷体_GB2312"/>
          <w:b/>
          <w:snapToGrid w:val="0"/>
          <w:kern w:val="32"/>
          <w:sz w:val="32"/>
          <w:szCs w:val="32"/>
          <w:lang w:eastAsia="zh-CN"/>
        </w:rPr>
        <w:t>六</w:t>
      </w:r>
      <w:r>
        <w:rPr>
          <w:rFonts w:hint="eastAsia" w:ascii="楷体_GB2312" w:eastAsia="楷体_GB2312"/>
          <w:b/>
          <w:snapToGrid w:val="0"/>
          <w:kern w:val="32"/>
          <w:sz w:val="32"/>
          <w:szCs w:val="32"/>
        </w:rPr>
        <w:t>条</w:t>
      </w:r>
      <w:r>
        <w:rPr>
          <w:rFonts w:hint="eastAsia" w:ascii="仿宋_GB2312" w:eastAsia="仿宋_GB2312"/>
          <w:snapToGrid w:val="0"/>
          <w:kern w:val="32"/>
          <w:sz w:val="32"/>
          <w:szCs w:val="32"/>
          <w:lang w:val="en-US"/>
        </w:rPr>
        <w:t xml:space="preserve">  地下室地面出入口（含汽车库坡道、非机动车出入口）上方应设置挡水措施，上方设置雨棚，雨棚应覆盖整 个出入口，做好有组织排水。</w:t>
      </w:r>
    </w:p>
    <w:p>
      <w:pPr>
        <w:pStyle w:val="19"/>
        <w:tabs>
          <w:tab w:val="left" w:pos="841"/>
        </w:tabs>
        <w:spacing w:before="0" w:line="600" w:lineRule="exact"/>
        <w:ind w:firstLine="632" w:firstLineChars="200"/>
        <w:jc w:val="both"/>
        <w:rPr>
          <w:rFonts w:ascii="仿宋_GB2312" w:eastAsia="仿宋_GB2312"/>
          <w:snapToGrid w:val="0"/>
          <w:kern w:val="32"/>
          <w:sz w:val="32"/>
          <w:szCs w:val="32"/>
          <w:lang w:val="en-US"/>
        </w:rPr>
      </w:pPr>
    </w:p>
    <w:p>
      <w:pPr>
        <w:pStyle w:val="2"/>
        <w:tabs>
          <w:tab w:val="left" w:pos="3793"/>
        </w:tabs>
        <w:spacing w:line="600" w:lineRule="exact"/>
        <w:ind w:left="0" w:firstLine="0"/>
        <w:jc w:val="center"/>
        <w:rPr>
          <w:b w:val="0"/>
          <w:snapToGrid w:val="0"/>
          <w:kern w:val="32"/>
          <w:sz w:val="32"/>
          <w:szCs w:val="32"/>
          <w:lang w:val="en-US"/>
        </w:rPr>
      </w:pPr>
      <w:bookmarkStart w:id="3" w:name="_Toc97884058"/>
      <w:r>
        <w:rPr>
          <w:rFonts w:hint="eastAsia"/>
          <w:b w:val="0"/>
          <w:snapToGrid w:val="0"/>
          <w:kern w:val="32"/>
          <w:sz w:val="32"/>
          <w:szCs w:val="32"/>
          <w:lang w:val="en-US"/>
        </w:rPr>
        <w:t>四、 结构专业</w:t>
      </w:r>
      <w:bookmarkEnd w:id="3"/>
    </w:p>
    <w:p>
      <w:pPr>
        <w:spacing w:line="600" w:lineRule="exact"/>
        <w:ind w:firstLine="632" w:firstLineChars="200"/>
        <w:rPr>
          <w:rFonts w:hint="eastAsia" w:ascii="仿宋_GB2312" w:hAnsi="仿宋_GB2312" w:eastAsia="仿宋_GB2312" w:cstheme="minorBidi"/>
          <w:color w:val="000000"/>
          <w:sz w:val="32"/>
          <w:szCs w:val="32"/>
        </w:rPr>
      </w:pPr>
      <w:r>
        <w:rPr>
          <w:rFonts w:hint="eastAsia" w:ascii="楷体_GB2312" w:hAnsi="宋体" w:eastAsia="楷体_GB2312" w:cs="宋体"/>
          <w:b/>
          <w:snapToGrid w:val="0"/>
          <w:kern w:val="32"/>
          <w:szCs w:val="32"/>
          <w:lang w:val="zh-CN" w:bidi="zh-CN"/>
        </w:rPr>
        <w:t>第十七条</w:t>
      </w:r>
      <w:r>
        <w:rPr>
          <w:rFonts w:hint="eastAsia" w:ascii="仿宋_GB2312"/>
          <w:snapToGrid w:val="0"/>
          <w:kern w:val="32"/>
          <w:szCs w:val="32"/>
        </w:rPr>
        <w:t xml:space="preserve">  </w:t>
      </w:r>
      <w:r>
        <w:rPr>
          <w:rFonts w:hint="eastAsia" w:ascii="仿宋_GB2312" w:hAnsi="宋体" w:eastAsia="仿宋_GB2312" w:cs="宋体"/>
          <w:snapToGrid w:val="0"/>
          <w:kern w:val="32"/>
          <w:sz w:val="32"/>
          <w:szCs w:val="32"/>
          <w:lang w:val="en-US" w:eastAsia="zh-CN" w:bidi="zh-CN"/>
        </w:rPr>
        <w:t>当地下室结构底板采用梁板结构时，地下室结构底板厚度不应小于350mm；当采用无梁筏板基础时，地下室结构底板厚度不应小于450mm；当地下室结构底板厚度不大于800mm时，每层每方向通长钢</w:t>
      </w:r>
      <w:r>
        <w:rPr>
          <w:rFonts w:hint="eastAsia" w:ascii="仿宋_GB2312" w:hAnsi="仿宋_GB2312" w:eastAsia="仿宋_GB2312" w:cstheme="minorBidi"/>
          <w:color w:val="000000"/>
          <w:sz w:val="32"/>
          <w:szCs w:val="32"/>
        </w:rPr>
        <w:t>筋配筋率不应小于0.2%。柱墩、承台及厚度超过800mm的筏板配筋率不应小于0.15%。</w:t>
      </w:r>
    </w:p>
    <w:p>
      <w:pPr>
        <w:spacing w:line="600" w:lineRule="exact"/>
        <w:ind w:firstLine="632" w:firstLineChars="200"/>
        <w:rPr>
          <w:rFonts w:ascii="仿宋_GB2312"/>
          <w:snapToGrid w:val="0"/>
          <w:kern w:val="32"/>
          <w:szCs w:val="32"/>
        </w:rPr>
      </w:pPr>
      <w:r>
        <w:rPr>
          <w:rFonts w:hint="eastAsia" w:ascii="楷体_GB2312" w:hAnsi="宋体" w:eastAsia="楷体_GB2312" w:cs="宋体"/>
          <w:b/>
          <w:snapToGrid w:val="0"/>
          <w:kern w:val="32"/>
          <w:szCs w:val="32"/>
          <w:lang w:val="zh-CN" w:bidi="zh-CN"/>
        </w:rPr>
        <w:t>第十八条</w:t>
      </w:r>
      <w:r>
        <w:rPr>
          <w:rFonts w:hint="eastAsia" w:ascii="仿宋_GB2312"/>
          <w:snapToGrid w:val="0"/>
          <w:kern w:val="32"/>
          <w:szCs w:val="32"/>
        </w:rPr>
        <w:t xml:space="preserve">  地下室外墙厚度不应小于300mm，外墙每侧每方向通长钢筋配筋率不应小于0.3%，钢筋间距不应大于150mm。外墙与内墙交接处、外墙与扶壁柱交接处，应增设加强钢筋。</w:t>
      </w:r>
    </w:p>
    <w:p>
      <w:pPr>
        <w:spacing w:line="600" w:lineRule="exact"/>
        <w:ind w:firstLine="632" w:firstLineChars="200"/>
        <w:rPr>
          <w:rFonts w:ascii="仿宋_GB2312"/>
          <w:snapToGrid w:val="0"/>
          <w:kern w:val="32"/>
          <w:szCs w:val="32"/>
        </w:rPr>
      </w:pPr>
      <w:r>
        <w:rPr>
          <w:rFonts w:hint="eastAsia" w:ascii="楷体_GB2312" w:hAnsi="宋体" w:eastAsia="楷体_GB2312" w:cs="宋体"/>
          <w:b/>
          <w:snapToGrid w:val="0"/>
          <w:kern w:val="32"/>
          <w:szCs w:val="32"/>
          <w:lang w:val="zh-CN" w:bidi="zh-CN"/>
        </w:rPr>
        <w:t>第十九条</w:t>
      </w:r>
      <w:r>
        <w:rPr>
          <w:rFonts w:hint="eastAsia" w:ascii="仿宋_GB2312"/>
          <w:snapToGrid w:val="0"/>
          <w:kern w:val="32"/>
          <w:szCs w:val="32"/>
        </w:rPr>
        <w:t xml:space="preserve">  地下室顶板不应采用无梁楼盖及空心楼盖结构体系。地下室有覆土的顶板，板厚不应小于250mm，并应双层双向通长配筋，每层每方向的通长钢筋配筋率不应小于0.25%。</w:t>
      </w:r>
    </w:p>
    <w:p>
      <w:pPr>
        <w:spacing w:line="600" w:lineRule="exact"/>
        <w:ind w:firstLine="632" w:firstLineChars="200"/>
        <w:rPr>
          <w:rFonts w:ascii="仿宋_GB2312"/>
          <w:snapToGrid w:val="0"/>
          <w:kern w:val="32"/>
          <w:szCs w:val="32"/>
        </w:rPr>
      </w:pPr>
      <w:r>
        <w:rPr>
          <w:rFonts w:hint="eastAsia" w:ascii="楷体_GB2312" w:hAnsi="宋体" w:eastAsia="楷体_GB2312" w:cs="宋体"/>
          <w:b/>
          <w:snapToGrid w:val="0"/>
          <w:kern w:val="32"/>
          <w:szCs w:val="32"/>
          <w:lang w:val="zh-CN" w:bidi="zh-CN"/>
        </w:rPr>
        <w:t>第二十条</w:t>
      </w:r>
      <w:r>
        <w:rPr>
          <w:rFonts w:hint="eastAsia" w:ascii="仿宋_GB2312"/>
          <w:snapToGrid w:val="0"/>
          <w:kern w:val="32"/>
          <w:szCs w:val="32"/>
        </w:rPr>
        <w:t xml:space="preserve">  单层地下室混凝土的抗渗等级不小于P8，两层及两层以上地下室混凝土的抗渗等级不小于P10。</w:t>
      </w:r>
    </w:p>
    <w:p>
      <w:pPr>
        <w:spacing w:line="600" w:lineRule="exact"/>
        <w:ind w:firstLine="632" w:firstLineChars="200"/>
        <w:rPr>
          <w:rFonts w:ascii="仿宋_GB2312"/>
          <w:snapToGrid w:val="0"/>
          <w:kern w:val="32"/>
          <w:szCs w:val="32"/>
        </w:rPr>
      </w:pPr>
      <w:r>
        <w:rPr>
          <w:rFonts w:hint="eastAsia" w:ascii="楷体_GB2312" w:hAnsi="宋体" w:eastAsia="楷体_GB2312" w:cs="宋体"/>
          <w:b/>
          <w:snapToGrid w:val="0"/>
          <w:kern w:val="32"/>
          <w:szCs w:val="32"/>
          <w:lang w:val="zh-CN" w:bidi="zh-CN"/>
        </w:rPr>
        <w:t>第二十一条</w:t>
      </w:r>
      <w:r>
        <w:rPr>
          <w:rFonts w:hint="eastAsia" w:ascii="仿宋_GB2312"/>
          <w:snapToGrid w:val="0"/>
          <w:kern w:val="32"/>
          <w:szCs w:val="32"/>
        </w:rPr>
        <w:t xml:space="preserve">  厨房、卫生间、阳台板厚不应小于100mm。飘窗窗台板厚不应小于120mm，飘窗顶板厚不应小于100mm。外挑设备平台板厚不应小于120mm。屋面板采用防水混凝土，抗渗等级不小于P6，板厚不应小于120mm。</w:t>
      </w:r>
    </w:p>
    <w:p>
      <w:pPr>
        <w:pStyle w:val="2"/>
        <w:tabs>
          <w:tab w:val="left" w:pos="3913"/>
        </w:tabs>
        <w:spacing w:line="600" w:lineRule="exact"/>
        <w:ind w:left="237" w:hanging="237" w:hangingChars="75"/>
        <w:jc w:val="center"/>
        <w:rPr>
          <w:rFonts w:hint="eastAsia" w:cs="宋体"/>
          <w:b w:val="0"/>
          <w:snapToGrid w:val="0"/>
          <w:kern w:val="32"/>
          <w:sz w:val="32"/>
          <w:szCs w:val="32"/>
          <w:lang w:val="en-US"/>
        </w:rPr>
      </w:pPr>
      <w:bookmarkStart w:id="4" w:name="_Toc97884059"/>
    </w:p>
    <w:p>
      <w:pPr>
        <w:pStyle w:val="2"/>
        <w:tabs>
          <w:tab w:val="left" w:pos="3913"/>
        </w:tabs>
        <w:spacing w:line="600" w:lineRule="exact"/>
        <w:ind w:left="237" w:hanging="237" w:hangingChars="75"/>
        <w:jc w:val="center"/>
        <w:rPr>
          <w:rFonts w:cs="宋体"/>
          <w:b w:val="0"/>
          <w:snapToGrid w:val="0"/>
          <w:kern w:val="32"/>
          <w:sz w:val="32"/>
          <w:szCs w:val="32"/>
          <w:lang w:val="en-US"/>
        </w:rPr>
      </w:pPr>
      <w:r>
        <w:rPr>
          <w:rFonts w:hint="eastAsia" w:cs="宋体"/>
          <w:b w:val="0"/>
          <w:snapToGrid w:val="0"/>
          <w:kern w:val="32"/>
          <w:sz w:val="32"/>
          <w:szCs w:val="32"/>
          <w:lang w:val="en-US"/>
        </w:rPr>
        <w:t xml:space="preserve">五、 </w:t>
      </w:r>
      <w:r>
        <w:rPr>
          <w:rFonts w:cs="宋体"/>
          <w:b w:val="0"/>
          <w:snapToGrid w:val="0"/>
          <w:kern w:val="32"/>
          <w:sz w:val="32"/>
          <w:szCs w:val="32"/>
          <w:lang w:val="en-US"/>
        </w:rPr>
        <w:t>给排水专业</w:t>
      </w:r>
      <w:bookmarkEnd w:id="4"/>
    </w:p>
    <w:p>
      <w:pPr>
        <w:adjustRightInd w:val="0"/>
        <w:spacing w:line="600" w:lineRule="exact"/>
        <w:ind w:firstLine="632" w:firstLineChars="200"/>
        <w:rPr>
          <w:rFonts w:hint="eastAsia" w:ascii="仿宋_GB2312" w:hAnsi="仿宋_GB2312" w:eastAsia="仿宋_GB2312"/>
          <w:color w:val="000000"/>
          <w:sz w:val="32"/>
          <w:szCs w:val="32"/>
        </w:rPr>
      </w:pPr>
      <w:r>
        <w:rPr>
          <w:rFonts w:hint="eastAsia" w:ascii="楷体_GB2312" w:hAnsi="宋体" w:eastAsia="楷体_GB2312" w:cs="宋体"/>
          <w:b/>
          <w:snapToGrid w:val="0"/>
          <w:kern w:val="32"/>
          <w:szCs w:val="32"/>
          <w:lang w:val="zh-CN" w:bidi="zh-CN"/>
        </w:rPr>
        <w:t>第二十二条</w:t>
      </w:r>
      <w:r>
        <w:rPr>
          <w:rFonts w:hint="eastAsia" w:ascii="仿宋_GB2312"/>
          <w:snapToGrid w:val="0"/>
          <w:kern w:val="32"/>
          <w:szCs w:val="32"/>
        </w:rPr>
        <w:t xml:space="preserve">  </w:t>
      </w:r>
      <w:r>
        <w:rPr>
          <w:rFonts w:hint="eastAsia" w:ascii="仿宋_GB2312" w:hAnsi="仿宋_GB2312" w:eastAsia="仿宋_GB2312"/>
          <w:color w:val="000000"/>
          <w:sz w:val="32"/>
          <w:szCs w:val="32"/>
        </w:rPr>
        <w:t>住宅一层用户</w:t>
      </w:r>
      <w:r>
        <w:rPr>
          <w:rFonts w:hint="eastAsia" w:ascii="仿宋_GB2312" w:hAnsi="宋体" w:eastAsia="仿宋_GB2312" w:cs="宋体"/>
          <w:snapToGrid w:val="0"/>
          <w:kern w:val="32"/>
          <w:sz w:val="32"/>
          <w:szCs w:val="32"/>
          <w:lang w:val="en-US" w:eastAsia="zh-CN" w:bidi="zh-CN"/>
        </w:rPr>
        <w:t>排水应单独排放；给、排水出户管应采用金属管材,并采取应对不均匀沉降的技术措施。在穿越地下室外墙时应设置柔性防水套管。</w:t>
      </w:r>
    </w:p>
    <w:p>
      <w:pPr>
        <w:adjustRightInd w:val="0"/>
        <w:spacing w:line="600" w:lineRule="exact"/>
        <w:ind w:firstLine="632" w:firstLineChars="200"/>
        <w:rPr>
          <w:rFonts w:hint="eastAsia" w:ascii="仿宋_GB2312"/>
          <w:snapToGrid w:val="0"/>
          <w:kern w:val="32"/>
          <w:szCs w:val="32"/>
        </w:rPr>
      </w:pPr>
      <w:r>
        <w:rPr>
          <w:rFonts w:hint="eastAsia" w:ascii="楷体_GB2312" w:hAnsi="宋体" w:eastAsia="楷体_GB2312" w:cs="宋体"/>
          <w:b/>
          <w:snapToGrid w:val="0"/>
          <w:kern w:val="32"/>
          <w:szCs w:val="32"/>
          <w:lang w:val="zh-CN" w:bidi="zh-CN"/>
        </w:rPr>
        <w:t xml:space="preserve">第二十三条  </w:t>
      </w:r>
      <w:r>
        <w:rPr>
          <w:rFonts w:hint="eastAsia" w:ascii="仿宋_GB2312"/>
          <w:snapToGrid w:val="0"/>
          <w:kern w:val="32"/>
          <w:szCs w:val="32"/>
        </w:rPr>
        <w:t>地下室集水坑不应设置在车位线内，其提升设备排水管及配件不得影响汽车后备箱及车门的正常开启。</w:t>
      </w:r>
    </w:p>
    <w:p>
      <w:pPr>
        <w:adjustRightInd w:val="0"/>
        <w:spacing w:line="600" w:lineRule="exact"/>
        <w:ind w:firstLine="632" w:firstLineChars="200"/>
        <w:rPr>
          <w:rFonts w:hint="default" w:ascii="仿宋_GB2312" w:hAnsi="宋体" w:eastAsia="仿宋_GB2312" w:cs="宋体"/>
          <w:snapToGrid w:val="0"/>
          <w:kern w:val="32"/>
          <w:sz w:val="32"/>
          <w:szCs w:val="32"/>
          <w:lang w:val="en-US" w:eastAsia="zh-CN" w:bidi="zh-CN"/>
        </w:rPr>
      </w:pPr>
      <w:r>
        <w:rPr>
          <w:rFonts w:hint="eastAsia" w:ascii="楷体_GB2312" w:hAnsi="宋体" w:eastAsia="楷体_GB2312" w:cs="宋体"/>
          <w:b/>
          <w:snapToGrid w:val="0"/>
          <w:kern w:val="32"/>
          <w:szCs w:val="32"/>
          <w:lang w:val="zh-CN" w:bidi="zh-CN"/>
        </w:rPr>
        <w:t>第二十四条</w:t>
      </w:r>
      <w:r>
        <w:rPr>
          <w:rFonts w:hint="eastAsia" w:ascii="楷体_GB2312" w:hAnsi="宋体" w:eastAsia="楷体_GB2312" w:cs="宋体"/>
          <w:b/>
          <w:snapToGrid w:val="0"/>
          <w:kern w:val="32"/>
          <w:szCs w:val="32"/>
          <w:lang w:val="en-US" w:bidi="zh-CN"/>
        </w:rPr>
        <w:t xml:space="preserve">  </w:t>
      </w:r>
      <w:r>
        <w:rPr>
          <w:rFonts w:hint="eastAsia" w:ascii="仿宋_GB2312" w:hAnsi="宋体" w:eastAsia="仿宋_GB2312" w:cs="宋体"/>
          <w:snapToGrid w:val="0"/>
          <w:kern w:val="32"/>
          <w:sz w:val="32"/>
          <w:szCs w:val="32"/>
          <w:lang w:val="en-US" w:eastAsia="zh-CN" w:bidi="zh-CN"/>
        </w:rPr>
        <w:t>设有洗衣机、洗涤池的生活阳台、多高层住宅露台应设置废水排水管，排屋每户至少一个露台应设置废水排水管，并接入污水系统。</w:t>
      </w:r>
    </w:p>
    <w:p>
      <w:pPr>
        <w:pStyle w:val="2"/>
        <w:tabs>
          <w:tab w:val="left" w:pos="3793"/>
        </w:tabs>
        <w:spacing w:line="600" w:lineRule="exact"/>
        <w:ind w:left="3620" w:firstLine="0"/>
        <w:rPr>
          <w:rFonts w:hint="eastAsia"/>
          <w:b w:val="0"/>
          <w:snapToGrid w:val="0"/>
          <w:kern w:val="32"/>
          <w:sz w:val="32"/>
          <w:szCs w:val="32"/>
          <w:lang w:val="en-US"/>
        </w:rPr>
      </w:pPr>
      <w:bookmarkStart w:id="5" w:name="_Toc97884060"/>
    </w:p>
    <w:p>
      <w:pPr>
        <w:pStyle w:val="2"/>
        <w:tabs>
          <w:tab w:val="left" w:pos="3793"/>
        </w:tabs>
        <w:spacing w:line="600" w:lineRule="exact"/>
        <w:ind w:left="0" w:firstLine="0"/>
        <w:jc w:val="center"/>
        <w:rPr>
          <w:b w:val="0"/>
          <w:snapToGrid w:val="0"/>
          <w:kern w:val="32"/>
          <w:sz w:val="32"/>
          <w:szCs w:val="32"/>
          <w:lang w:val="en-US"/>
        </w:rPr>
      </w:pPr>
      <w:r>
        <w:rPr>
          <w:rFonts w:hint="eastAsia"/>
          <w:b w:val="0"/>
          <w:snapToGrid w:val="0"/>
          <w:kern w:val="32"/>
          <w:sz w:val="32"/>
          <w:szCs w:val="32"/>
          <w:lang w:val="en-US"/>
        </w:rPr>
        <w:t>六、 电气专业</w:t>
      </w:r>
      <w:bookmarkEnd w:id="5"/>
    </w:p>
    <w:p>
      <w:pPr>
        <w:spacing w:line="600" w:lineRule="exact"/>
        <w:ind w:firstLine="632" w:firstLineChars="200"/>
        <w:rPr>
          <w:rFonts w:ascii="仿宋_GB2312"/>
          <w:snapToGrid w:val="0"/>
          <w:kern w:val="32"/>
          <w:szCs w:val="32"/>
        </w:rPr>
      </w:pPr>
      <w:r>
        <w:rPr>
          <w:rFonts w:hint="eastAsia" w:ascii="楷体_GB2312" w:hAnsi="宋体" w:eastAsia="楷体_GB2312" w:cs="宋体"/>
          <w:b/>
          <w:snapToGrid w:val="0"/>
          <w:kern w:val="32"/>
          <w:szCs w:val="32"/>
          <w:lang w:val="zh-CN" w:bidi="zh-CN"/>
        </w:rPr>
        <w:t>第二十五条</w:t>
      </w:r>
      <w:r>
        <w:rPr>
          <w:rFonts w:hint="eastAsia" w:ascii="仿宋_GB2312"/>
          <w:snapToGrid w:val="0"/>
          <w:kern w:val="32"/>
          <w:szCs w:val="32"/>
        </w:rPr>
        <w:t xml:space="preserve">  封闭式母线应采用三相五线制（5P）。电气竖井内应敷设接地干线和接地端子，接地干线应单独设置，并符合相应国家标准。</w:t>
      </w:r>
    </w:p>
    <w:p>
      <w:pPr>
        <w:spacing w:line="600" w:lineRule="exact"/>
        <w:ind w:firstLine="632" w:firstLineChars="200"/>
        <w:rPr>
          <w:rFonts w:hint="eastAsia" w:ascii="仿宋_GB2312" w:hAnsi="仿宋_GB2312" w:eastAsia="仿宋_GB2312"/>
          <w:color w:val="000000"/>
          <w:sz w:val="32"/>
          <w:szCs w:val="32"/>
        </w:rPr>
      </w:pPr>
      <w:r>
        <w:rPr>
          <w:rFonts w:hint="eastAsia" w:ascii="楷体_GB2312" w:hAnsi="宋体" w:eastAsia="楷体_GB2312" w:cs="宋体"/>
          <w:b/>
          <w:snapToGrid w:val="0"/>
          <w:kern w:val="32"/>
          <w:szCs w:val="32"/>
          <w:lang w:val="zh-CN" w:bidi="zh-CN"/>
        </w:rPr>
        <w:t>第二十六条</w:t>
      </w:r>
      <w:r>
        <w:rPr>
          <w:rFonts w:hint="eastAsia" w:ascii="仿宋_GB2312"/>
          <w:snapToGrid w:val="0"/>
          <w:kern w:val="32"/>
          <w:szCs w:val="32"/>
        </w:rPr>
        <w:t xml:space="preserve">  </w:t>
      </w:r>
      <w:r>
        <w:rPr>
          <w:rFonts w:hint="eastAsia" w:ascii="仿宋_GB2312" w:hAnsi="仿宋_GB2312" w:eastAsia="仿宋_GB2312"/>
          <w:color w:val="000000"/>
          <w:sz w:val="32"/>
          <w:szCs w:val="32"/>
        </w:rPr>
        <w:t>住宅电梯厅照明采用节能延时措施时，应至少设有一处灯源</w:t>
      </w:r>
      <w:r>
        <w:rPr>
          <w:rFonts w:hint="eastAsia" w:ascii="仿宋_GB2312" w:hAnsi="宋体" w:eastAsia="仿宋_GB2312" w:cs="宋体"/>
          <w:snapToGrid w:val="0"/>
          <w:kern w:val="32"/>
          <w:sz w:val="32"/>
          <w:szCs w:val="32"/>
          <w:lang w:val="en-US" w:eastAsia="zh-CN" w:bidi="zh-CN"/>
        </w:rPr>
        <w:t>由手动开关控制。住宅</w:t>
      </w:r>
      <w:r>
        <w:rPr>
          <w:rFonts w:hint="eastAsia" w:ascii="仿宋_GB2312" w:hAnsi="仿宋_GB2312" w:eastAsia="仿宋_GB2312"/>
          <w:color w:val="000000"/>
          <w:sz w:val="32"/>
          <w:szCs w:val="32"/>
        </w:rPr>
        <w:t>单体内公共部位的照明节能自熄开关应采用人体感应、雷达探测等非接触式控制产品。</w:t>
      </w:r>
    </w:p>
    <w:p>
      <w:pPr>
        <w:spacing w:line="600" w:lineRule="exact"/>
        <w:ind w:firstLine="632" w:firstLineChars="200"/>
        <w:rPr>
          <w:rFonts w:ascii="仿宋_GB2312"/>
          <w:snapToGrid w:val="0"/>
          <w:kern w:val="32"/>
          <w:szCs w:val="32"/>
        </w:rPr>
      </w:pPr>
      <w:r>
        <w:rPr>
          <w:rFonts w:hint="eastAsia" w:ascii="楷体_GB2312" w:hAnsi="宋体" w:eastAsia="楷体_GB2312" w:cs="宋体"/>
          <w:b/>
          <w:snapToGrid w:val="0"/>
          <w:kern w:val="32"/>
          <w:szCs w:val="32"/>
          <w:lang w:val="zh-CN" w:bidi="zh-CN"/>
        </w:rPr>
        <w:t>第二十七条</w:t>
      </w:r>
      <w:r>
        <w:rPr>
          <w:rFonts w:hint="eastAsia" w:ascii="仿宋_GB2312"/>
          <w:snapToGrid w:val="0"/>
          <w:kern w:val="32"/>
          <w:szCs w:val="32"/>
        </w:rPr>
        <w:t xml:space="preserve">  住宅小区开关站、变配电房应设置在地面以上。</w:t>
      </w:r>
    </w:p>
    <w:p>
      <w:pPr>
        <w:spacing w:line="600" w:lineRule="exact"/>
        <w:ind w:firstLine="632" w:firstLineChars="200"/>
        <w:rPr>
          <w:rFonts w:ascii="仿宋_GB2312"/>
          <w:snapToGrid w:val="0"/>
          <w:kern w:val="32"/>
          <w:szCs w:val="32"/>
        </w:rPr>
      </w:pPr>
      <w:r>
        <w:rPr>
          <w:rFonts w:hint="eastAsia" w:ascii="楷体_GB2312" w:hAnsi="宋体" w:eastAsia="楷体_GB2312" w:cs="宋体"/>
          <w:b/>
          <w:snapToGrid w:val="0"/>
          <w:kern w:val="32"/>
          <w:szCs w:val="32"/>
          <w:lang w:val="zh-CN" w:bidi="zh-CN"/>
        </w:rPr>
        <w:t>第二十八条</w:t>
      </w:r>
      <w:r>
        <w:rPr>
          <w:rFonts w:hint="eastAsia" w:ascii="仿宋_GB2312"/>
          <w:snapToGrid w:val="0"/>
          <w:kern w:val="32"/>
          <w:szCs w:val="32"/>
        </w:rPr>
        <w:t xml:space="preserve">  电动汽车充电设施（含人防区域配套电缆预埋套管布置在电气人防图上）应专项设计。电动汽车充电设备的负荷宜均匀分配，居住区公用配电站单台变压器所接入的电动汽车充电设备装机容量不宜大于变压器容量的30%。</w:t>
      </w:r>
    </w:p>
    <w:p>
      <w:pPr>
        <w:pStyle w:val="19"/>
        <w:tabs>
          <w:tab w:val="left" w:pos="841"/>
        </w:tabs>
        <w:spacing w:before="0" w:line="600" w:lineRule="exact"/>
        <w:ind w:left="0" w:firstLine="632" w:firstLineChars="200"/>
        <w:jc w:val="both"/>
        <w:rPr>
          <w:rFonts w:hint="eastAsia" w:ascii="仿宋_GB2312" w:eastAsia="仿宋_GB2312"/>
          <w:snapToGrid w:val="0"/>
          <w:kern w:val="32"/>
          <w:sz w:val="32"/>
          <w:szCs w:val="32"/>
          <w:lang w:val="en-US"/>
        </w:rPr>
      </w:pPr>
      <w:r>
        <w:rPr>
          <w:rFonts w:hint="eastAsia" w:ascii="楷体_GB2312" w:eastAsia="楷体_GB2312"/>
          <w:b/>
          <w:snapToGrid w:val="0"/>
          <w:kern w:val="32"/>
          <w:sz w:val="32"/>
          <w:szCs w:val="32"/>
        </w:rPr>
        <w:t>第</w:t>
      </w:r>
      <w:r>
        <w:rPr>
          <w:rFonts w:hint="eastAsia" w:ascii="楷体_GB2312" w:eastAsia="楷体_GB2312"/>
          <w:b/>
          <w:snapToGrid w:val="0"/>
          <w:kern w:val="32"/>
          <w:sz w:val="32"/>
          <w:szCs w:val="32"/>
          <w:lang w:eastAsia="zh-CN"/>
        </w:rPr>
        <w:t>二十九</w:t>
      </w:r>
      <w:r>
        <w:rPr>
          <w:rFonts w:hint="eastAsia" w:ascii="楷体_GB2312" w:eastAsia="楷体_GB2312"/>
          <w:b/>
          <w:snapToGrid w:val="0"/>
          <w:kern w:val="32"/>
          <w:sz w:val="32"/>
          <w:szCs w:val="32"/>
        </w:rPr>
        <w:t xml:space="preserve">条  </w:t>
      </w:r>
      <w:r>
        <w:rPr>
          <w:rFonts w:hint="eastAsia" w:ascii="仿宋_GB2312" w:eastAsia="仿宋_GB2312"/>
          <w:snapToGrid w:val="0"/>
          <w:kern w:val="32"/>
          <w:sz w:val="32"/>
          <w:szCs w:val="32"/>
          <w:lang w:val="en-US"/>
        </w:rPr>
        <w:t>公共汽车库照度标准应不低于75Lx。</w:t>
      </w:r>
    </w:p>
    <w:p>
      <w:pPr>
        <w:pStyle w:val="19"/>
        <w:tabs>
          <w:tab w:val="left" w:pos="841"/>
        </w:tabs>
        <w:spacing w:before="0" w:line="600" w:lineRule="exact"/>
        <w:ind w:left="0" w:firstLine="632" w:firstLineChars="200"/>
        <w:jc w:val="both"/>
        <w:rPr>
          <w:rFonts w:hint="default" w:ascii="仿宋_GB2312" w:eastAsia="仿宋_GB2312"/>
          <w:snapToGrid w:val="0"/>
          <w:kern w:val="32"/>
          <w:sz w:val="32"/>
          <w:szCs w:val="32"/>
          <w:lang w:val="en-US" w:eastAsia="zh-CN"/>
        </w:rPr>
      </w:pPr>
      <w:r>
        <w:rPr>
          <w:rFonts w:hint="eastAsia" w:ascii="楷体_GB2312" w:eastAsia="楷体_GB2312"/>
          <w:b/>
          <w:snapToGrid w:val="0"/>
          <w:kern w:val="32"/>
          <w:sz w:val="32"/>
          <w:szCs w:val="32"/>
        </w:rPr>
        <w:t>第三十条</w:t>
      </w:r>
      <w:r>
        <w:rPr>
          <w:rFonts w:hint="eastAsia" w:ascii="仿宋_GB2312" w:eastAsia="仿宋_GB2312"/>
          <w:snapToGrid w:val="0"/>
          <w:kern w:val="32"/>
          <w:sz w:val="32"/>
          <w:szCs w:val="32"/>
          <w:lang w:val="en-US" w:eastAsia="zh-CN"/>
        </w:rPr>
        <w:t xml:space="preserve">  住宅内应留有安装强、弱电箱的砖墙部位。</w:t>
      </w:r>
    </w:p>
    <w:p>
      <w:pPr>
        <w:pStyle w:val="19"/>
        <w:tabs>
          <w:tab w:val="left" w:pos="841"/>
        </w:tabs>
        <w:spacing w:before="0" w:line="600" w:lineRule="exact"/>
        <w:ind w:left="0" w:firstLine="632" w:firstLineChars="200"/>
        <w:jc w:val="both"/>
        <w:rPr>
          <w:snapToGrid w:val="0"/>
          <w:kern w:val="32"/>
          <w:sz w:val="32"/>
          <w:szCs w:val="32"/>
          <w:lang w:val="en-US"/>
        </w:rPr>
      </w:pPr>
    </w:p>
    <w:p>
      <w:pPr>
        <w:pStyle w:val="2"/>
        <w:tabs>
          <w:tab w:val="left" w:pos="3793"/>
        </w:tabs>
        <w:spacing w:line="600" w:lineRule="exact"/>
        <w:ind w:left="0" w:firstLine="0"/>
        <w:jc w:val="center"/>
        <w:rPr>
          <w:b w:val="0"/>
          <w:snapToGrid w:val="0"/>
          <w:kern w:val="32"/>
          <w:sz w:val="32"/>
          <w:szCs w:val="32"/>
          <w:lang w:val="en-US"/>
        </w:rPr>
      </w:pPr>
      <w:bookmarkStart w:id="6" w:name="_Toc97884061"/>
      <w:r>
        <w:rPr>
          <w:rFonts w:hint="eastAsia"/>
          <w:b w:val="0"/>
          <w:snapToGrid w:val="0"/>
          <w:kern w:val="32"/>
          <w:sz w:val="32"/>
          <w:szCs w:val="32"/>
          <w:lang w:val="en-US"/>
        </w:rPr>
        <w:t>七、 暖通专业</w:t>
      </w:r>
      <w:bookmarkEnd w:id="6"/>
    </w:p>
    <w:p>
      <w:pPr>
        <w:pStyle w:val="19"/>
        <w:tabs>
          <w:tab w:val="left" w:pos="541"/>
        </w:tabs>
        <w:spacing w:before="0" w:line="600" w:lineRule="exact"/>
        <w:ind w:left="0" w:firstLine="632" w:firstLineChars="200"/>
        <w:jc w:val="both"/>
        <w:rPr>
          <w:rFonts w:ascii="仿宋_GB2312" w:eastAsia="仿宋_GB2312"/>
          <w:snapToGrid w:val="0"/>
          <w:kern w:val="32"/>
          <w:sz w:val="32"/>
          <w:szCs w:val="32"/>
          <w:lang w:val="en-US"/>
        </w:rPr>
      </w:pPr>
      <w:r>
        <w:rPr>
          <w:rFonts w:hint="eastAsia" w:ascii="楷体_GB2312" w:eastAsia="楷体_GB2312"/>
          <w:b/>
          <w:snapToGrid w:val="0"/>
          <w:kern w:val="32"/>
          <w:sz w:val="32"/>
          <w:szCs w:val="32"/>
        </w:rPr>
        <w:t>第三十</w:t>
      </w:r>
      <w:r>
        <w:rPr>
          <w:rFonts w:hint="eastAsia" w:ascii="楷体_GB2312" w:eastAsia="楷体_GB2312"/>
          <w:b/>
          <w:snapToGrid w:val="0"/>
          <w:kern w:val="32"/>
          <w:sz w:val="32"/>
          <w:szCs w:val="32"/>
          <w:lang w:eastAsia="zh-CN"/>
        </w:rPr>
        <w:t>一</w:t>
      </w:r>
      <w:r>
        <w:rPr>
          <w:rFonts w:hint="eastAsia" w:ascii="楷体_GB2312" w:eastAsia="楷体_GB2312"/>
          <w:b/>
          <w:snapToGrid w:val="0"/>
          <w:kern w:val="32"/>
          <w:sz w:val="32"/>
          <w:szCs w:val="32"/>
        </w:rPr>
        <w:t>条</w:t>
      </w:r>
      <w:r>
        <w:rPr>
          <w:rFonts w:hint="eastAsia" w:ascii="仿宋_GB2312" w:eastAsia="仿宋_GB2312"/>
          <w:snapToGrid w:val="0"/>
          <w:kern w:val="32"/>
          <w:sz w:val="32"/>
          <w:szCs w:val="32"/>
          <w:lang w:val="en-US"/>
        </w:rPr>
        <w:t xml:space="preserve">  供平时使用的通风机房设置在住宅地下室，当其上部为居住空间时，应避免直接贴临。无法避免时，风机需采取消声隔震措施，机房、管井也应做隔音处理。</w:t>
      </w:r>
    </w:p>
    <w:p>
      <w:pPr>
        <w:widowControl/>
        <w:spacing w:line="600" w:lineRule="exact"/>
        <w:ind w:firstLine="632" w:firstLineChars="200"/>
        <w:rPr>
          <w:rFonts w:hint="eastAsia" w:ascii="仿宋_GB2312" w:hAnsi="宋体" w:eastAsia="仿宋_GB2312" w:cs="宋体"/>
          <w:snapToGrid w:val="0"/>
          <w:kern w:val="32"/>
          <w:sz w:val="32"/>
          <w:szCs w:val="32"/>
          <w:lang w:val="en-US" w:eastAsia="zh-CN" w:bidi="zh-CN"/>
        </w:rPr>
      </w:pPr>
      <w:r>
        <w:rPr>
          <w:rFonts w:hint="eastAsia" w:ascii="楷体_GB2312" w:hAnsi="宋体" w:eastAsia="楷体_GB2312" w:cs="宋体"/>
          <w:b/>
          <w:snapToGrid w:val="0"/>
          <w:kern w:val="32"/>
          <w:szCs w:val="32"/>
          <w:lang w:val="zh-CN" w:bidi="zh-CN"/>
        </w:rPr>
        <w:t>第三十二条</w:t>
      </w:r>
      <w:r>
        <w:rPr>
          <w:rFonts w:hint="eastAsia" w:ascii="仿宋_GB2312"/>
          <w:snapToGrid w:val="0"/>
          <w:kern w:val="32"/>
          <w:szCs w:val="32"/>
        </w:rPr>
        <w:t xml:space="preserve">  住宅的厨房、卫生间应采用机械排风系统或预留机械排风系统条件。厨房、卫生间竖井应分别设置，竖井出屋顶口部应安</w:t>
      </w:r>
      <w:r>
        <w:rPr>
          <w:rFonts w:hint="eastAsia" w:ascii="仿宋_GB2312" w:hAnsi="宋体" w:eastAsia="仿宋_GB2312" w:cs="宋体"/>
          <w:snapToGrid w:val="0"/>
          <w:kern w:val="32"/>
          <w:sz w:val="32"/>
          <w:szCs w:val="32"/>
          <w:lang w:val="en-US" w:eastAsia="zh-CN" w:bidi="zh-CN"/>
        </w:rPr>
        <w:t>装防倒灌风帽。</w:t>
      </w:r>
    </w:p>
    <w:p>
      <w:pPr>
        <w:pStyle w:val="2"/>
        <w:tabs>
          <w:tab w:val="left" w:pos="3793"/>
        </w:tabs>
        <w:spacing w:line="600" w:lineRule="exact"/>
        <w:ind w:left="0" w:firstLine="0"/>
        <w:rPr>
          <w:rFonts w:hint="eastAsia"/>
          <w:b w:val="0"/>
          <w:snapToGrid w:val="0"/>
          <w:kern w:val="32"/>
          <w:sz w:val="32"/>
          <w:szCs w:val="32"/>
          <w:lang w:val="en-US"/>
        </w:rPr>
      </w:pPr>
      <w:bookmarkStart w:id="7" w:name="_Toc97884062"/>
    </w:p>
    <w:p>
      <w:pPr>
        <w:pStyle w:val="2"/>
        <w:tabs>
          <w:tab w:val="left" w:pos="3793"/>
        </w:tabs>
        <w:spacing w:line="600" w:lineRule="exact"/>
        <w:ind w:left="0" w:firstLine="0"/>
        <w:jc w:val="center"/>
        <w:rPr>
          <w:b w:val="0"/>
          <w:snapToGrid w:val="0"/>
          <w:kern w:val="32"/>
          <w:sz w:val="32"/>
          <w:szCs w:val="32"/>
          <w:lang w:val="en-US"/>
        </w:rPr>
      </w:pPr>
      <w:r>
        <w:rPr>
          <w:rFonts w:hint="eastAsia"/>
          <w:b w:val="0"/>
          <w:snapToGrid w:val="0"/>
          <w:kern w:val="32"/>
          <w:sz w:val="32"/>
          <w:szCs w:val="32"/>
          <w:lang w:val="en-US"/>
        </w:rPr>
        <w:t>八、 市政配套</w:t>
      </w:r>
      <w:bookmarkEnd w:id="7"/>
    </w:p>
    <w:p>
      <w:pPr>
        <w:spacing w:line="600" w:lineRule="exact"/>
        <w:ind w:firstLine="632" w:firstLineChars="200"/>
        <w:rPr>
          <w:rFonts w:ascii="仿宋_GB2312"/>
          <w:snapToGrid w:val="0"/>
          <w:kern w:val="32"/>
          <w:szCs w:val="32"/>
        </w:rPr>
      </w:pPr>
      <w:r>
        <w:rPr>
          <w:rFonts w:hint="eastAsia" w:ascii="楷体_GB2312" w:hAnsi="宋体" w:eastAsia="楷体_GB2312" w:cs="宋体"/>
          <w:b/>
          <w:snapToGrid w:val="0"/>
          <w:kern w:val="32"/>
          <w:szCs w:val="32"/>
          <w:lang w:val="zh-CN" w:bidi="zh-CN"/>
        </w:rPr>
        <w:t>第三十三条</w:t>
      </w:r>
      <w:r>
        <w:rPr>
          <w:rFonts w:hint="eastAsia" w:ascii="仿宋_GB2312"/>
          <w:snapToGrid w:val="0"/>
          <w:kern w:val="32"/>
          <w:szCs w:val="32"/>
        </w:rPr>
        <w:t xml:space="preserve">  住宅小区内车辆通行道路等级参照城市支路标准设计。小区内路面结构层分层厚度应按规范采用适宜厚度，不应选用最小压实厚度，小区内车行干道沥青面层厚度应不小于10cm，半刚性基层厚度应不小于35厘米，刚性基层厚度应不小于25cm。路基填料应满足路基强度和回弹模量的要求，填料最大粒径应小于10cm，填筑厚度应不小于60cm。</w:t>
      </w:r>
    </w:p>
    <w:p>
      <w:pPr>
        <w:spacing w:line="600" w:lineRule="exact"/>
        <w:ind w:firstLine="632" w:firstLineChars="200"/>
        <w:rPr>
          <w:rFonts w:hint="eastAsia" w:ascii="仿宋_GB2312" w:hAnsi="宋体" w:eastAsia="仿宋_GB2312" w:cs="宋体"/>
          <w:snapToGrid w:val="0"/>
          <w:kern w:val="32"/>
          <w:sz w:val="32"/>
          <w:szCs w:val="32"/>
          <w:lang w:val="en-US" w:eastAsia="zh-CN" w:bidi="zh-CN"/>
        </w:rPr>
      </w:pPr>
      <w:r>
        <w:rPr>
          <w:rFonts w:hint="eastAsia" w:ascii="楷体_GB2312" w:hAnsi="宋体" w:eastAsia="楷体_GB2312" w:cs="宋体"/>
          <w:b/>
          <w:snapToGrid w:val="0"/>
          <w:kern w:val="32"/>
          <w:szCs w:val="32"/>
          <w:lang w:val="zh-CN" w:bidi="zh-CN"/>
        </w:rPr>
        <w:t>第三十四条</w:t>
      </w:r>
      <w:r>
        <w:rPr>
          <w:rFonts w:hint="eastAsia" w:ascii="仿宋_GB2312"/>
          <w:snapToGrid w:val="0"/>
          <w:kern w:val="32"/>
          <w:szCs w:val="32"/>
        </w:rPr>
        <w:t xml:space="preserve">  </w:t>
      </w:r>
      <w:r>
        <w:rPr>
          <w:rFonts w:hint="eastAsia" w:ascii="仿宋_GB2312" w:hAnsi="仿宋_GB2312" w:eastAsia="仿宋_GB2312"/>
          <w:color w:val="000000"/>
          <w:sz w:val="32"/>
          <w:szCs w:val="32"/>
        </w:rPr>
        <w:t>住宅小区雨水系统设计重现期应不小于5年，商住混合小区设计重现期应不小于10</w:t>
      </w:r>
      <w:r>
        <w:rPr>
          <w:rFonts w:hint="eastAsia" w:ascii="仿宋_GB2312" w:hAnsi="宋体" w:eastAsia="仿宋_GB2312" w:cs="宋体"/>
          <w:snapToGrid w:val="0"/>
          <w:kern w:val="32"/>
          <w:sz w:val="32"/>
          <w:szCs w:val="32"/>
          <w:lang w:val="en-US" w:eastAsia="zh-CN" w:bidi="zh-CN"/>
        </w:rPr>
        <w:t>年。高低水位区雨水管网系统严禁混接。</w:t>
      </w:r>
    </w:p>
    <w:p>
      <w:pPr>
        <w:spacing w:line="600" w:lineRule="exact"/>
        <w:ind w:firstLine="632" w:firstLineChars="200"/>
        <w:rPr>
          <w:rFonts w:hint="eastAsia" w:ascii="仿宋_GB2312" w:hAnsi="宋体" w:eastAsia="仿宋_GB2312" w:cs="宋体"/>
          <w:snapToGrid w:val="0"/>
          <w:kern w:val="32"/>
          <w:sz w:val="32"/>
          <w:szCs w:val="32"/>
          <w:lang w:val="en-US" w:eastAsia="zh-CN" w:bidi="zh-CN"/>
        </w:rPr>
      </w:pPr>
      <w:r>
        <w:rPr>
          <w:rFonts w:hint="eastAsia" w:ascii="楷体_GB2312" w:hAnsi="宋体" w:eastAsia="楷体_GB2312" w:cs="宋体"/>
          <w:b/>
          <w:snapToGrid w:val="0"/>
          <w:kern w:val="32"/>
          <w:szCs w:val="32"/>
          <w:lang w:val="zh-CN" w:bidi="zh-CN"/>
        </w:rPr>
        <w:t>第三十五条</w:t>
      </w:r>
      <w:r>
        <w:rPr>
          <w:rFonts w:hint="eastAsia" w:ascii="仿宋_GB2312"/>
          <w:snapToGrid w:val="0"/>
          <w:kern w:val="32"/>
          <w:szCs w:val="32"/>
        </w:rPr>
        <w:t xml:space="preserve">  </w:t>
      </w:r>
      <w:r>
        <w:rPr>
          <w:rFonts w:hint="eastAsia" w:ascii="仿宋_GB2312" w:hAnsi="宋体" w:eastAsia="仿宋_GB2312" w:cs="宋体"/>
          <w:snapToGrid w:val="0"/>
          <w:kern w:val="32"/>
          <w:sz w:val="32"/>
          <w:szCs w:val="32"/>
          <w:lang w:val="en-US" w:eastAsia="zh-CN" w:bidi="zh-CN"/>
        </w:rPr>
        <w:t>（1）住宅小区内宜设置集中式预处理设施或其他集中式生态处理设施预处理达到入网标准后方可外排城市市政污水管网。区内局部配套单体化粪池禁止采用砖砌形式。（2）住宅小区内污水检查井禁止采用砖砌工艺，应采用钢筋砼现浇工艺、预制装配式或成品式。（3）雨、污水检查井不宜设置在车行道路下方，如位于车行道下的应增设井圈加固及防沉降措施，排水检查井井盖应具备防盗、防沉降、防声响功能并作标识。</w:t>
      </w:r>
    </w:p>
    <w:p>
      <w:pPr>
        <w:spacing w:line="600" w:lineRule="exact"/>
        <w:ind w:firstLine="632" w:firstLineChars="200"/>
        <w:rPr>
          <w:rFonts w:hint="eastAsia" w:ascii="仿宋_GB2312" w:hAnsi="仿宋_GB2312" w:eastAsia="仿宋_GB2312" w:cstheme="minorBidi"/>
          <w:b/>
          <w:bCs/>
          <w:color w:val="000000"/>
          <w:sz w:val="32"/>
          <w:szCs w:val="32"/>
          <w:shd w:val="clear" w:color="FFFFFF" w:fill="D9D9D9"/>
        </w:rPr>
      </w:pPr>
      <w:r>
        <w:rPr>
          <w:rFonts w:hint="eastAsia" w:ascii="楷体_GB2312" w:hAnsi="宋体" w:eastAsia="楷体_GB2312" w:cs="宋体"/>
          <w:b/>
          <w:snapToGrid w:val="0"/>
          <w:kern w:val="32"/>
          <w:szCs w:val="32"/>
          <w:lang w:val="zh-CN" w:bidi="zh-CN"/>
        </w:rPr>
        <w:t>第三十六条</w:t>
      </w:r>
      <w:r>
        <w:rPr>
          <w:rFonts w:hint="eastAsia" w:ascii="仿宋_GB2312"/>
          <w:snapToGrid w:val="0"/>
          <w:kern w:val="32"/>
          <w:szCs w:val="32"/>
        </w:rPr>
        <w:t xml:space="preserve">  </w:t>
      </w:r>
      <w:r>
        <w:rPr>
          <w:rFonts w:hint="eastAsia" w:ascii="仿宋_GB2312" w:hAnsi="宋体" w:eastAsia="仿宋_GB2312" w:cs="宋体"/>
          <w:snapToGrid w:val="0"/>
          <w:kern w:val="32"/>
          <w:sz w:val="32"/>
          <w:szCs w:val="32"/>
          <w:lang w:val="en-US" w:eastAsia="zh-CN" w:bidi="zh-CN"/>
        </w:rPr>
        <w:t>区块内雨水管道宜选用钢筋砼管、玻璃钢夹砂管、PVC-U无压埋地排水管（实壁）等管材；区块内污水管道宜选用玻璃钢夹砂管、PVC-U无压埋地排水管（实壁）等管材；排水管道工程中不宜采用UPVC双壁波纹管、UPVC加筋管、HDPE双壁波纹管等中空结构壁塑料管材。污水管道管材内防腐应满足现行《建筑防腐蚀工程施工及验收规范》相关要求。</w:t>
      </w:r>
    </w:p>
    <w:p>
      <w:pPr>
        <w:spacing w:line="600" w:lineRule="exact"/>
        <w:ind w:firstLine="632" w:firstLineChars="200"/>
        <w:rPr>
          <w:rFonts w:hint="eastAsia" w:ascii="仿宋_GB2312" w:hAnsi="仿宋_GB2312" w:eastAsia="仿宋_GB2312" w:cstheme="minorBidi"/>
          <w:b/>
          <w:bCs/>
          <w:color w:val="000000"/>
          <w:sz w:val="32"/>
          <w:szCs w:val="32"/>
          <w:shd w:val="clear" w:color="FFFFFF" w:fill="D9D9D9"/>
        </w:rPr>
      </w:pPr>
      <w:r>
        <w:rPr>
          <w:rFonts w:hint="eastAsia" w:ascii="楷体_GB2312" w:hAnsi="宋体" w:eastAsia="楷体_GB2312" w:cs="宋体"/>
          <w:b/>
          <w:snapToGrid w:val="0"/>
          <w:kern w:val="32"/>
          <w:szCs w:val="32"/>
          <w:lang w:val="zh-CN" w:bidi="zh-CN"/>
        </w:rPr>
        <w:t>第三十七条</w:t>
      </w:r>
      <w:r>
        <w:rPr>
          <w:rFonts w:hint="eastAsia" w:ascii="仿宋_GB2312"/>
          <w:snapToGrid w:val="0"/>
          <w:kern w:val="32"/>
          <w:szCs w:val="32"/>
        </w:rPr>
        <w:t xml:space="preserve">  </w:t>
      </w:r>
      <w:r>
        <w:rPr>
          <w:rFonts w:hint="eastAsia" w:ascii="仿宋_GB2312" w:hAnsi="宋体" w:eastAsia="仿宋_GB2312" w:cs="宋体"/>
          <w:snapToGrid w:val="0"/>
          <w:kern w:val="32"/>
          <w:sz w:val="32"/>
          <w:szCs w:val="32"/>
          <w:lang w:val="en-US" w:eastAsia="zh-CN" w:bidi="zh-CN"/>
        </w:rPr>
        <w:t>各类管道及排水构筑物的基础要求参照相应的工程技术规程来确定，如遇到软土地基其基础承载力小于设计要求或者由于施工期降水等原因地基原状土被扰动而影响地基承载力时，需考虑地基加固处理措施。</w:t>
      </w:r>
    </w:p>
    <w:p>
      <w:pPr>
        <w:spacing w:line="600" w:lineRule="exact"/>
        <w:ind w:firstLine="632" w:firstLineChars="200"/>
        <w:rPr>
          <w:rFonts w:hint="eastAsia" w:ascii="仿宋_GB2312" w:hAnsi="宋体" w:eastAsia="仿宋_GB2312" w:cs="宋体"/>
          <w:snapToGrid w:val="0"/>
          <w:kern w:val="32"/>
          <w:sz w:val="32"/>
          <w:szCs w:val="32"/>
          <w:lang w:val="en-US" w:eastAsia="zh-CN" w:bidi="zh-CN"/>
        </w:rPr>
      </w:pPr>
      <w:r>
        <w:rPr>
          <w:rFonts w:hint="eastAsia" w:ascii="楷体_GB2312" w:hAnsi="宋体" w:eastAsia="楷体_GB2312" w:cs="宋体"/>
          <w:b/>
          <w:snapToGrid w:val="0"/>
          <w:kern w:val="32"/>
          <w:szCs w:val="32"/>
          <w:lang w:val="zh-CN" w:bidi="zh-CN"/>
        </w:rPr>
        <w:t>第三十八条</w:t>
      </w:r>
      <w:r>
        <w:rPr>
          <w:rFonts w:hint="eastAsia" w:ascii="仿宋_GB2312"/>
          <w:snapToGrid w:val="0"/>
          <w:kern w:val="32"/>
          <w:szCs w:val="32"/>
        </w:rPr>
        <w:t xml:space="preserve">  </w:t>
      </w:r>
      <w:r>
        <w:rPr>
          <w:rFonts w:hint="eastAsia" w:ascii="仿宋_GB2312" w:hAnsi="宋体" w:eastAsia="仿宋_GB2312" w:cs="宋体"/>
          <w:snapToGrid w:val="0"/>
          <w:kern w:val="32"/>
          <w:sz w:val="32"/>
          <w:szCs w:val="32"/>
          <w:lang w:val="en-US" w:eastAsia="zh-CN" w:bidi="zh-CN"/>
        </w:rPr>
        <w:t>钢筋砼现浇工艺、预制装配式污水检查井内壁需做防腐层，具体实施按现行《建筑防腐蚀工程施工及验收规范》相关要求执行。</w:t>
      </w:r>
    </w:p>
    <w:p>
      <w:pPr>
        <w:spacing w:line="600" w:lineRule="exact"/>
        <w:ind w:firstLine="632" w:firstLineChars="200"/>
        <w:rPr>
          <w:rFonts w:hint="eastAsia" w:ascii="仿宋_GB2312" w:hAnsi="仿宋_GB2312" w:eastAsia="仿宋_GB2312" w:cstheme="minorBidi"/>
          <w:b/>
          <w:bCs/>
          <w:color w:val="000000"/>
          <w:sz w:val="32"/>
          <w:szCs w:val="32"/>
          <w:shd w:val="clear" w:color="FFFFFF" w:fill="D9D9D9"/>
        </w:rPr>
      </w:pPr>
    </w:p>
    <w:p>
      <w:pPr>
        <w:pStyle w:val="2"/>
        <w:tabs>
          <w:tab w:val="left" w:pos="3793"/>
        </w:tabs>
        <w:spacing w:line="600" w:lineRule="exact"/>
        <w:ind w:left="3620" w:firstLine="0"/>
        <w:rPr>
          <w:b w:val="0"/>
          <w:snapToGrid w:val="0"/>
          <w:kern w:val="32"/>
          <w:sz w:val="32"/>
          <w:szCs w:val="32"/>
          <w:lang w:val="en-US"/>
        </w:rPr>
      </w:pPr>
      <w:bookmarkStart w:id="8" w:name="_Toc97884063"/>
      <w:r>
        <w:rPr>
          <w:rFonts w:hint="eastAsia"/>
          <w:b w:val="0"/>
          <w:snapToGrid w:val="0"/>
          <w:kern w:val="32"/>
          <w:sz w:val="32"/>
          <w:szCs w:val="32"/>
          <w:lang w:val="en-US"/>
        </w:rPr>
        <w:t>九、其  他</w:t>
      </w:r>
      <w:bookmarkEnd w:id="8"/>
    </w:p>
    <w:p>
      <w:pPr>
        <w:pStyle w:val="19"/>
        <w:tabs>
          <w:tab w:val="left" w:pos="541"/>
        </w:tabs>
        <w:spacing w:before="0" w:line="600" w:lineRule="exact"/>
        <w:ind w:left="0" w:firstLine="632" w:firstLineChars="200"/>
        <w:jc w:val="both"/>
        <w:rPr>
          <w:rFonts w:ascii="仿宋_GB2312" w:eastAsia="仿宋_GB2312"/>
          <w:snapToGrid w:val="0"/>
          <w:kern w:val="32"/>
          <w:sz w:val="32"/>
          <w:szCs w:val="32"/>
          <w:lang w:val="en-US"/>
        </w:rPr>
      </w:pPr>
      <w:r>
        <w:rPr>
          <w:rFonts w:hint="eastAsia" w:ascii="楷体_GB2312" w:eastAsia="楷体_GB2312"/>
          <w:b/>
          <w:snapToGrid w:val="0"/>
          <w:kern w:val="32"/>
          <w:sz w:val="32"/>
          <w:szCs w:val="32"/>
        </w:rPr>
        <w:t>第</w:t>
      </w:r>
      <w:r>
        <w:rPr>
          <w:rFonts w:hint="eastAsia" w:ascii="楷体_GB2312" w:eastAsia="楷体_GB2312"/>
          <w:b/>
          <w:snapToGrid w:val="0"/>
          <w:kern w:val="32"/>
          <w:sz w:val="32"/>
          <w:szCs w:val="32"/>
          <w:lang w:eastAsia="zh-CN"/>
        </w:rPr>
        <w:t>三十九</w:t>
      </w:r>
      <w:r>
        <w:rPr>
          <w:rFonts w:hint="eastAsia" w:ascii="楷体_GB2312" w:eastAsia="楷体_GB2312"/>
          <w:b/>
          <w:snapToGrid w:val="0"/>
          <w:kern w:val="32"/>
          <w:sz w:val="32"/>
          <w:szCs w:val="32"/>
        </w:rPr>
        <w:t xml:space="preserve">条  </w:t>
      </w:r>
      <w:r>
        <w:rPr>
          <w:rFonts w:hint="eastAsia" w:ascii="仿宋_GB2312" w:eastAsia="仿宋_GB2312"/>
          <w:snapToGrid w:val="0"/>
          <w:kern w:val="32"/>
          <w:sz w:val="32"/>
          <w:szCs w:val="32"/>
          <w:lang w:val="en-US"/>
        </w:rPr>
        <w:t>住宅建设单位应提供合理的设计工期。</w:t>
      </w:r>
    </w:p>
    <w:p>
      <w:pPr>
        <w:pStyle w:val="19"/>
        <w:tabs>
          <w:tab w:val="left" w:pos="541"/>
        </w:tabs>
        <w:spacing w:before="0" w:line="600" w:lineRule="exact"/>
        <w:ind w:left="0" w:firstLine="632" w:firstLineChars="200"/>
        <w:jc w:val="both"/>
        <w:rPr>
          <w:rFonts w:hint="eastAsia" w:ascii="仿宋_GB2312" w:eastAsia="仿宋_GB2312"/>
          <w:snapToGrid w:val="0"/>
          <w:kern w:val="32"/>
          <w:sz w:val="32"/>
          <w:szCs w:val="32"/>
          <w:lang w:val="en-US"/>
        </w:rPr>
      </w:pPr>
      <w:r>
        <w:rPr>
          <w:rFonts w:hint="eastAsia" w:ascii="楷体_GB2312" w:eastAsia="楷体_GB2312"/>
          <w:b/>
          <w:snapToGrid w:val="0"/>
          <w:kern w:val="32"/>
          <w:sz w:val="32"/>
          <w:szCs w:val="32"/>
        </w:rPr>
        <w:t>第</w:t>
      </w:r>
      <w:r>
        <w:rPr>
          <w:rFonts w:hint="eastAsia" w:ascii="楷体_GB2312" w:eastAsia="楷体_GB2312"/>
          <w:b/>
          <w:snapToGrid w:val="0"/>
          <w:kern w:val="32"/>
          <w:sz w:val="32"/>
          <w:szCs w:val="32"/>
          <w:lang w:eastAsia="zh-CN"/>
        </w:rPr>
        <w:t>四十</w:t>
      </w:r>
      <w:r>
        <w:rPr>
          <w:rFonts w:hint="eastAsia" w:ascii="楷体_GB2312" w:eastAsia="楷体_GB2312"/>
          <w:b/>
          <w:snapToGrid w:val="0"/>
          <w:kern w:val="32"/>
          <w:sz w:val="32"/>
          <w:szCs w:val="32"/>
        </w:rPr>
        <w:t xml:space="preserve">条  </w:t>
      </w:r>
      <w:r>
        <w:rPr>
          <w:rFonts w:hint="eastAsia" w:ascii="仿宋_GB2312" w:eastAsia="仿宋_GB2312"/>
          <w:snapToGrid w:val="0"/>
          <w:kern w:val="32"/>
          <w:sz w:val="32"/>
          <w:szCs w:val="32"/>
          <w:lang w:val="en-US"/>
        </w:rPr>
        <w:t>审查合格的施工图设计文件不得随意变更，确需变更的应报备。涉及本规定条款以及结构安全、消防安全、建筑节能、建筑外立面变化等重大变更，应经过原图审单位审查同意，并报自然资源和规划主管部门和建设主管部门备案或办理批后修改手续。</w:t>
      </w:r>
    </w:p>
    <w:p>
      <w:pPr>
        <w:pStyle w:val="19"/>
        <w:tabs>
          <w:tab w:val="left" w:pos="541"/>
        </w:tabs>
        <w:spacing w:before="0" w:line="600" w:lineRule="exact"/>
        <w:ind w:left="0" w:firstLine="632" w:firstLineChars="200"/>
        <w:jc w:val="both"/>
        <w:rPr>
          <w:rFonts w:hint="eastAsia" w:ascii="仿宋_GB2312" w:eastAsia="仿宋_GB2312"/>
          <w:snapToGrid w:val="0"/>
          <w:kern w:val="32"/>
          <w:sz w:val="32"/>
          <w:szCs w:val="32"/>
          <w:lang w:val="en-US" w:eastAsia="zh-CN"/>
        </w:rPr>
      </w:pPr>
      <w:r>
        <w:rPr>
          <w:rFonts w:hint="eastAsia" w:ascii="楷体_GB2312" w:eastAsia="楷体_GB2312"/>
          <w:b/>
          <w:snapToGrid w:val="0"/>
          <w:kern w:val="32"/>
          <w:sz w:val="32"/>
          <w:szCs w:val="32"/>
        </w:rPr>
        <w:t>第</w:t>
      </w:r>
      <w:r>
        <w:rPr>
          <w:rFonts w:hint="eastAsia" w:ascii="楷体_GB2312" w:eastAsia="楷体_GB2312"/>
          <w:b/>
          <w:snapToGrid w:val="0"/>
          <w:kern w:val="32"/>
          <w:sz w:val="32"/>
          <w:szCs w:val="32"/>
          <w:lang w:eastAsia="zh-CN"/>
        </w:rPr>
        <w:t>四十一</w:t>
      </w:r>
      <w:r>
        <w:rPr>
          <w:rFonts w:hint="eastAsia" w:ascii="楷体_GB2312" w:eastAsia="楷体_GB2312"/>
          <w:b/>
          <w:snapToGrid w:val="0"/>
          <w:kern w:val="32"/>
          <w:sz w:val="32"/>
          <w:szCs w:val="32"/>
        </w:rPr>
        <w:t xml:space="preserve">条  </w:t>
      </w:r>
      <w:r>
        <w:rPr>
          <w:rFonts w:hint="eastAsia" w:ascii="仿宋_GB2312" w:eastAsia="仿宋_GB2312"/>
          <w:snapToGrid w:val="0"/>
          <w:kern w:val="32"/>
          <w:sz w:val="32"/>
          <w:szCs w:val="32"/>
          <w:lang w:val="en-US" w:eastAsia="zh-CN"/>
        </w:rPr>
        <w:t>夹层地面、室内公共楼梯面层不应有裸露的水泥砂浆面。所有楼层电梯前室及连接走廊墙面应采用饰面板装饰面。不应设置屋面外挑粉刷装饰构架。</w:t>
      </w:r>
    </w:p>
    <w:p>
      <w:pPr>
        <w:pStyle w:val="19"/>
        <w:tabs>
          <w:tab w:val="left" w:pos="541"/>
        </w:tabs>
        <w:spacing w:before="0" w:line="600" w:lineRule="exact"/>
        <w:ind w:left="0" w:firstLine="632" w:firstLineChars="200"/>
        <w:jc w:val="both"/>
        <w:rPr>
          <w:rFonts w:hint="eastAsia" w:ascii="仿宋_GB2312" w:eastAsia="仿宋_GB2312"/>
          <w:snapToGrid w:val="0"/>
          <w:kern w:val="32"/>
          <w:sz w:val="32"/>
          <w:szCs w:val="32"/>
          <w:lang w:val="en-US"/>
        </w:rPr>
      </w:pPr>
      <w:r>
        <w:rPr>
          <w:rFonts w:hint="eastAsia" w:ascii="楷体_GB2312" w:eastAsia="楷体_GB2312"/>
          <w:b/>
          <w:snapToGrid w:val="0"/>
          <w:kern w:val="32"/>
          <w:sz w:val="32"/>
          <w:szCs w:val="32"/>
        </w:rPr>
        <w:t>第</w:t>
      </w:r>
      <w:r>
        <w:rPr>
          <w:rFonts w:hint="eastAsia" w:ascii="楷体_GB2312" w:eastAsia="楷体_GB2312"/>
          <w:b/>
          <w:snapToGrid w:val="0"/>
          <w:kern w:val="32"/>
          <w:sz w:val="32"/>
          <w:szCs w:val="32"/>
          <w:lang w:eastAsia="zh-CN"/>
        </w:rPr>
        <w:t>四十二</w:t>
      </w:r>
      <w:r>
        <w:rPr>
          <w:rFonts w:hint="eastAsia" w:ascii="楷体_GB2312" w:eastAsia="楷体_GB2312"/>
          <w:b/>
          <w:snapToGrid w:val="0"/>
          <w:kern w:val="32"/>
          <w:sz w:val="32"/>
          <w:szCs w:val="32"/>
        </w:rPr>
        <w:t xml:space="preserve">条  </w:t>
      </w:r>
      <w:r>
        <w:rPr>
          <w:rFonts w:hint="eastAsia" w:ascii="仿宋_GB2312" w:eastAsia="仿宋_GB2312"/>
          <w:snapToGrid w:val="0"/>
          <w:kern w:val="32"/>
          <w:sz w:val="32"/>
          <w:szCs w:val="32"/>
          <w:lang w:val="en-US" w:eastAsia="zh-CN"/>
        </w:rPr>
        <w:t>地下室水泵房及屋顶电梯机房等噪音较大部位应采取隔声降噪措施。地下室地坪层加强防开裂措施（增设钢丝网片等）。</w:t>
      </w:r>
    </w:p>
    <w:p>
      <w:pPr>
        <w:pStyle w:val="19"/>
        <w:tabs>
          <w:tab w:val="left" w:pos="541"/>
        </w:tabs>
        <w:spacing w:before="0" w:line="600" w:lineRule="exact"/>
        <w:ind w:left="0" w:firstLine="632" w:firstLineChars="200"/>
        <w:jc w:val="both"/>
        <w:rPr>
          <w:rFonts w:ascii="仿宋_GB2312" w:eastAsia="仿宋_GB2312"/>
          <w:snapToGrid w:val="0"/>
          <w:kern w:val="32"/>
          <w:sz w:val="32"/>
          <w:szCs w:val="32"/>
          <w:lang w:val="en-US"/>
        </w:rPr>
      </w:pPr>
      <w:r>
        <w:rPr>
          <w:rFonts w:hint="eastAsia" w:ascii="楷体_GB2312" w:eastAsia="楷体_GB2312"/>
          <w:b/>
          <w:snapToGrid w:val="0"/>
          <w:kern w:val="32"/>
          <w:sz w:val="32"/>
          <w:szCs w:val="32"/>
        </w:rPr>
        <w:t>第</w:t>
      </w:r>
      <w:r>
        <w:rPr>
          <w:rFonts w:hint="eastAsia" w:ascii="楷体_GB2312" w:eastAsia="楷体_GB2312"/>
          <w:b/>
          <w:snapToGrid w:val="0"/>
          <w:kern w:val="32"/>
          <w:sz w:val="32"/>
          <w:szCs w:val="32"/>
          <w:lang w:eastAsia="zh-CN"/>
        </w:rPr>
        <w:t>四十三</w:t>
      </w:r>
      <w:r>
        <w:rPr>
          <w:rFonts w:hint="eastAsia" w:ascii="楷体_GB2312" w:eastAsia="楷体_GB2312"/>
          <w:b/>
          <w:snapToGrid w:val="0"/>
          <w:kern w:val="32"/>
          <w:sz w:val="32"/>
          <w:szCs w:val="32"/>
        </w:rPr>
        <w:t>条</w:t>
      </w:r>
      <w:r>
        <w:rPr>
          <w:rFonts w:hint="eastAsia" w:ascii="仿宋_GB2312" w:eastAsia="仿宋_GB2312"/>
          <w:snapToGrid w:val="0"/>
          <w:kern w:val="32"/>
          <w:sz w:val="32"/>
          <w:szCs w:val="32"/>
          <w:lang w:val="en-US"/>
        </w:rPr>
        <w:t xml:space="preserve">  本规定由湖州市住房和城乡建设局负责解释。自2022年4月1日后出让的住宅项目按本规定执行，鼓励已取得土地使用权项目参照执行。</w:t>
      </w:r>
    </w:p>
    <w:p>
      <w:pPr>
        <w:tabs>
          <w:tab w:val="left" w:pos="7584"/>
        </w:tabs>
        <w:spacing w:line="640" w:lineRule="exact"/>
        <w:ind w:firstLine="552" w:firstLineChars="200"/>
        <w:jc w:val="center"/>
        <w:rPr>
          <w:rFonts w:ascii="仿宋_GB2312" w:hAnsi="仿宋"/>
          <w:sz w:val="28"/>
          <w:szCs w:val="28"/>
        </w:rPr>
      </w:pPr>
    </w:p>
    <w:p>
      <w:pPr>
        <w:tabs>
          <w:tab w:val="left" w:pos="7584"/>
        </w:tabs>
        <w:spacing w:line="640" w:lineRule="exact"/>
        <w:ind w:firstLine="552" w:firstLineChars="200"/>
        <w:jc w:val="center"/>
        <w:rPr>
          <w:rFonts w:ascii="仿宋_GB2312" w:hAnsi="仿宋"/>
          <w:sz w:val="28"/>
          <w:szCs w:val="28"/>
        </w:rPr>
      </w:pPr>
    </w:p>
    <w:p>
      <w:pPr>
        <w:tabs>
          <w:tab w:val="left" w:pos="7584"/>
        </w:tabs>
        <w:spacing w:line="640" w:lineRule="exact"/>
        <w:ind w:firstLine="552" w:firstLineChars="200"/>
        <w:jc w:val="center"/>
        <w:rPr>
          <w:rFonts w:ascii="仿宋_GB2312" w:hAnsi="仿宋"/>
          <w:sz w:val="28"/>
          <w:szCs w:val="28"/>
        </w:rPr>
      </w:pPr>
    </w:p>
    <w:p>
      <w:pPr>
        <w:tabs>
          <w:tab w:val="left" w:pos="7584"/>
        </w:tabs>
        <w:spacing w:line="640" w:lineRule="exact"/>
        <w:ind w:firstLine="552" w:firstLineChars="200"/>
        <w:jc w:val="center"/>
        <w:rPr>
          <w:rFonts w:ascii="仿宋_GB2312" w:hAnsi="仿宋"/>
          <w:sz w:val="28"/>
          <w:szCs w:val="28"/>
        </w:rPr>
      </w:pPr>
    </w:p>
    <w:p>
      <w:pPr>
        <w:tabs>
          <w:tab w:val="left" w:pos="7584"/>
        </w:tabs>
        <w:spacing w:line="640" w:lineRule="exact"/>
        <w:ind w:firstLine="552" w:firstLineChars="200"/>
        <w:jc w:val="center"/>
        <w:rPr>
          <w:rFonts w:hint="eastAsia" w:ascii="仿宋_GB2312" w:hAnsi="仿宋"/>
          <w:sz w:val="28"/>
          <w:szCs w:val="28"/>
        </w:rPr>
      </w:pPr>
    </w:p>
    <w:p>
      <w:pPr>
        <w:tabs>
          <w:tab w:val="left" w:pos="7584"/>
        </w:tabs>
        <w:spacing w:line="640" w:lineRule="exact"/>
        <w:ind w:firstLine="552" w:firstLineChars="200"/>
        <w:jc w:val="center"/>
        <w:rPr>
          <w:rFonts w:ascii="仿宋_GB2312" w:hAnsi="仿宋"/>
          <w:sz w:val="28"/>
          <w:szCs w:val="28"/>
        </w:rPr>
      </w:pPr>
    </w:p>
    <w:sectPr>
      <w:headerReference r:id="rId3" w:type="default"/>
      <w:footerReference r:id="rId4" w:type="default"/>
      <w:footerReference r:id="rId5" w:type="even"/>
      <w:pgSz w:w="11907" w:h="16840"/>
      <w:pgMar w:top="1440" w:right="1247" w:bottom="1701" w:left="1474" w:header="851" w:footer="992" w:gutter="57"/>
      <w:cols w:space="425" w:num="1"/>
      <w:docGrid w:type="linesAndChars" w:linePitch="464" w:charSpace="-83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0"/>
      </w:rPr>
    </w:pPr>
    <w:r>
      <w:rPr>
        <w:rStyle w:val="10"/>
        <w:rFonts w:hint="eastAsia"/>
      </w:rPr>
      <w:t xml:space="preserve">— </w:t>
    </w:r>
    <w:r>
      <w:rPr>
        <w:rStyle w:val="10"/>
        <w:rFonts w:ascii="宋体" w:hAnsi="宋体" w:eastAsia="宋体"/>
        <w:sz w:val="28"/>
        <w:szCs w:val="28"/>
      </w:rPr>
      <w:fldChar w:fldCharType="begin"/>
    </w:r>
    <w:r>
      <w:rPr>
        <w:rStyle w:val="10"/>
        <w:rFonts w:ascii="宋体" w:hAnsi="宋体" w:eastAsia="宋体"/>
        <w:sz w:val="28"/>
        <w:szCs w:val="28"/>
      </w:rPr>
      <w:instrText xml:space="preserve">PAGE  </w:instrText>
    </w:r>
    <w:r>
      <w:rPr>
        <w:rStyle w:val="10"/>
        <w:rFonts w:ascii="宋体" w:hAnsi="宋体" w:eastAsia="宋体"/>
        <w:sz w:val="28"/>
        <w:szCs w:val="28"/>
      </w:rPr>
      <w:fldChar w:fldCharType="separate"/>
    </w:r>
    <w:r>
      <w:rPr>
        <w:rStyle w:val="10"/>
        <w:rFonts w:ascii="宋体" w:hAnsi="宋体" w:eastAsia="宋体"/>
        <w:sz w:val="28"/>
        <w:szCs w:val="28"/>
      </w:rPr>
      <w:t>1</w:t>
    </w:r>
    <w:r>
      <w:rPr>
        <w:rStyle w:val="10"/>
        <w:rFonts w:ascii="宋体" w:hAnsi="宋体" w:eastAsia="宋体"/>
        <w:sz w:val="28"/>
        <w:szCs w:val="28"/>
      </w:rPr>
      <w:fldChar w:fldCharType="end"/>
    </w:r>
    <w:r>
      <w:rPr>
        <w:rStyle w:val="10"/>
        <w:rFonts w:hint="eastAsia"/>
      </w:rPr>
      <w:t xml:space="preserve"> —</w:t>
    </w:r>
  </w:p>
  <w:p>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0"/>
      </w:rPr>
    </w:pPr>
    <w:r>
      <w:rPr>
        <w:rStyle w:val="10"/>
      </w:rPr>
      <w:fldChar w:fldCharType="begin"/>
    </w:r>
    <w:r>
      <w:rPr>
        <w:rStyle w:val="10"/>
      </w:rPr>
      <w:instrText xml:space="preserve">PAGE  </w:instrText>
    </w:r>
    <w:r>
      <w:rPr>
        <w:rStyle w:val="10"/>
      </w:rPr>
      <w:fldChar w:fldCharType="separate"/>
    </w:r>
    <w:r>
      <w:rPr>
        <w:rStyle w:val="10"/>
      </w:rPr>
      <w:t>2</w:t>
    </w:r>
    <w:r>
      <w:rPr>
        <w:rStyle w:val="10"/>
      </w:rPr>
      <w:fldChar w:fldCharType="end"/>
    </w:r>
  </w:p>
  <w:p>
    <w:pPr>
      <w:pStyle w:val="5"/>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4ODkzNjBkOWZhZjg0NTM4ZmQ0NzhjODkxYTgxNWYifQ=="/>
  </w:docVars>
  <w:rsids>
    <w:rsidRoot w:val="002C2ED0"/>
    <w:rsid w:val="00002396"/>
    <w:rsid w:val="00002ADE"/>
    <w:rsid w:val="00006011"/>
    <w:rsid w:val="00006069"/>
    <w:rsid w:val="00006DE7"/>
    <w:rsid w:val="000077AF"/>
    <w:rsid w:val="00011569"/>
    <w:rsid w:val="000128AB"/>
    <w:rsid w:val="00014F48"/>
    <w:rsid w:val="00020BAE"/>
    <w:rsid w:val="00021B83"/>
    <w:rsid w:val="00021FAE"/>
    <w:rsid w:val="00023DC8"/>
    <w:rsid w:val="00025A90"/>
    <w:rsid w:val="00025FD7"/>
    <w:rsid w:val="0002749F"/>
    <w:rsid w:val="000309EA"/>
    <w:rsid w:val="00030D8C"/>
    <w:rsid w:val="0003201B"/>
    <w:rsid w:val="000325EF"/>
    <w:rsid w:val="00033BF4"/>
    <w:rsid w:val="0003420B"/>
    <w:rsid w:val="0003605F"/>
    <w:rsid w:val="0004256A"/>
    <w:rsid w:val="00042A1F"/>
    <w:rsid w:val="00042BA9"/>
    <w:rsid w:val="00043563"/>
    <w:rsid w:val="000436D7"/>
    <w:rsid w:val="00046E5C"/>
    <w:rsid w:val="00047800"/>
    <w:rsid w:val="00050C9D"/>
    <w:rsid w:val="000518EE"/>
    <w:rsid w:val="00056160"/>
    <w:rsid w:val="00056DAB"/>
    <w:rsid w:val="00057F67"/>
    <w:rsid w:val="00061954"/>
    <w:rsid w:val="00063EAD"/>
    <w:rsid w:val="00066308"/>
    <w:rsid w:val="000668BC"/>
    <w:rsid w:val="0007084D"/>
    <w:rsid w:val="0007087B"/>
    <w:rsid w:val="00070938"/>
    <w:rsid w:val="00070ACA"/>
    <w:rsid w:val="000710CA"/>
    <w:rsid w:val="00071A9F"/>
    <w:rsid w:val="0007498C"/>
    <w:rsid w:val="00075269"/>
    <w:rsid w:val="000776D3"/>
    <w:rsid w:val="00082E04"/>
    <w:rsid w:val="00085BB0"/>
    <w:rsid w:val="000901EF"/>
    <w:rsid w:val="00092083"/>
    <w:rsid w:val="0009340A"/>
    <w:rsid w:val="00093622"/>
    <w:rsid w:val="0009391C"/>
    <w:rsid w:val="00096D46"/>
    <w:rsid w:val="00096DD1"/>
    <w:rsid w:val="0009753C"/>
    <w:rsid w:val="000A0ECE"/>
    <w:rsid w:val="000A1A9E"/>
    <w:rsid w:val="000A6179"/>
    <w:rsid w:val="000A6767"/>
    <w:rsid w:val="000A6842"/>
    <w:rsid w:val="000A7BEC"/>
    <w:rsid w:val="000B07A7"/>
    <w:rsid w:val="000B0DF2"/>
    <w:rsid w:val="000B2394"/>
    <w:rsid w:val="000B332E"/>
    <w:rsid w:val="000B597B"/>
    <w:rsid w:val="000C0751"/>
    <w:rsid w:val="000C168F"/>
    <w:rsid w:val="000C23A4"/>
    <w:rsid w:val="000C2BA6"/>
    <w:rsid w:val="000C4517"/>
    <w:rsid w:val="000C46FD"/>
    <w:rsid w:val="000C5BD2"/>
    <w:rsid w:val="000C703D"/>
    <w:rsid w:val="000D0B6C"/>
    <w:rsid w:val="000D136C"/>
    <w:rsid w:val="000D1824"/>
    <w:rsid w:val="000D1A4B"/>
    <w:rsid w:val="000D248A"/>
    <w:rsid w:val="000D2A2F"/>
    <w:rsid w:val="000D4665"/>
    <w:rsid w:val="000D5488"/>
    <w:rsid w:val="000D65CF"/>
    <w:rsid w:val="000D7D30"/>
    <w:rsid w:val="000D7D60"/>
    <w:rsid w:val="000E10BC"/>
    <w:rsid w:val="000E1600"/>
    <w:rsid w:val="000E1D1D"/>
    <w:rsid w:val="000E2A10"/>
    <w:rsid w:val="000E3C32"/>
    <w:rsid w:val="000E4EB0"/>
    <w:rsid w:val="000E5453"/>
    <w:rsid w:val="000E56A1"/>
    <w:rsid w:val="000E68D1"/>
    <w:rsid w:val="000E6A1C"/>
    <w:rsid w:val="000F0A6E"/>
    <w:rsid w:val="000F1B69"/>
    <w:rsid w:val="000F2FBD"/>
    <w:rsid w:val="000F37AB"/>
    <w:rsid w:val="000F3D57"/>
    <w:rsid w:val="000F5847"/>
    <w:rsid w:val="000F6377"/>
    <w:rsid w:val="000F6628"/>
    <w:rsid w:val="000F67F1"/>
    <w:rsid w:val="000F7EBF"/>
    <w:rsid w:val="0010115A"/>
    <w:rsid w:val="00103D7E"/>
    <w:rsid w:val="00104AC1"/>
    <w:rsid w:val="00105CE6"/>
    <w:rsid w:val="001068A1"/>
    <w:rsid w:val="00106F28"/>
    <w:rsid w:val="00107458"/>
    <w:rsid w:val="001108EC"/>
    <w:rsid w:val="001109FB"/>
    <w:rsid w:val="001136EE"/>
    <w:rsid w:val="00114FA7"/>
    <w:rsid w:val="00116D9F"/>
    <w:rsid w:val="00117E3F"/>
    <w:rsid w:val="00120002"/>
    <w:rsid w:val="001204A5"/>
    <w:rsid w:val="00120C08"/>
    <w:rsid w:val="0012103D"/>
    <w:rsid w:val="0012273F"/>
    <w:rsid w:val="00122F9B"/>
    <w:rsid w:val="0012420B"/>
    <w:rsid w:val="001261F9"/>
    <w:rsid w:val="001269A3"/>
    <w:rsid w:val="00127595"/>
    <w:rsid w:val="001276DB"/>
    <w:rsid w:val="00131527"/>
    <w:rsid w:val="00131E6A"/>
    <w:rsid w:val="001338CA"/>
    <w:rsid w:val="00136C02"/>
    <w:rsid w:val="0013792D"/>
    <w:rsid w:val="001421F1"/>
    <w:rsid w:val="00145360"/>
    <w:rsid w:val="001457A1"/>
    <w:rsid w:val="001520ED"/>
    <w:rsid w:val="00153135"/>
    <w:rsid w:val="00153C6E"/>
    <w:rsid w:val="00154698"/>
    <w:rsid w:val="001560E8"/>
    <w:rsid w:val="00156534"/>
    <w:rsid w:val="0015662D"/>
    <w:rsid w:val="00157B01"/>
    <w:rsid w:val="00157F8B"/>
    <w:rsid w:val="00161004"/>
    <w:rsid w:val="00161195"/>
    <w:rsid w:val="00163016"/>
    <w:rsid w:val="0016399B"/>
    <w:rsid w:val="00167D92"/>
    <w:rsid w:val="001714C9"/>
    <w:rsid w:val="0017368A"/>
    <w:rsid w:val="0017443E"/>
    <w:rsid w:val="001756F8"/>
    <w:rsid w:val="00176851"/>
    <w:rsid w:val="00186175"/>
    <w:rsid w:val="00186F8C"/>
    <w:rsid w:val="0018752C"/>
    <w:rsid w:val="00191C33"/>
    <w:rsid w:val="001921F7"/>
    <w:rsid w:val="00194170"/>
    <w:rsid w:val="00194477"/>
    <w:rsid w:val="001950C8"/>
    <w:rsid w:val="00195EE0"/>
    <w:rsid w:val="00196EC6"/>
    <w:rsid w:val="001A0BC3"/>
    <w:rsid w:val="001A5A75"/>
    <w:rsid w:val="001A6431"/>
    <w:rsid w:val="001A7696"/>
    <w:rsid w:val="001B142B"/>
    <w:rsid w:val="001B2AE7"/>
    <w:rsid w:val="001B5C61"/>
    <w:rsid w:val="001B716A"/>
    <w:rsid w:val="001C131F"/>
    <w:rsid w:val="001C2D8E"/>
    <w:rsid w:val="001C33BB"/>
    <w:rsid w:val="001C3843"/>
    <w:rsid w:val="001C4632"/>
    <w:rsid w:val="001C70F1"/>
    <w:rsid w:val="001C75EC"/>
    <w:rsid w:val="001D0057"/>
    <w:rsid w:val="001D1058"/>
    <w:rsid w:val="001D214F"/>
    <w:rsid w:val="001D4154"/>
    <w:rsid w:val="001D4C1E"/>
    <w:rsid w:val="001D541E"/>
    <w:rsid w:val="001D6091"/>
    <w:rsid w:val="001D7319"/>
    <w:rsid w:val="001D79C8"/>
    <w:rsid w:val="001E153B"/>
    <w:rsid w:val="001E18A0"/>
    <w:rsid w:val="001E333F"/>
    <w:rsid w:val="001E3630"/>
    <w:rsid w:val="001E6D2D"/>
    <w:rsid w:val="001F040A"/>
    <w:rsid w:val="001F06C7"/>
    <w:rsid w:val="001F182B"/>
    <w:rsid w:val="001F27DB"/>
    <w:rsid w:val="001F3D65"/>
    <w:rsid w:val="001F44C4"/>
    <w:rsid w:val="001F49F7"/>
    <w:rsid w:val="001F5466"/>
    <w:rsid w:val="001F6029"/>
    <w:rsid w:val="001F6E30"/>
    <w:rsid w:val="00200C68"/>
    <w:rsid w:val="002027ED"/>
    <w:rsid w:val="00207FA9"/>
    <w:rsid w:val="00210BE1"/>
    <w:rsid w:val="00210F6D"/>
    <w:rsid w:val="002117D3"/>
    <w:rsid w:val="00215731"/>
    <w:rsid w:val="002217D4"/>
    <w:rsid w:val="00222F74"/>
    <w:rsid w:val="00224AE7"/>
    <w:rsid w:val="00224D58"/>
    <w:rsid w:val="002251EB"/>
    <w:rsid w:val="0022670E"/>
    <w:rsid w:val="002307B3"/>
    <w:rsid w:val="0023182A"/>
    <w:rsid w:val="002323AD"/>
    <w:rsid w:val="00232A4D"/>
    <w:rsid w:val="0023439A"/>
    <w:rsid w:val="00234A16"/>
    <w:rsid w:val="0023783E"/>
    <w:rsid w:val="00240E7E"/>
    <w:rsid w:val="0024184A"/>
    <w:rsid w:val="002467BF"/>
    <w:rsid w:val="002514A1"/>
    <w:rsid w:val="002542C6"/>
    <w:rsid w:val="00261C8C"/>
    <w:rsid w:val="00265904"/>
    <w:rsid w:val="00267120"/>
    <w:rsid w:val="00267804"/>
    <w:rsid w:val="00270D99"/>
    <w:rsid w:val="00273D23"/>
    <w:rsid w:val="00274F5B"/>
    <w:rsid w:val="0027518A"/>
    <w:rsid w:val="00275C89"/>
    <w:rsid w:val="002807BB"/>
    <w:rsid w:val="0028198E"/>
    <w:rsid w:val="00281E05"/>
    <w:rsid w:val="002824D5"/>
    <w:rsid w:val="0028389B"/>
    <w:rsid w:val="00283EE7"/>
    <w:rsid w:val="00285A70"/>
    <w:rsid w:val="0028626A"/>
    <w:rsid w:val="00286A16"/>
    <w:rsid w:val="00287067"/>
    <w:rsid w:val="00287CBF"/>
    <w:rsid w:val="00290C85"/>
    <w:rsid w:val="00292A72"/>
    <w:rsid w:val="0029317F"/>
    <w:rsid w:val="002959C8"/>
    <w:rsid w:val="00295E0F"/>
    <w:rsid w:val="002964C8"/>
    <w:rsid w:val="002978F7"/>
    <w:rsid w:val="002A1E98"/>
    <w:rsid w:val="002A5EAC"/>
    <w:rsid w:val="002A6CE2"/>
    <w:rsid w:val="002B2DD6"/>
    <w:rsid w:val="002B3886"/>
    <w:rsid w:val="002B3B3B"/>
    <w:rsid w:val="002B589E"/>
    <w:rsid w:val="002B6890"/>
    <w:rsid w:val="002B797A"/>
    <w:rsid w:val="002C0E14"/>
    <w:rsid w:val="002C1ABA"/>
    <w:rsid w:val="002C2ED0"/>
    <w:rsid w:val="002C34DA"/>
    <w:rsid w:val="002C3E48"/>
    <w:rsid w:val="002C5BEC"/>
    <w:rsid w:val="002D10C9"/>
    <w:rsid w:val="002D12C8"/>
    <w:rsid w:val="002D22EE"/>
    <w:rsid w:val="002D318B"/>
    <w:rsid w:val="002D3741"/>
    <w:rsid w:val="002D69B1"/>
    <w:rsid w:val="002E1836"/>
    <w:rsid w:val="002E1EE8"/>
    <w:rsid w:val="002E3BD6"/>
    <w:rsid w:val="002E43C8"/>
    <w:rsid w:val="002E48B5"/>
    <w:rsid w:val="002E62B8"/>
    <w:rsid w:val="002E751D"/>
    <w:rsid w:val="002F0BED"/>
    <w:rsid w:val="002F1967"/>
    <w:rsid w:val="002F1A8D"/>
    <w:rsid w:val="002F50FA"/>
    <w:rsid w:val="002F6E94"/>
    <w:rsid w:val="00300665"/>
    <w:rsid w:val="00300AD6"/>
    <w:rsid w:val="00301716"/>
    <w:rsid w:val="00302267"/>
    <w:rsid w:val="003039D4"/>
    <w:rsid w:val="00304292"/>
    <w:rsid w:val="00304600"/>
    <w:rsid w:val="00304EB8"/>
    <w:rsid w:val="00305527"/>
    <w:rsid w:val="00311C91"/>
    <w:rsid w:val="00312234"/>
    <w:rsid w:val="00320304"/>
    <w:rsid w:val="00320E82"/>
    <w:rsid w:val="00320EB0"/>
    <w:rsid w:val="003227F3"/>
    <w:rsid w:val="00322BE8"/>
    <w:rsid w:val="00323891"/>
    <w:rsid w:val="00323EA9"/>
    <w:rsid w:val="00325164"/>
    <w:rsid w:val="00325400"/>
    <w:rsid w:val="00325E7A"/>
    <w:rsid w:val="003315A1"/>
    <w:rsid w:val="003325A6"/>
    <w:rsid w:val="003328FC"/>
    <w:rsid w:val="00334AB9"/>
    <w:rsid w:val="00334BD7"/>
    <w:rsid w:val="00336970"/>
    <w:rsid w:val="00336E87"/>
    <w:rsid w:val="00341986"/>
    <w:rsid w:val="00341CA9"/>
    <w:rsid w:val="00343C5F"/>
    <w:rsid w:val="00343FD0"/>
    <w:rsid w:val="0034556A"/>
    <w:rsid w:val="0034582A"/>
    <w:rsid w:val="00345A39"/>
    <w:rsid w:val="003500E1"/>
    <w:rsid w:val="00355EEC"/>
    <w:rsid w:val="003566AB"/>
    <w:rsid w:val="003577BA"/>
    <w:rsid w:val="00361B41"/>
    <w:rsid w:val="003628AF"/>
    <w:rsid w:val="00362F77"/>
    <w:rsid w:val="0036304F"/>
    <w:rsid w:val="003654FC"/>
    <w:rsid w:val="0037004A"/>
    <w:rsid w:val="003703D7"/>
    <w:rsid w:val="00372B66"/>
    <w:rsid w:val="00373344"/>
    <w:rsid w:val="0037622F"/>
    <w:rsid w:val="003778C5"/>
    <w:rsid w:val="00381664"/>
    <w:rsid w:val="00381824"/>
    <w:rsid w:val="0038188A"/>
    <w:rsid w:val="003825A6"/>
    <w:rsid w:val="003826D5"/>
    <w:rsid w:val="00383500"/>
    <w:rsid w:val="0038442E"/>
    <w:rsid w:val="003865AA"/>
    <w:rsid w:val="0039014D"/>
    <w:rsid w:val="003927D8"/>
    <w:rsid w:val="003938AD"/>
    <w:rsid w:val="00395F27"/>
    <w:rsid w:val="00397A7B"/>
    <w:rsid w:val="003A036F"/>
    <w:rsid w:val="003A0C85"/>
    <w:rsid w:val="003A67E4"/>
    <w:rsid w:val="003A6B52"/>
    <w:rsid w:val="003A6DE9"/>
    <w:rsid w:val="003B030F"/>
    <w:rsid w:val="003B2F13"/>
    <w:rsid w:val="003B4CD7"/>
    <w:rsid w:val="003C0B64"/>
    <w:rsid w:val="003C1623"/>
    <w:rsid w:val="003C5745"/>
    <w:rsid w:val="003C5F95"/>
    <w:rsid w:val="003D36D2"/>
    <w:rsid w:val="003D6137"/>
    <w:rsid w:val="003E23BC"/>
    <w:rsid w:val="003E3218"/>
    <w:rsid w:val="003E4150"/>
    <w:rsid w:val="003E573B"/>
    <w:rsid w:val="003E72DF"/>
    <w:rsid w:val="003F1B3C"/>
    <w:rsid w:val="003F423D"/>
    <w:rsid w:val="003F4DDE"/>
    <w:rsid w:val="003F5E5F"/>
    <w:rsid w:val="003F6871"/>
    <w:rsid w:val="003F756B"/>
    <w:rsid w:val="00400646"/>
    <w:rsid w:val="0040143D"/>
    <w:rsid w:val="00401C41"/>
    <w:rsid w:val="00404153"/>
    <w:rsid w:val="0040634D"/>
    <w:rsid w:val="00407255"/>
    <w:rsid w:val="00407F6A"/>
    <w:rsid w:val="0041099C"/>
    <w:rsid w:val="00412150"/>
    <w:rsid w:val="00413280"/>
    <w:rsid w:val="00414F63"/>
    <w:rsid w:val="00415F8A"/>
    <w:rsid w:val="00416AEA"/>
    <w:rsid w:val="00421361"/>
    <w:rsid w:val="00421561"/>
    <w:rsid w:val="00426F93"/>
    <w:rsid w:val="004279C3"/>
    <w:rsid w:val="00430950"/>
    <w:rsid w:val="004323AD"/>
    <w:rsid w:val="004327BF"/>
    <w:rsid w:val="00433EAE"/>
    <w:rsid w:val="00433FE7"/>
    <w:rsid w:val="00434124"/>
    <w:rsid w:val="004357C1"/>
    <w:rsid w:val="0043636F"/>
    <w:rsid w:val="00441F4C"/>
    <w:rsid w:val="00442671"/>
    <w:rsid w:val="004446C2"/>
    <w:rsid w:val="0044543F"/>
    <w:rsid w:val="0044646E"/>
    <w:rsid w:val="004465D9"/>
    <w:rsid w:val="00450DF0"/>
    <w:rsid w:val="00451F3D"/>
    <w:rsid w:val="00454148"/>
    <w:rsid w:val="00454C80"/>
    <w:rsid w:val="00457705"/>
    <w:rsid w:val="004603C4"/>
    <w:rsid w:val="00461D8B"/>
    <w:rsid w:val="004625A9"/>
    <w:rsid w:val="00462B2F"/>
    <w:rsid w:val="00462C9D"/>
    <w:rsid w:val="00471293"/>
    <w:rsid w:val="00471CE6"/>
    <w:rsid w:val="00471F1F"/>
    <w:rsid w:val="00473644"/>
    <w:rsid w:val="00473AC2"/>
    <w:rsid w:val="00474CBE"/>
    <w:rsid w:val="00475B47"/>
    <w:rsid w:val="004766F3"/>
    <w:rsid w:val="00481F68"/>
    <w:rsid w:val="004824D8"/>
    <w:rsid w:val="00482F25"/>
    <w:rsid w:val="00483E33"/>
    <w:rsid w:val="00493B3B"/>
    <w:rsid w:val="00493C7E"/>
    <w:rsid w:val="00494B37"/>
    <w:rsid w:val="004956CF"/>
    <w:rsid w:val="00496C1A"/>
    <w:rsid w:val="004973D1"/>
    <w:rsid w:val="004978C2"/>
    <w:rsid w:val="004A41CA"/>
    <w:rsid w:val="004A4F95"/>
    <w:rsid w:val="004A5FFD"/>
    <w:rsid w:val="004B384A"/>
    <w:rsid w:val="004B625C"/>
    <w:rsid w:val="004B6DEE"/>
    <w:rsid w:val="004C0C35"/>
    <w:rsid w:val="004C1214"/>
    <w:rsid w:val="004C136F"/>
    <w:rsid w:val="004C4260"/>
    <w:rsid w:val="004C6017"/>
    <w:rsid w:val="004C68C8"/>
    <w:rsid w:val="004C7D16"/>
    <w:rsid w:val="004C7FBB"/>
    <w:rsid w:val="004D007D"/>
    <w:rsid w:val="004D05AF"/>
    <w:rsid w:val="004D2557"/>
    <w:rsid w:val="004D26D7"/>
    <w:rsid w:val="004D352F"/>
    <w:rsid w:val="004D3A1C"/>
    <w:rsid w:val="004D3D93"/>
    <w:rsid w:val="004D6A5D"/>
    <w:rsid w:val="004D729F"/>
    <w:rsid w:val="004D7523"/>
    <w:rsid w:val="004E19CD"/>
    <w:rsid w:val="004E1A6B"/>
    <w:rsid w:val="004E2182"/>
    <w:rsid w:val="004E4609"/>
    <w:rsid w:val="004E6F2B"/>
    <w:rsid w:val="004F45F2"/>
    <w:rsid w:val="004F6E4C"/>
    <w:rsid w:val="004F706A"/>
    <w:rsid w:val="004F765E"/>
    <w:rsid w:val="00500320"/>
    <w:rsid w:val="005009EF"/>
    <w:rsid w:val="00500D58"/>
    <w:rsid w:val="00502F2A"/>
    <w:rsid w:val="0050378B"/>
    <w:rsid w:val="00504610"/>
    <w:rsid w:val="00506626"/>
    <w:rsid w:val="00506DB9"/>
    <w:rsid w:val="005100C0"/>
    <w:rsid w:val="00510771"/>
    <w:rsid w:val="00511413"/>
    <w:rsid w:val="00515150"/>
    <w:rsid w:val="00515C7F"/>
    <w:rsid w:val="0052030F"/>
    <w:rsid w:val="00523F95"/>
    <w:rsid w:val="00525653"/>
    <w:rsid w:val="0052605B"/>
    <w:rsid w:val="005316F3"/>
    <w:rsid w:val="00531C15"/>
    <w:rsid w:val="005323E2"/>
    <w:rsid w:val="005348CC"/>
    <w:rsid w:val="00535B47"/>
    <w:rsid w:val="0053603D"/>
    <w:rsid w:val="00536121"/>
    <w:rsid w:val="00537650"/>
    <w:rsid w:val="00541357"/>
    <w:rsid w:val="0054301B"/>
    <w:rsid w:val="005443C0"/>
    <w:rsid w:val="00544C34"/>
    <w:rsid w:val="00550D26"/>
    <w:rsid w:val="005518AC"/>
    <w:rsid w:val="00553BA2"/>
    <w:rsid w:val="0055528B"/>
    <w:rsid w:val="0055640E"/>
    <w:rsid w:val="005568EC"/>
    <w:rsid w:val="00556DBE"/>
    <w:rsid w:val="00557CC6"/>
    <w:rsid w:val="005600EC"/>
    <w:rsid w:val="00560CED"/>
    <w:rsid w:val="0056461B"/>
    <w:rsid w:val="00565A3E"/>
    <w:rsid w:val="0056692B"/>
    <w:rsid w:val="00566D32"/>
    <w:rsid w:val="00567B3E"/>
    <w:rsid w:val="00571676"/>
    <w:rsid w:val="005742C8"/>
    <w:rsid w:val="00575055"/>
    <w:rsid w:val="00580794"/>
    <w:rsid w:val="00580C55"/>
    <w:rsid w:val="00583EF6"/>
    <w:rsid w:val="00583F61"/>
    <w:rsid w:val="00585156"/>
    <w:rsid w:val="0059595D"/>
    <w:rsid w:val="005A0195"/>
    <w:rsid w:val="005A118B"/>
    <w:rsid w:val="005A56ED"/>
    <w:rsid w:val="005A5FE2"/>
    <w:rsid w:val="005A735A"/>
    <w:rsid w:val="005B19F4"/>
    <w:rsid w:val="005B2945"/>
    <w:rsid w:val="005B3547"/>
    <w:rsid w:val="005B41DE"/>
    <w:rsid w:val="005B4477"/>
    <w:rsid w:val="005B5143"/>
    <w:rsid w:val="005B56BD"/>
    <w:rsid w:val="005B57EF"/>
    <w:rsid w:val="005B6797"/>
    <w:rsid w:val="005C3921"/>
    <w:rsid w:val="005C4831"/>
    <w:rsid w:val="005C6419"/>
    <w:rsid w:val="005C7074"/>
    <w:rsid w:val="005D0341"/>
    <w:rsid w:val="005D1297"/>
    <w:rsid w:val="005D2676"/>
    <w:rsid w:val="005D365D"/>
    <w:rsid w:val="005D773B"/>
    <w:rsid w:val="005D787A"/>
    <w:rsid w:val="005F03F7"/>
    <w:rsid w:val="005F0A84"/>
    <w:rsid w:val="005F0BD5"/>
    <w:rsid w:val="005F0F8A"/>
    <w:rsid w:val="005F1544"/>
    <w:rsid w:val="005F1865"/>
    <w:rsid w:val="005F2CF4"/>
    <w:rsid w:val="005F46C0"/>
    <w:rsid w:val="005F6484"/>
    <w:rsid w:val="005F7826"/>
    <w:rsid w:val="00607169"/>
    <w:rsid w:val="00607DD5"/>
    <w:rsid w:val="00607E62"/>
    <w:rsid w:val="0061714A"/>
    <w:rsid w:val="0062435D"/>
    <w:rsid w:val="00624F85"/>
    <w:rsid w:val="00625C80"/>
    <w:rsid w:val="00626B78"/>
    <w:rsid w:val="00627CED"/>
    <w:rsid w:val="006302A4"/>
    <w:rsid w:val="006320DA"/>
    <w:rsid w:val="006325EC"/>
    <w:rsid w:val="00635E30"/>
    <w:rsid w:val="006362F9"/>
    <w:rsid w:val="00636B34"/>
    <w:rsid w:val="0064098C"/>
    <w:rsid w:val="00641BD8"/>
    <w:rsid w:val="00641BF6"/>
    <w:rsid w:val="00645B11"/>
    <w:rsid w:val="00645E98"/>
    <w:rsid w:val="00645F05"/>
    <w:rsid w:val="0065100C"/>
    <w:rsid w:val="006512E2"/>
    <w:rsid w:val="006518AE"/>
    <w:rsid w:val="006520BA"/>
    <w:rsid w:val="00653422"/>
    <w:rsid w:val="00654714"/>
    <w:rsid w:val="006554A9"/>
    <w:rsid w:val="0065576A"/>
    <w:rsid w:val="00655CFD"/>
    <w:rsid w:val="0066309B"/>
    <w:rsid w:val="006634AF"/>
    <w:rsid w:val="006652A2"/>
    <w:rsid w:val="006654C7"/>
    <w:rsid w:val="0066691F"/>
    <w:rsid w:val="006673D2"/>
    <w:rsid w:val="00670071"/>
    <w:rsid w:val="006719C9"/>
    <w:rsid w:val="00671EE9"/>
    <w:rsid w:val="00672689"/>
    <w:rsid w:val="00672C4E"/>
    <w:rsid w:val="00676271"/>
    <w:rsid w:val="0067659B"/>
    <w:rsid w:val="00677E0D"/>
    <w:rsid w:val="006804B4"/>
    <w:rsid w:val="00682E76"/>
    <w:rsid w:val="006871A1"/>
    <w:rsid w:val="00691F7B"/>
    <w:rsid w:val="00694C1A"/>
    <w:rsid w:val="00694F2C"/>
    <w:rsid w:val="00695527"/>
    <w:rsid w:val="006977CE"/>
    <w:rsid w:val="006A560D"/>
    <w:rsid w:val="006A6E36"/>
    <w:rsid w:val="006B0300"/>
    <w:rsid w:val="006B09BA"/>
    <w:rsid w:val="006B2D3E"/>
    <w:rsid w:val="006B6D18"/>
    <w:rsid w:val="006B6F32"/>
    <w:rsid w:val="006C0212"/>
    <w:rsid w:val="006C04A9"/>
    <w:rsid w:val="006C201D"/>
    <w:rsid w:val="006C798E"/>
    <w:rsid w:val="006D3DB9"/>
    <w:rsid w:val="006D4781"/>
    <w:rsid w:val="006D7567"/>
    <w:rsid w:val="006E03B7"/>
    <w:rsid w:val="006E3555"/>
    <w:rsid w:val="006E4374"/>
    <w:rsid w:val="006E4ABC"/>
    <w:rsid w:val="006E5DE4"/>
    <w:rsid w:val="006E71C3"/>
    <w:rsid w:val="006E72C9"/>
    <w:rsid w:val="006F4492"/>
    <w:rsid w:val="006F7A52"/>
    <w:rsid w:val="007016DF"/>
    <w:rsid w:val="007028C7"/>
    <w:rsid w:val="00702C45"/>
    <w:rsid w:val="0070323A"/>
    <w:rsid w:val="00703CBC"/>
    <w:rsid w:val="00704F1C"/>
    <w:rsid w:val="007106D1"/>
    <w:rsid w:val="00710812"/>
    <w:rsid w:val="00711236"/>
    <w:rsid w:val="007127D0"/>
    <w:rsid w:val="007156F2"/>
    <w:rsid w:val="00715FB5"/>
    <w:rsid w:val="007163FC"/>
    <w:rsid w:val="00724B8E"/>
    <w:rsid w:val="00726561"/>
    <w:rsid w:val="00731EA7"/>
    <w:rsid w:val="007341EC"/>
    <w:rsid w:val="00734C17"/>
    <w:rsid w:val="007355E2"/>
    <w:rsid w:val="007359CF"/>
    <w:rsid w:val="00735DFB"/>
    <w:rsid w:val="00736B23"/>
    <w:rsid w:val="00741B8D"/>
    <w:rsid w:val="00745B62"/>
    <w:rsid w:val="007463BA"/>
    <w:rsid w:val="00747302"/>
    <w:rsid w:val="007515BC"/>
    <w:rsid w:val="00752477"/>
    <w:rsid w:val="00752676"/>
    <w:rsid w:val="00753D73"/>
    <w:rsid w:val="00754168"/>
    <w:rsid w:val="0075487B"/>
    <w:rsid w:val="00760A8D"/>
    <w:rsid w:val="007616AB"/>
    <w:rsid w:val="0076220E"/>
    <w:rsid w:val="0076616A"/>
    <w:rsid w:val="007668E6"/>
    <w:rsid w:val="007678B1"/>
    <w:rsid w:val="00770685"/>
    <w:rsid w:val="00773846"/>
    <w:rsid w:val="0077387E"/>
    <w:rsid w:val="00773FA9"/>
    <w:rsid w:val="00780F00"/>
    <w:rsid w:val="00781683"/>
    <w:rsid w:val="007826A2"/>
    <w:rsid w:val="00784203"/>
    <w:rsid w:val="0079115A"/>
    <w:rsid w:val="007918F5"/>
    <w:rsid w:val="00791A70"/>
    <w:rsid w:val="00793A7B"/>
    <w:rsid w:val="00793D7C"/>
    <w:rsid w:val="007955D0"/>
    <w:rsid w:val="007A291F"/>
    <w:rsid w:val="007A3163"/>
    <w:rsid w:val="007A4B13"/>
    <w:rsid w:val="007B0745"/>
    <w:rsid w:val="007B3B63"/>
    <w:rsid w:val="007B5CBB"/>
    <w:rsid w:val="007C07AB"/>
    <w:rsid w:val="007C1273"/>
    <w:rsid w:val="007C3064"/>
    <w:rsid w:val="007C4567"/>
    <w:rsid w:val="007C75DA"/>
    <w:rsid w:val="007C7636"/>
    <w:rsid w:val="007C793C"/>
    <w:rsid w:val="007D660B"/>
    <w:rsid w:val="007D6B79"/>
    <w:rsid w:val="007E1696"/>
    <w:rsid w:val="007E2061"/>
    <w:rsid w:val="007E226D"/>
    <w:rsid w:val="007E2A0F"/>
    <w:rsid w:val="007E46BF"/>
    <w:rsid w:val="007E6A15"/>
    <w:rsid w:val="007E7351"/>
    <w:rsid w:val="007F102A"/>
    <w:rsid w:val="007F1169"/>
    <w:rsid w:val="007F2F74"/>
    <w:rsid w:val="007F301C"/>
    <w:rsid w:val="007F5322"/>
    <w:rsid w:val="007F76B6"/>
    <w:rsid w:val="007F78B6"/>
    <w:rsid w:val="007F7A5E"/>
    <w:rsid w:val="0080072F"/>
    <w:rsid w:val="00800F0B"/>
    <w:rsid w:val="00806588"/>
    <w:rsid w:val="0081213D"/>
    <w:rsid w:val="00812C6A"/>
    <w:rsid w:val="00815409"/>
    <w:rsid w:val="0081655A"/>
    <w:rsid w:val="0081747F"/>
    <w:rsid w:val="00817EC2"/>
    <w:rsid w:val="008205E8"/>
    <w:rsid w:val="00821481"/>
    <w:rsid w:val="0082384D"/>
    <w:rsid w:val="008247FC"/>
    <w:rsid w:val="00824A4F"/>
    <w:rsid w:val="00825CDF"/>
    <w:rsid w:val="00831402"/>
    <w:rsid w:val="00833B9B"/>
    <w:rsid w:val="00835E07"/>
    <w:rsid w:val="00836976"/>
    <w:rsid w:val="00836A91"/>
    <w:rsid w:val="0083721A"/>
    <w:rsid w:val="00840C95"/>
    <w:rsid w:val="008411FA"/>
    <w:rsid w:val="008413DE"/>
    <w:rsid w:val="00842488"/>
    <w:rsid w:val="00842B80"/>
    <w:rsid w:val="00843F0F"/>
    <w:rsid w:val="00844251"/>
    <w:rsid w:val="00844C06"/>
    <w:rsid w:val="0084633F"/>
    <w:rsid w:val="0084778F"/>
    <w:rsid w:val="0085007A"/>
    <w:rsid w:val="0085099F"/>
    <w:rsid w:val="0085271B"/>
    <w:rsid w:val="0085526C"/>
    <w:rsid w:val="00855AD4"/>
    <w:rsid w:val="00861377"/>
    <w:rsid w:val="00862953"/>
    <w:rsid w:val="0086299F"/>
    <w:rsid w:val="00863FA4"/>
    <w:rsid w:val="00864036"/>
    <w:rsid w:val="00866B5D"/>
    <w:rsid w:val="0087201F"/>
    <w:rsid w:val="008735CD"/>
    <w:rsid w:val="00874536"/>
    <w:rsid w:val="0087570B"/>
    <w:rsid w:val="00877859"/>
    <w:rsid w:val="0088046D"/>
    <w:rsid w:val="008805DE"/>
    <w:rsid w:val="008826B8"/>
    <w:rsid w:val="008833BF"/>
    <w:rsid w:val="00884C2A"/>
    <w:rsid w:val="0088727E"/>
    <w:rsid w:val="0089025E"/>
    <w:rsid w:val="0089113F"/>
    <w:rsid w:val="008935D1"/>
    <w:rsid w:val="0089649F"/>
    <w:rsid w:val="00896A62"/>
    <w:rsid w:val="00896BCC"/>
    <w:rsid w:val="008A0258"/>
    <w:rsid w:val="008A087E"/>
    <w:rsid w:val="008A38C3"/>
    <w:rsid w:val="008A4017"/>
    <w:rsid w:val="008A52F1"/>
    <w:rsid w:val="008A5736"/>
    <w:rsid w:val="008A6E57"/>
    <w:rsid w:val="008A6E6B"/>
    <w:rsid w:val="008A77E0"/>
    <w:rsid w:val="008B2A50"/>
    <w:rsid w:val="008B3C99"/>
    <w:rsid w:val="008B41CF"/>
    <w:rsid w:val="008B5B25"/>
    <w:rsid w:val="008C0656"/>
    <w:rsid w:val="008C1320"/>
    <w:rsid w:val="008C18E6"/>
    <w:rsid w:val="008C304E"/>
    <w:rsid w:val="008C37FA"/>
    <w:rsid w:val="008C3CE0"/>
    <w:rsid w:val="008C48BD"/>
    <w:rsid w:val="008C7789"/>
    <w:rsid w:val="008D0670"/>
    <w:rsid w:val="008D163B"/>
    <w:rsid w:val="008D19D1"/>
    <w:rsid w:val="008D19EA"/>
    <w:rsid w:val="008D370D"/>
    <w:rsid w:val="008D5B2C"/>
    <w:rsid w:val="008D6BB3"/>
    <w:rsid w:val="008E033E"/>
    <w:rsid w:val="008E0D8F"/>
    <w:rsid w:val="008E28F7"/>
    <w:rsid w:val="008E5C85"/>
    <w:rsid w:val="008E5E78"/>
    <w:rsid w:val="008E5E7F"/>
    <w:rsid w:val="008E773C"/>
    <w:rsid w:val="008F248C"/>
    <w:rsid w:val="008F5EB2"/>
    <w:rsid w:val="008F72A9"/>
    <w:rsid w:val="00900585"/>
    <w:rsid w:val="0090071A"/>
    <w:rsid w:val="00906267"/>
    <w:rsid w:val="00906988"/>
    <w:rsid w:val="00906A42"/>
    <w:rsid w:val="00912519"/>
    <w:rsid w:val="009125FC"/>
    <w:rsid w:val="00914F84"/>
    <w:rsid w:val="00915384"/>
    <w:rsid w:val="00916007"/>
    <w:rsid w:val="00916091"/>
    <w:rsid w:val="0091732A"/>
    <w:rsid w:val="00920338"/>
    <w:rsid w:val="00920D51"/>
    <w:rsid w:val="00921833"/>
    <w:rsid w:val="00921CB8"/>
    <w:rsid w:val="00923135"/>
    <w:rsid w:val="009278B1"/>
    <w:rsid w:val="00927DF1"/>
    <w:rsid w:val="0093038B"/>
    <w:rsid w:val="009312AD"/>
    <w:rsid w:val="00931E1D"/>
    <w:rsid w:val="00933049"/>
    <w:rsid w:val="00933CFA"/>
    <w:rsid w:val="00937BFE"/>
    <w:rsid w:val="00937C13"/>
    <w:rsid w:val="009404A6"/>
    <w:rsid w:val="009427A3"/>
    <w:rsid w:val="00944BB5"/>
    <w:rsid w:val="009477C7"/>
    <w:rsid w:val="00950F2A"/>
    <w:rsid w:val="00951761"/>
    <w:rsid w:val="0095418D"/>
    <w:rsid w:val="00954763"/>
    <w:rsid w:val="009549B9"/>
    <w:rsid w:val="00956C6A"/>
    <w:rsid w:val="00957EBA"/>
    <w:rsid w:val="00957F77"/>
    <w:rsid w:val="00957FFD"/>
    <w:rsid w:val="00960F74"/>
    <w:rsid w:val="009610F6"/>
    <w:rsid w:val="00964433"/>
    <w:rsid w:val="009647BE"/>
    <w:rsid w:val="00966714"/>
    <w:rsid w:val="00966B76"/>
    <w:rsid w:val="009673F3"/>
    <w:rsid w:val="00967676"/>
    <w:rsid w:val="00970F3A"/>
    <w:rsid w:val="0097220E"/>
    <w:rsid w:val="009728F8"/>
    <w:rsid w:val="00972BC3"/>
    <w:rsid w:val="00972E13"/>
    <w:rsid w:val="00974438"/>
    <w:rsid w:val="009749C3"/>
    <w:rsid w:val="00976E67"/>
    <w:rsid w:val="00980FEA"/>
    <w:rsid w:val="0098331A"/>
    <w:rsid w:val="00984FC2"/>
    <w:rsid w:val="009859C2"/>
    <w:rsid w:val="009876BE"/>
    <w:rsid w:val="00987E11"/>
    <w:rsid w:val="009925FA"/>
    <w:rsid w:val="00993823"/>
    <w:rsid w:val="00997729"/>
    <w:rsid w:val="00997DC2"/>
    <w:rsid w:val="009A1035"/>
    <w:rsid w:val="009A20C9"/>
    <w:rsid w:val="009A2523"/>
    <w:rsid w:val="009A66E1"/>
    <w:rsid w:val="009A6BA8"/>
    <w:rsid w:val="009A7E66"/>
    <w:rsid w:val="009A7FEA"/>
    <w:rsid w:val="009B03D4"/>
    <w:rsid w:val="009B18F1"/>
    <w:rsid w:val="009B354D"/>
    <w:rsid w:val="009B36B5"/>
    <w:rsid w:val="009B4977"/>
    <w:rsid w:val="009B5299"/>
    <w:rsid w:val="009B666E"/>
    <w:rsid w:val="009B7C86"/>
    <w:rsid w:val="009C286F"/>
    <w:rsid w:val="009C28B2"/>
    <w:rsid w:val="009C3369"/>
    <w:rsid w:val="009C4B57"/>
    <w:rsid w:val="009C5133"/>
    <w:rsid w:val="009C5976"/>
    <w:rsid w:val="009C7B49"/>
    <w:rsid w:val="009C7C30"/>
    <w:rsid w:val="009D1537"/>
    <w:rsid w:val="009D16AA"/>
    <w:rsid w:val="009D2901"/>
    <w:rsid w:val="009D5277"/>
    <w:rsid w:val="009D6321"/>
    <w:rsid w:val="009D6435"/>
    <w:rsid w:val="009D6F46"/>
    <w:rsid w:val="009E0A74"/>
    <w:rsid w:val="009E1CEF"/>
    <w:rsid w:val="009E2453"/>
    <w:rsid w:val="009E305B"/>
    <w:rsid w:val="009E400D"/>
    <w:rsid w:val="009E4AE8"/>
    <w:rsid w:val="009E5552"/>
    <w:rsid w:val="009F03D7"/>
    <w:rsid w:val="009F1099"/>
    <w:rsid w:val="009F41FB"/>
    <w:rsid w:val="009F4E6B"/>
    <w:rsid w:val="009F5915"/>
    <w:rsid w:val="009F7F50"/>
    <w:rsid w:val="00A00A68"/>
    <w:rsid w:val="00A017ED"/>
    <w:rsid w:val="00A023D5"/>
    <w:rsid w:val="00A02F07"/>
    <w:rsid w:val="00A0375D"/>
    <w:rsid w:val="00A041B0"/>
    <w:rsid w:val="00A04AA4"/>
    <w:rsid w:val="00A04B8F"/>
    <w:rsid w:val="00A06848"/>
    <w:rsid w:val="00A10EF1"/>
    <w:rsid w:val="00A11152"/>
    <w:rsid w:val="00A119C9"/>
    <w:rsid w:val="00A123EC"/>
    <w:rsid w:val="00A12B64"/>
    <w:rsid w:val="00A12D93"/>
    <w:rsid w:val="00A14AEB"/>
    <w:rsid w:val="00A1698F"/>
    <w:rsid w:val="00A173E1"/>
    <w:rsid w:val="00A17E39"/>
    <w:rsid w:val="00A200F2"/>
    <w:rsid w:val="00A215BA"/>
    <w:rsid w:val="00A228E8"/>
    <w:rsid w:val="00A2290C"/>
    <w:rsid w:val="00A22DFA"/>
    <w:rsid w:val="00A25CE8"/>
    <w:rsid w:val="00A27CAB"/>
    <w:rsid w:val="00A30ABA"/>
    <w:rsid w:val="00A30ABF"/>
    <w:rsid w:val="00A32A3C"/>
    <w:rsid w:val="00A32D56"/>
    <w:rsid w:val="00A33EA1"/>
    <w:rsid w:val="00A34ED2"/>
    <w:rsid w:val="00A50F0A"/>
    <w:rsid w:val="00A52293"/>
    <w:rsid w:val="00A53D02"/>
    <w:rsid w:val="00A6087F"/>
    <w:rsid w:val="00A62106"/>
    <w:rsid w:val="00A63392"/>
    <w:rsid w:val="00A63528"/>
    <w:rsid w:val="00A65C44"/>
    <w:rsid w:val="00A667A7"/>
    <w:rsid w:val="00A7347E"/>
    <w:rsid w:val="00A734CD"/>
    <w:rsid w:val="00A74A87"/>
    <w:rsid w:val="00A74FC5"/>
    <w:rsid w:val="00A75C67"/>
    <w:rsid w:val="00A770AB"/>
    <w:rsid w:val="00A77DF8"/>
    <w:rsid w:val="00A80363"/>
    <w:rsid w:val="00A812C0"/>
    <w:rsid w:val="00A8287B"/>
    <w:rsid w:val="00A82EAE"/>
    <w:rsid w:val="00A86470"/>
    <w:rsid w:val="00A902AD"/>
    <w:rsid w:val="00A906B7"/>
    <w:rsid w:val="00A90D45"/>
    <w:rsid w:val="00A91EAA"/>
    <w:rsid w:val="00A94FA7"/>
    <w:rsid w:val="00A95DE5"/>
    <w:rsid w:val="00A95EC0"/>
    <w:rsid w:val="00A96DF5"/>
    <w:rsid w:val="00A97307"/>
    <w:rsid w:val="00AA000A"/>
    <w:rsid w:val="00AA0EB1"/>
    <w:rsid w:val="00AA0EDF"/>
    <w:rsid w:val="00AA14F8"/>
    <w:rsid w:val="00AA2BFD"/>
    <w:rsid w:val="00AA4A81"/>
    <w:rsid w:val="00AA4C51"/>
    <w:rsid w:val="00AA5F81"/>
    <w:rsid w:val="00AA609E"/>
    <w:rsid w:val="00AA6217"/>
    <w:rsid w:val="00AB5071"/>
    <w:rsid w:val="00AB6A58"/>
    <w:rsid w:val="00AB6F41"/>
    <w:rsid w:val="00AB76F5"/>
    <w:rsid w:val="00AC3011"/>
    <w:rsid w:val="00AC3B82"/>
    <w:rsid w:val="00AC41B5"/>
    <w:rsid w:val="00AC4845"/>
    <w:rsid w:val="00AC5AC6"/>
    <w:rsid w:val="00AC69E0"/>
    <w:rsid w:val="00AC729A"/>
    <w:rsid w:val="00AD1267"/>
    <w:rsid w:val="00AD3D87"/>
    <w:rsid w:val="00AD4AA7"/>
    <w:rsid w:val="00AD4E17"/>
    <w:rsid w:val="00AD583E"/>
    <w:rsid w:val="00AD58C8"/>
    <w:rsid w:val="00AD636C"/>
    <w:rsid w:val="00AE0F93"/>
    <w:rsid w:val="00AE19F8"/>
    <w:rsid w:val="00AE36CB"/>
    <w:rsid w:val="00AE6917"/>
    <w:rsid w:val="00AF1C7E"/>
    <w:rsid w:val="00AF2F86"/>
    <w:rsid w:val="00AF3206"/>
    <w:rsid w:val="00AF3A30"/>
    <w:rsid w:val="00AF3D20"/>
    <w:rsid w:val="00AF5374"/>
    <w:rsid w:val="00AF5BA1"/>
    <w:rsid w:val="00AF5FAD"/>
    <w:rsid w:val="00AF63B4"/>
    <w:rsid w:val="00AF6EAC"/>
    <w:rsid w:val="00AF6FBE"/>
    <w:rsid w:val="00AF7CEE"/>
    <w:rsid w:val="00B01A00"/>
    <w:rsid w:val="00B02EEC"/>
    <w:rsid w:val="00B0424D"/>
    <w:rsid w:val="00B04C31"/>
    <w:rsid w:val="00B05528"/>
    <w:rsid w:val="00B058E7"/>
    <w:rsid w:val="00B10477"/>
    <w:rsid w:val="00B10D61"/>
    <w:rsid w:val="00B149A0"/>
    <w:rsid w:val="00B15E31"/>
    <w:rsid w:val="00B15E7E"/>
    <w:rsid w:val="00B21254"/>
    <w:rsid w:val="00B21C2F"/>
    <w:rsid w:val="00B23B92"/>
    <w:rsid w:val="00B24914"/>
    <w:rsid w:val="00B27005"/>
    <w:rsid w:val="00B27128"/>
    <w:rsid w:val="00B27DD2"/>
    <w:rsid w:val="00B36C76"/>
    <w:rsid w:val="00B36CD4"/>
    <w:rsid w:val="00B3715B"/>
    <w:rsid w:val="00B37273"/>
    <w:rsid w:val="00B417CC"/>
    <w:rsid w:val="00B417ED"/>
    <w:rsid w:val="00B44948"/>
    <w:rsid w:val="00B45281"/>
    <w:rsid w:val="00B45643"/>
    <w:rsid w:val="00B45CC0"/>
    <w:rsid w:val="00B46833"/>
    <w:rsid w:val="00B53CA0"/>
    <w:rsid w:val="00B54F4D"/>
    <w:rsid w:val="00B555B3"/>
    <w:rsid w:val="00B55B0D"/>
    <w:rsid w:val="00B615D8"/>
    <w:rsid w:val="00B61752"/>
    <w:rsid w:val="00B62BDC"/>
    <w:rsid w:val="00B630EE"/>
    <w:rsid w:val="00B6332C"/>
    <w:rsid w:val="00B724C7"/>
    <w:rsid w:val="00B72FF3"/>
    <w:rsid w:val="00B75793"/>
    <w:rsid w:val="00B76337"/>
    <w:rsid w:val="00B768A6"/>
    <w:rsid w:val="00B80AAC"/>
    <w:rsid w:val="00B81D22"/>
    <w:rsid w:val="00B82734"/>
    <w:rsid w:val="00B829B6"/>
    <w:rsid w:val="00B83197"/>
    <w:rsid w:val="00B83F33"/>
    <w:rsid w:val="00B85BAF"/>
    <w:rsid w:val="00B86B00"/>
    <w:rsid w:val="00B877C7"/>
    <w:rsid w:val="00B87B0C"/>
    <w:rsid w:val="00B90581"/>
    <w:rsid w:val="00B90591"/>
    <w:rsid w:val="00B92B44"/>
    <w:rsid w:val="00B9337C"/>
    <w:rsid w:val="00B95023"/>
    <w:rsid w:val="00B9612E"/>
    <w:rsid w:val="00B961BB"/>
    <w:rsid w:val="00B963C3"/>
    <w:rsid w:val="00BA0B4C"/>
    <w:rsid w:val="00BA22B8"/>
    <w:rsid w:val="00BA48F2"/>
    <w:rsid w:val="00BA5BE3"/>
    <w:rsid w:val="00BA6EF7"/>
    <w:rsid w:val="00BA7B1A"/>
    <w:rsid w:val="00BB0681"/>
    <w:rsid w:val="00BB08E7"/>
    <w:rsid w:val="00BB13F6"/>
    <w:rsid w:val="00BB19F7"/>
    <w:rsid w:val="00BB24D0"/>
    <w:rsid w:val="00BB3AF7"/>
    <w:rsid w:val="00BB49A9"/>
    <w:rsid w:val="00BB537C"/>
    <w:rsid w:val="00BB6342"/>
    <w:rsid w:val="00BB7893"/>
    <w:rsid w:val="00BB7A2E"/>
    <w:rsid w:val="00BC00D4"/>
    <w:rsid w:val="00BC0B63"/>
    <w:rsid w:val="00BC3433"/>
    <w:rsid w:val="00BC44A8"/>
    <w:rsid w:val="00BC6351"/>
    <w:rsid w:val="00BC6AB9"/>
    <w:rsid w:val="00BC70E9"/>
    <w:rsid w:val="00BD03CA"/>
    <w:rsid w:val="00BD1344"/>
    <w:rsid w:val="00BD13D0"/>
    <w:rsid w:val="00BD3413"/>
    <w:rsid w:val="00BD6CB7"/>
    <w:rsid w:val="00BD79B9"/>
    <w:rsid w:val="00BE376D"/>
    <w:rsid w:val="00BE37DC"/>
    <w:rsid w:val="00BE4AED"/>
    <w:rsid w:val="00BE7AC7"/>
    <w:rsid w:val="00BF0678"/>
    <w:rsid w:val="00BF1D6E"/>
    <w:rsid w:val="00BF2C4A"/>
    <w:rsid w:val="00BF3B0E"/>
    <w:rsid w:val="00BF545A"/>
    <w:rsid w:val="00BF624C"/>
    <w:rsid w:val="00C019E4"/>
    <w:rsid w:val="00C02A18"/>
    <w:rsid w:val="00C02DF2"/>
    <w:rsid w:val="00C04CF1"/>
    <w:rsid w:val="00C1038F"/>
    <w:rsid w:val="00C14F70"/>
    <w:rsid w:val="00C15508"/>
    <w:rsid w:val="00C1662E"/>
    <w:rsid w:val="00C16A9C"/>
    <w:rsid w:val="00C24808"/>
    <w:rsid w:val="00C257FD"/>
    <w:rsid w:val="00C26070"/>
    <w:rsid w:val="00C32DDA"/>
    <w:rsid w:val="00C34FE9"/>
    <w:rsid w:val="00C36B14"/>
    <w:rsid w:val="00C37057"/>
    <w:rsid w:val="00C40D6D"/>
    <w:rsid w:val="00C419E4"/>
    <w:rsid w:val="00C44F3B"/>
    <w:rsid w:val="00C4531C"/>
    <w:rsid w:val="00C47358"/>
    <w:rsid w:val="00C473FE"/>
    <w:rsid w:val="00C50A72"/>
    <w:rsid w:val="00C50BA3"/>
    <w:rsid w:val="00C51EEB"/>
    <w:rsid w:val="00C5276A"/>
    <w:rsid w:val="00C53274"/>
    <w:rsid w:val="00C54D7E"/>
    <w:rsid w:val="00C5532B"/>
    <w:rsid w:val="00C56D4A"/>
    <w:rsid w:val="00C574ED"/>
    <w:rsid w:val="00C602F3"/>
    <w:rsid w:val="00C6212F"/>
    <w:rsid w:val="00C62C8F"/>
    <w:rsid w:val="00C63099"/>
    <w:rsid w:val="00C631F2"/>
    <w:rsid w:val="00C64959"/>
    <w:rsid w:val="00C65094"/>
    <w:rsid w:val="00C67BAF"/>
    <w:rsid w:val="00C712CB"/>
    <w:rsid w:val="00C72498"/>
    <w:rsid w:val="00C72DEE"/>
    <w:rsid w:val="00C75264"/>
    <w:rsid w:val="00C7551D"/>
    <w:rsid w:val="00C762E2"/>
    <w:rsid w:val="00C762E6"/>
    <w:rsid w:val="00C76C54"/>
    <w:rsid w:val="00C80B74"/>
    <w:rsid w:val="00C849F9"/>
    <w:rsid w:val="00C870E1"/>
    <w:rsid w:val="00C87671"/>
    <w:rsid w:val="00C90DB7"/>
    <w:rsid w:val="00C919E3"/>
    <w:rsid w:val="00C92920"/>
    <w:rsid w:val="00C931BC"/>
    <w:rsid w:val="00C9389F"/>
    <w:rsid w:val="00C93ED7"/>
    <w:rsid w:val="00C95CF1"/>
    <w:rsid w:val="00C970CA"/>
    <w:rsid w:val="00C97222"/>
    <w:rsid w:val="00C978EE"/>
    <w:rsid w:val="00CA0C13"/>
    <w:rsid w:val="00CA1385"/>
    <w:rsid w:val="00CA272B"/>
    <w:rsid w:val="00CA3AE7"/>
    <w:rsid w:val="00CB282C"/>
    <w:rsid w:val="00CB3FBC"/>
    <w:rsid w:val="00CB4940"/>
    <w:rsid w:val="00CB6C82"/>
    <w:rsid w:val="00CB6D39"/>
    <w:rsid w:val="00CC0BDE"/>
    <w:rsid w:val="00CC7378"/>
    <w:rsid w:val="00CD6437"/>
    <w:rsid w:val="00CD7201"/>
    <w:rsid w:val="00CE08A6"/>
    <w:rsid w:val="00CE0B12"/>
    <w:rsid w:val="00CE0F86"/>
    <w:rsid w:val="00CE20C4"/>
    <w:rsid w:val="00CE25E0"/>
    <w:rsid w:val="00CE468C"/>
    <w:rsid w:val="00CE497B"/>
    <w:rsid w:val="00CE607A"/>
    <w:rsid w:val="00CE711D"/>
    <w:rsid w:val="00CF042C"/>
    <w:rsid w:val="00CF0F22"/>
    <w:rsid w:val="00CF1561"/>
    <w:rsid w:val="00CF1C81"/>
    <w:rsid w:val="00CF4BE2"/>
    <w:rsid w:val="00CF6BB9"/>
    <w:rsid w:val="00CF6E0D"/>
    <w:rsid w:val="00CF6FC9"/>
    <w:rsid w:val="00CF777F"/>
    <w:rsid w:val="00D00219"/>
    <w:rsid w:val="00D00900"/>
    <w:rsid w:val="00D00E71"/>
    <w:rsid w:val="00D0119D"/>
    <w:rsid w:val="00D04043"/>
    <w:rsid w:val="00D042C3"/>
    <w:rsid w:val="00D04E00"/>
    <w:rsid w:val="00D0599B"/>
    <w:rsid w:val="00D06403"/>
    <w:rsid w:val="00D101C9"/>
    <w:rsid w:val="00D10F3F"/>
    <w:rsid w:val="00D15BD0"/>
    <w:rsid w:val="00D16F6E"/>
    <w:rsid w:val="00D17771"/>
    <w:rsid w:val="00D1780A"/>
    <w:rsid w:val="00D20505"/>
    <w:rsid w:val="00D23571"/>
    <w:rsid w:val="00D24C16"/>
    <w:rsid w:val="00D25356"/>
    <w:rsid w:val="00D268F5"/>
    <w:rsid w:val="00D3387D"/>
    <w:rsid w:val="00D33F75"/>
    <w:rsid w:val="00D36FF4"/>
    <w:rsid w:val="00D41AD2"/>
    <w:rsid w:val="00D43DD0"/>
    <w:rsid w:val="00D443E3"/>
    <w:rsid w:val="00D45180"/>
    <w:rsid w:val="00D50556"/>
    <w:rsid w:val="00D50A99"/>
    <w:rsid w:val="00D510B7"/>
    <w:rsid w:val="00D5131C"/>
    <w:rsid w:val="00D51F99"/>
    <w:rsid w:val="00D528D8"/>
    <w:rsid w:val="00D53357"/>
    <w:rsid w:val="00D53595"/>
    <w:rsid w:val="00D54C1B"/>
    <w:rsid w:val="00D55547"/>
    <w:rsid w:val="00D603A8"/>
    <w:rsid w:val="00D6200C"/>
    <w:rsid w:val="00D63372"/>
    <w:rsid w:val="00D63DA0"/>
    <w:rsid w:val="00D647B5"/>
    <w:rsid w:val="00D65D02"/>
    <w:rsid w:val="00D674F3"/>
    <w:rsid w:val="00D70321"/>
    <w:rsid w:val="00D74CE4"/>
    <w:rsid w:val="00D75157"/>
    <w:rsid w:val="00D751A5"/>
    <w:rsid w:val="00D75E50"/>
    <w:rsid w:val="00D76437"/>
    <w:rsid w:val="00D81DC1"/>
    <w:rsid w:val="00D8292A"/>
    <w:rsid w:val="00D84C22"/>
    <w:rsid w:val="00D91E9C"/>
    <w:rsid w:val="00D9410D"/>
    <w:rsid w:val="00D94250"/>
    <w:rsid w:val="00D94FFB"/>
    <w:rsid w:val="00D95213"/>
    <w:rsid w:val="00D96B28"/>
    <w:rsid w:val="00D97430"/>
    <w:rsid w:val="00D978B1"/>
    <w:rsid w:val="00DA0804"/>
    <w:rsid w:val="00DA30CD"/>
    <w:rsid w:val="00DA376F"/>
    <w:rsid w:val="00DA4B38"/>
    <w:rsid w:val="00DA55B5"/>
    <w:rsid w:val="00DA61A2"/>
    <w:rsid w:val="00DB0CFB"/>
    <w:rsid w:val="00DB1347"/>
    <w:rsid w:val="00DB1D37"/>
    <w:rsid w:val="00DB2820"/>
    <w:rsid w:val="00DB282F"/>
    <w:rsid w:val="00DB5431"/>
    <w:rsid w:val="00DB5F1C"/>
    <w:rsid w:val="00DB6DE8"/>
    <w:rsid w:val="00DC0936"/>
    <w:rsid w:val="00DC0AAE"/>
    <w:rsid w:val="00DC2126"/>
    <w:rsid w:val="00DC2E84"/>
    <w:rsid w:val="00DC31AD"/>
    <w:rsid w:val="00DC413B"/>
    <w:rsid w:val="00DD1468"/>
    <w:rsid w:val="00DD2C08"/>
    <w:rsid w:val="00DD3A76"/>
    <w:rsid w:val="00DD490A"/>
    <w:rsid w:val="00DD7896"/>
    <w:rsid w:val="00DE2585"/>
    <w:rsid w:val="00DE3582"/>
    <w:rsid w:val="00DE3A27"/>
    <w:rsid w:val="00DE45C8"/>
    <w:rsid w:val="00DE51AA"/>
    <w:rsid w:val="00DE6E0C"/>
    <w:rsid w:val="00DE7588"/>
    <w:rsid w:val="00DF04BE"/>
    <w:rsid w:val="00DF15AB"/>
    <w:rsid w:val="00DF3718"/>
    <w:rsid w:val="00DF3929"/>
    <w:rsid w:val="00DF77F7"/>
    <w:rsid w:val="00E0054A"/>
    <w:rsid w:val="00E00A36"/>
    <w:rsid w:val="00E01213"/>
    <w:rsid w:val="00E02CCB"/>
    <w:rsid w:val="00E02F69"/>
    <w:rsid w:val="00E03256"/>
    <w:rsid w:val="00E032DC"/>
    <w:rsid w:val="00E048FF"/>
    <w:rsid w:val="00E1046E"/>
    <w:rsid w:val="00E11DE1"/>
    <w:rsid w:val="00E130AE"/>
    <w:rsid w:val="00E210D7"/>
    <w:rsid w:val="00E21C1D"/>
    <w:rsid w:val="00E22661"/>
    <w:rsid w:val="00E229E1"/>
    <w:rsid w:val="00E26A07"/>
    <w:rsid w:val="00E30E00"/>
    <w:rsid w:val="00E31176"/>
    <w:rsid w:val="00E329A9"/>
    <w:rsid w:val="00E33DBB"/>
    <w:rsid w:val="00E3443B"/>
    <w:rsid w:val="00E349E2"/>
    <w:rsid w:val="00E350A3"/>
    <w:rsid w:val="00E35A64"/>
    <w:rsid w:val="00E40501"/>
    <w:rsid w:val="00E432A1"/>
    <w:rsid w:val="00E44710"/>
    <w:rsid w:val="00E460ED"/>
    <w:rsid w:val="00E46B98"/>
    <w:rsid w:val="00E5064E"/>
    <w:rsid w:val="00E527D8"/>
    <w:rsid w:val="00E544A3"/>
    <w:rsid w:val="00E613A3"/>
    <w:rsid w:val="00E61659"/>
    <w:rsid w:val="00E62940"/>
    <w:rsid w:val="00E65048"/>
    <w:rsid w:val="00E660DF"/>
    <w:rsid w:val="00E66826"/>
    <w:rsid w:val="00E66833"/>
    <w:rsid w:val="00E668E8"/>
    <w:rsid w:val="00E6727B"/>
    <w:rsid w:val="00E7054E"/>
    <w:rsid w:val="00E722FE"/>
    <w:rsid w:val="00E72BFD"/>
    <w:rsid w:val="00E72F6E"/>
    <w:rsid w:val="00E730F4"/>
    <w:rsid w:val="00E74F9E"/>
    <w:rsid w:val="00E77906"/>
    <w:rsid w:val="00E8078C"/>
    <w:rsid w:val="00E80DFE"/>
    <w:rsid w:val="00E91245"/>
    <w:rsid w:val="00E91D69"/>
    <w:rsid w:val="00E91E2C"/>
    <w:rsid w:val="00E9216F"/>
    <w:rsid w:val="00E9231D"/>
    <w:rsid w:val="00E93C2D"/>
    <w:rsid w:val="00E954DF"/>
    <w:rsid w:val="00E96E31"/>
    <w:rsid w:val="00EA195C"/>
    <w:rsid w:val="00EA25F0"/>
    <w:rsid w:val="00EA3D65"/>
    <w:rsid w:val="00EA40A6"/>
    <w:rsid w:val="00EA58F3"/>
    <w:rsid w:val="00EA5A9E"/>
    <w:rsid w:val="00EA643A"/>
    <w:rsid w:val="00EA78B3"/>
    <w:rsid w:val="00EA7ECA"/>
    <w:rsid w:val="00EB0966"/>
    <w:rsid w:val="00EB4BCE"/>
    <w:rsid w:val="00EB56C1"/>
    <w:rsid w:val="00EB666B"/>
    <w:rsid w:val="00EB7C3B"/>
    <w:rsid w:val="00EB7D9F"/>
    <w:rsid w:val="00EC41E3"/>
    <w:rsid w:val="00EC4FD5"/>
    <w:rsid w:val="00EC5593"/>
    <w:rsid w:val="00EC7896"/>
    <w:rsid w:val="00ED42E9"/>
    <w:rsid w:val="00ED440C"/>
    <w:rsid w:val="00ED4ECB"/>
    <w:rsid w:val="00ED5AC5"/>
    <w:rsid w:val="00ED7448"/>
    <w:rsid w:val="00ED7DA3"/>
    <w:rsid w:val="00ED7F8E"/>
    <w:rsid w:val="00EE0B21"/>
    <w:rsid w:val="00EE162E"/>
    <w:rsid w:val="00EE37C8"/>
    <w:rsid w:val="00EE4E03"/>
    <w:rsid w:val="00EE51A0"/>
    <w:rsid w:val="00EF03C4"/>
    <w:rsid w:val="00EF04E0"/>
    <w:rsid w:val="00EF1CAE"/>
    <w:rsid w:val="00EF3A12"/>
    <w:rsid w:val="00EF54B5"/>
    <w:rsid w:val="00EF6A35"/>
    <w:rsid w:val="00EF77C1"/>
    <w:rsid w:val="00F00460"/>
    <w:rsid w:val="00F0087C"/>
    <w:rsid w:val="00F01156"/>
    <w:rsid w:val="00F02695"/>
    <w:rsid w:val="00F069A9"/>
    <w:rsid w:val="00F10130"/>
    <w:rsid w:val="00F12A90"/>
    <w:rsid w:val="00F12C2E"/>
    <w:rsid w:val="00F1323A"/>
    <w:rsid w:val="00F1436E"/>
    <w:rsid w:val="00F20DCB"/>
    <w:rsid w:val="00F2255B"/>
    <w:rsid w:val="00F225D0"/>
    <w:rsid w:val="00F23A73"/>
    <w:rsid w:val="00F31033"/>
    <w:rsid w:val="00F3149E"/>
    <w:rsid w:val="00F31D0F"/>
    <w:rsid w:val="00F31D36"/>
    <w:rsid w:val="00F32344"/>
    <w:rsid w:val="00F32380"/>
    <w:rsid w:val="00F3445A"/>
    <w:rsid w:val="00F34D24"/>
    <w:rsid w:val="00F37B08"/>
    <w:rsid w:val="00F41AAE"/>
    <w:rsid w:val="00F42070"/>
    <w:rsid w:val="00F43327"/>
    <w:rsid w:val="00F43E1F"/>
    <w:rsid w:val="00F45AFF"/>
    <w:rsid w:val="00F45B4C"/>
    <w:rsid w:val="00F45FF4"/>
    <w:rsid w:val="00F46404"/>
    <w:rsid w:val="00F46A65"/>
    <w:rsid w:val="00F47796"/>
    <w:rsid w:val="00F47C6E"/>
    <w:rsid w:val="00F50012"/>
    <w:rsid w:val="00F51B34"/>
    <w:rsid w:val="00F52BAE"/>
    <w:rsid w:val="00F5370F"/>
    <w:rsid w:val="00F54DAE"/>
    <w:rsid w:val="00F5569B"/>
    <w:rsid w:val="00F558A4"/>
    <w:rsid w:val="00F5593D"/>
    <w:rsid w:val="00F66644"/>
    <w:rsid w:val="00F6792F"/>
    <w:rsid w:val="00F7264C"/>
    <w:rsid w:val="00F727A2"/>
    <w:rsid w:val="00F73154"/>
    <w:rsid w:val="00F73F1C"/>
    <w:rsid w:val="00F74753"/>
    <w:rsid w:val="00F7495E"/>
    <w:rsid w:val="00F773B0"/>
    <w:rsid w:val="00F80C43"/>
    <w:rsid w:val="00F82050"/>
    <w:rsid w:val="00F82B07"/>
    <w:rsid w:val="00F84B2F"/>
    <w:rsid w:val="00F9117A"/>
    <w:rsid w:val="00F91239"/>
    <w:rsid w:val="00F915F7"/>
    <w:rsid w:val="00F91B8C"/>
    <w:rsid w:val="00F91FBB"/>
    <w:rsid w:val="00F920F6"/>
    <w:rsid w:val="00F9217B"/>
    <w:rsid w:val="00F93F3F"/>
    <w:rsid w:val="00F94BEB"/>
    <w:rsid w:val="00F954B9"/>
    <w:rsid w:val="00F9663A"/>
    <w:rsid w:val="00FA0294"/>
    <w:rsid w:val="00FA0DE4"/>
    <w:rsid w:val="00FA258F"/>
    <w:rsid w:val="00FA4780"/>
    <w:rsid w:val="00FA4EBC"/>
    <w:rsid w:val="00FA5526"/>
    <w:rsid w:val="00FA5D12"/>
    <w:rsid w:val="00FA6F9E"/>
    <w:rsid w:val="00FA7732"/>
    <w:rsid w:val="00FA7F82"/>
    <w:rsid w:val="00FB3E6A"/>
    <w:rsid w:val="00FB47C9"/>
    <w:rsid w:val="00FB503C"/>
    <w:rsid w:val="00FB6BF0"/>
    <w:rsid w:val="00FB7144"/>
    <w:rsid w:val="00FC12D6"/>
    <w:rsid w:val="00FC384A"/>
    <w:rsid w:val="00FC6F3E"/>
    <w:rsid w:val="00FC7E87"/>
    <w:rsid w:val="00FD0CB1"/>
    <w:rsid w:val="00FD340A"/>
    <w:rsid w:val="00FD4F76"/>
    <w:rsid w:val="00FD52E4"/>
    <w:rsid w:val="00FD53E1"/>
    <w:rsid w:val="00FD59CE"/>
    <w:rsid w:val="00FD5FEC"/>
    <w:rsid w:val="00FD67F9"/>
    <w:rsid w:val="00FD7D25"/>
    <w:rsid w:val="00FE078A"/>
    <w:rsid w:val="00FE5002"/>
    <w:rsid w:val="00FE54BC"/>
    <w:rsid w:val="00FE683B"/>
    <w:rsid w:val="00FE7961"/>
    <w:rsid w:val="00FE7BEA"/>
    <w:rsid w:val="00FE7E38"/>
    <w:rsid w:val="00FF0240"/>
    <w:rsid w:val="00FF1611"/>
    <w:rsid w:val="00FF4A3A"/>
    <w:rsid w:val="00FF5EB8"/>
    <w:rsid w:val="00FF72D5"/>
    <w:rsid w:val="0F45125C"/>
    <w:rsid w:val="0FD9413A"/>
    <w:rsid w:val="28073FFF"/>
    <w:rsid w:val="29244AEE"/>
    <w:rsid w:val="30567719"/>
    <w:rsid w:val="38E8693F"/>
    <w:rsid w:val="39F57250"/>
    <w:rsid w:val="425177C5"/>
    <w:rsid w:val="443E632B"/>
    <w:rsid w:val="44DF3370"/>
    <w:rsid w:val="47F24E48"/>
    <w:rsid w:val="51093901"/>
    <w:rsid w:val="5522756E"/>
    <w:rsid w:val="55F33BA2"/>
    <w:rsid w:val="5B2F0264"/>
    <w:rsid w:val="64564FAD"/>
    <w:rsid w:val="66D8794C"/>
    <w:rsid w:val="677B2A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2"/>
      <w:szCs w:val="20"/>
      <w:lang w:val="en-US" w:eastAsia="zh-CN" w:bidi="ar-SA"/>
    </w:rPr>
  </w:style>
  <w:style w:type="paragraph" w:styleId="2">
    <w:name w:val="heading 1"/>
    <w:basedOn w:val="1"/>
    <w:next w:val="1"/>
    <w:link w:val="18"/>
    <w:autoRedefine/>
    <w:qFormat/>
    <w:uiPriority w:val="1"/>
    <w:pPr>
      <w:autoSpaceDE w:val="0"/>
      <w:autoSpaceDN w:val="0"/>
      <w:ind w:left="3913" w:hanging="243"/>
      <w:jc w:val="left"/>
      <w:outlineLvl w:val="0"/>
    </w:pPr>
    <w:rPr>
      <w:rFonts w:ascii="黑体" w:hAnsi="黑体" w:eastAsia="黑体" w:cs="黑体"/>
      <w:b/>
      <w:bCs/>
      <w:kern w:val="0"/>
      <w:sz w:val="24"/>
      <w:szCs w:val="24"/>
      <w:lang w:val="zh-CN" w:bidi="zh-CN"/>
    </w:rPr>
  </w:style>
  <w:style w:type="character" w:default="1" w:styleId="9">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3">
    <w:name w:val="Date"/>
    <w:basedOn w:val="1"/>
    <w:next w:val="1"/>
    <w:link w:val="13"/>
    <w:autoRedefine/>
    <w:semiHidden/>
    <w:unhideWhenUsed/>
    <w:qFormat/>
    <w:uiPriority w:val="99"/>
    <w:pPr>
      <w:ind w:left="100" w:leftChars="2500"/>
    </w:pPr>
  </w:style>
  <w:style w:type="paragraph" w:styleId="4">
    <w:name w:val="Balloon Text"/>
    <w:basedOn w:val="1"/>
    <w:link w:val="16"/>
    <w:autoRedefine/>
    <w:semiHidden/>
    <w:unhideWhenUsed/>
    <w:qFormat/>
    <w:uiPriority w:val="99"/>
    <w:rPr>
      <w:sz w:val="18"/>
      <w:szCs w:val="18"/>
    </w:rPr>
  </w:style>
  <w:style w:type="paragraph" w:styleId="5">
    <w:name w:val="footer"/>
    <w:basedOn w:val="1"/>
    <w:link w:val="12"/>
    <w:autoRedefine/>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1"/>
    <w:autoRedefine/>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Normal (Web)"/>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character" w:styleId="10">
    <w:name w:val="page number"/>
    <w:basedOn w:val="9"/>
    <w:autoRedefine/>
    <w:qFormat/>
    <w:uiPriority w:val="0"/>
  </w:style>
  <w:style w:type="character" w:customStyle="1" w:styleId="11">
    <w:name w:val="页眉 Char"/>
    <w:basedOn w:val="9"/>
    <w:link w:val="6"/>
    <w:autoRedefine/>
    <w:semiHidden/>
    <w:qFormat/>
    <w:uiPriority w:val="99"/>
    <w:rPr>
      <w:sz w:val="18"/>
      <w:szCs w:val="18"/>
    </w:rPr>
  </w:style>
  <w:style w:type="character" w:customStyle="1" w:styleId="12">
    <w:name w:val="页脚 Char"/>
    <w:basedOn w:val="9"/>
    <w:link w:val="5"/>
    <w:autoRedefine/>
    <w:semiHidden/>
    <w:qFormat/>
    <w:uiPriority w:val="99"/>
    <w:rPr>
      <w:sz w:val="18"/>
      <w:szCs w:val="18"/>
    </w:rPr>
  </w:style>
  <w:style w:type="character" w:customStyle="1" w:styleId="13">
    <w:name w:val="日期 Char"/>
    <w:basedOn w:val="9"/>
    <w:link w:val="3"/>
    <w:autoRedefine/>
    <w:semiHidden/>
    <w:qFormat/>
    <w:uiPriority w:val="99"/>
    <w:rPr>
      <w:rFonts w:ascii="Times New Roman" w:hAnsi="Times New Roman" w:eastAsia="仿宋_GB2312" w:cs="Times New Roman"/>
      <w:sz w:val="32"/>
      <w:szCs w:val="20"/>
    </w:rPr>
  </w:style>
  <w:style w:type="paragraph" w:customStyle="1" w:styleId="14">
    <w:name w:val="Default"/>
    <w:autoRedefine/>
    <w:qFormat/>
    <w:uiPriority w:val="0"/>
    <w:pPr>
      <w:widowControl w:val="0"/>
      <w:autoSpaceDE w:val="0"/>
      <w:autoSpaceDN w:val="0"/>
      <w:adjustRightInd w:val="0"/>
    </w:pPr>
    <w:rPr>
      <w:rFonts w:ascii="Times New Roman" w:hAnsi="Times New Roman" w:eastAsia="微软雅黑" w:cs="Times New Roman"/>
      <w:color w:val="000000"/>
      <w:kern w:val="0"/>
      <w:sz w:val="24"/>
      <w:szCs w:val="24"/>
      <w:lang w:val="en-US" w:eastAsia="zh-CN" w:bidi="ar-SA"/>
    </w:rPr>
  </w:style>
  <w:style w:type="paragraph" w:customStyle="1" w:styleId="15">
    <w:name w:val="Char"/>
    <w:basedOn w:val="1"/>
    <w:autoRedefine/>
    <w:qFormat/>
    <w:uiPriority w:val="0"/>
  </w:style>
  <w:style w:type="character" w:customStyle="1" w:styleId="16">
    <w:name w:val="批注框文本 Char"/>
    <w:basedOn w:val="9"/>
    <w:link w:val="4"/>
    <w:autoRedefine/>
    <w:semiHidden/>
    <w:qFormat/>
    <w:uiPriority w:val="99"/>
    <w:rPr>
      <w:rFonts w:ascii="Times New Roman" w:hAnsi="Times New Roman" w:eastAsia="仿宋_GB2312" w:cs="Times New Roman"/>
      <w:sz w:val="18"/>
      <w:szCs w:val="18"/>
    </w:rPr>
  </w:style>
  <w:style w:type="paragraph" w:customStyle="1" w:styleId="17">
    <w:name w:val="11111定格"/>
    <w:basedOn w:val="1"/>
    <w:autoRedefine/>
    <w:qFormat/>
    <w:uiPriority w:val="0"/>
    <w:pPr>
      <w:snapToGrid w:val="0"/>
      <w:ind w:firstLine="646"/>
    </w:pPr>
    <w:rPr>
      <w:rFonts w:cs="黑体"/>
      <w:color w:val="000000"/>
      <w:szCs w:val="32"/>
    </w:rPr>
  </w:style>
  <w:style w:type="character" w:customStyle="1" w:styleId="18">
    <w:name w:val="标题 1 Char"/>
    <w:basedOn w:val="9"/>
    <w:link w:val="2"/>
    <w:autoRedefine/>
    <w:qFormat/>
    <w:uiPriority w:val="1"/>
    <w:rPr>
      <w:rFonts w:ascii="黑体" w:hAnsi="黑体" w:eastAsia="黑体" w:cs="黑体"/>
      <w:b/>
      <w:bCs/>
      <w:kern w:val="0"/>
      <w:sz w:val="24"/>
      <w:szCs w:val="24"/>
      <w:lang w:val="zh-CN" w:bidi="zh-CN"/>
    </w:rPr>
  </w:style>
  <w:style w:type="paragraph" w:styleId="19">
    <w:name w:val="List Paragraph"/>
    <w:basedOn w:val="1"/>
    <w:autoRedefine/>
    <w:qFormat/>
    <w:uiPriority w:val="1"/>
    <w:pPr>
      <w:autoSpaceDE w:val="0"/>
      <w:autoSpaceDN w:val="0"/>
      <w:spacing w:before="4"/>
      <w:ind w:left="120"/>
      <w:jc w:val="left"/>
    </w:pPr>
    <w:rPr>
      <w:rFonts w:ascii="宋体" w:hAnsi="宋体" w:eastAsia="宋体" w:cs="宋体"/>
      <w:kern w:val="0"/>
      <w:sz w:val="22"/>
      <w:szCs w:val="22"/>
      <w:lang w:val="zh-CN" w:bidi="zh-CN"/>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header" Target="header1.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customXml" Target="../customXml/item1.xml"/>
  <Relationship Id="rId8"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947A95-3978-46C4-9BD1-3629096D8A81}">
  <ds:schemaRefs/>
</ds:datastoreItem>
</file>

<file path=docProps/app.xml><?xml version="1.0" encoding="utf-8"?>
<Properties xmlns="http://schemas.openxmlformats.org/officeDocument/2006/extended-properties" xmlns:vt="http://schemas.openxmlformats.org/officeDocument/2006/docPropsVTypes">
  <Template>Normal.dotm</Template>
  <Company>Win7w.Com</Company>
  <Pages>8</Pages>
  <Words>523</Words>
  <Characters>2984</Characters>
  <Lines>24</Lines>
  <Paragraphs>6</Paragraphs>
  <TotalTime>42</TotalTime>
  <ScaleCrop>false</ScaleCrop>
  <LinksUpToDate>false</LinksUpToDate>
  <CharactersWithSpaces>3501</CharactersWithSpaces>
  <Application>WPS Office_12.1.0.16729_F1E327BC-269C-435d-A152-05C5408002CA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2022-03-28T09:05:00Z</dcterms:created>
  <dc:creator>建设局</dc:creator>
  <lastModifiedBy>Administrator</lastModifiedBy>
  <lastPrinted>2024-05-21T06:56:00Z</lastPrinted>
  <dcterms:modified xsi:type="dcterms:W3CDTF">2024-05-22T03:38:04Z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E52EEB90F27541F9A20C3837BA49C96E_13</vt:lpwstr>
  </property>
</Properties>
</file>