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eastAsia="黑体"/>
          <w:sz w:val="32"/>
          <w:szCs w:val="32"/>
          <w:lang w:val="en-US" w:eastAsia="zh-CN"/>
        </w:rPr>
      </w:pPr>
      <w:bookmarkStart w:id="0" w:name="_GoBack"/>
      <w:bookmarkEnd w:id="0"/>
      <w:r>
        <w:rPr>
          <w:rFonts w:hint="eastAsia" w:ascii="黑体" w:eastAsia="黑体"/>
          <w:sz w:val="32"/>
          <w:szCs w:val="32"/>
        </w:rPr>
        <w:t>附件</w:t>
      </w:r>
      <w:r>
        <w:rPr>
          <w:rFonts w:hint="eastAsia" w:asci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eastAsia="黑体"/>
          <w:sz w:val="36"/>
          <w:szCs w:val="36"/>
        </w:rPr>
      </w:pPr>
      <w:r>
        <w:rPr>
          <w:rFonts w:hint="eastAsia" w:ascii="黑体" w:eastAsia="黑体"/>
          <w:sz w:val="36"/>
          <w:szCs w:val="36"/>
        </w:rPr>
        <w:t>浙江省政府向社会力量购买服务指导性目录(202</w:t>
      </w:r>
      <w:r>
        <w:rPr>
          <w:rFonts w:hint="eastAsia" w:ascii="黑体" w:eastAsia="黑体"/>
          <w:sz w:val="36"/>
          <w:szCs w:val="36"/>
          <w:lang w:val="en-US" w:eastAsia="zh-CN"/>
        </w:rPr>
        <w:t>4</w:t>
      </w:r>
      <w:r>
        <w:rPr>
          <w:rFonts w:hint="eastAsia" w:ascii="黑体" w:eastAsia="黑体"/>
          <w:sz w:val="36"/>
          <w:szCs w:val="36"/>
        </w:rPr>
        <w:t>年度)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eastAsia="黑体"/>
          <w:sz w:val="36"/>
          <w:szCs w:val="36"/>
        </w:rPr>
      </w:pPr>
    </w:p>
    <w:tbl>
      <w:tblPr>
        <w:tblStyle w:val="3"/>
        <w:tblW w:w="13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6"/>
        <w:gridCol w:w="1355"/>
        <w:gridCol w:w="2299"/>
        <w:gridCol w:w="2880"/>
        <w:gridCol w:w="5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代码</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一级目录</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二级目录</w:t>
            </w:r>
          </w:p>
        </w:tc>
        <w:tc>
          <w:tcPr>
            <w:tcW w:w="2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三级目录</w:t>
            </w:r>
          </w:p>
        </w:tc>
        <w:tc>
          <w:tcPr>
            <w:tcW w:w="5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公共服务</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公共安全服务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A0101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安全生产应急救援服务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安全生产突发事件、事故等应急救援服务。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A0102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消防安全服务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消防安全宣传、教育、培训等服务。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A0103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航空救援服务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直升机救援服务。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A0104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公共视频监控服务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重点公共区域和重点行业、重点领域涉及公共区域并使用财政资金建设的视频监控的设备保障、集成安装、日常运行维护、数据存储和计算、联网应用等服务。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教育公共服务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A0201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教师教育培训</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中小学教师培训、名师名校长培训、职教师资培训等。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A0202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农村困难学生爱心营养餐</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九年义务教育农村困难学生爱心营养餐。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A0203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校园安保</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校园安全保卫。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A0204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校车接送服务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学生校车接送。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A0205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学前教育普惠性服务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符合条件的民办幼儿园提供的学前教育普惠性服务。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A0206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家庭教育指导服务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家庭教育方面的社会宣传、理论研究、教材开发、课程培训、专业指导和咨询等服务。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A0207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大中小学劳动教育服务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提供日常生活劳动、生产劳动和服务性劳动等劳动教育服务。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A0208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民办义务教育学位服务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向符合条件的民办学校购买义务教育服务。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就业公共服务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A0301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就业创业服务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提供就业创业指导和培训、信息服务、跟踪扶持等专业化服务，组织和承办创业大赛、创业论坛、创业成果展示、创业宣传等活动。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A0302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职业技能培训</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技师、高级技师和高级工、退役士兵、社工人才、农村实用人才、职业农民、残疾人、市场管理员等群体技能提升、应急救护培训等服务。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A0303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公益性招聘活动</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政府举办的公益性招聘活动。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A0304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人才培训</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高层次人才、专业技术人员等培训。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A0305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公益性人力资源服务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人力资源部门支持经营性人力资源服务机构提供引才活动、人才供需对接、人力资源峰会、人力资源博览会、人力资源创新创业大赛等。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社会保障服务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流浪乞讨人员救助服务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对生活无着的流浪、乞讨人员提供的照料服务、康复治疗、教育矫治、临时安置、返乡救助等基本服务。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基层社会救助经办服务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社会救助对象受理、审核认定、服务需求转介等经办服务。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社会救助对象基本服务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为社会救助对象提供照料护理、康复训练、送医陪护、社会融入、能力提升、心理疏导、资源链接等服务。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困境儿童保障</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走访核查、信息采集、监护评估、精准帮扶、业务培训、收养评估、家庭探访等关爱服务。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未成年人关爱保护</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热线运行、政策宣传、监护指导、精神慰藉、心理疏导、行为矫治、社会融入、家庭教育指导等服务，未成年人保护社会工作服务。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A0406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机构、居家养老的基本服务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特困供养老人、低保老人、经济困难的失能半失能老人的日常生活护理、膳食服务、医护服务等。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A0407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老年文体活动服务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为社会退休老年人提供各类文化体育活动服务。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A0408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困难老年人家庭适老化改造服务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适老化改造需求评估、方案制定、适老化改造及项目验收等服务。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A0409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困难老年人能力评估</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为疑似失能老人按标准进行第三方机构专业能力评估。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A0410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失能老年人家庭成员照护培训</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为失能失智老年人家庭成员提供照护培训。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A0411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优抚服务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对有实际困难的优抚对象提供力所能及的就业创业信息、精神抚慰、法律维权等服务。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A0412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安置服务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提供退役军人信息采集、政策宣传咨询、就业指导、心理疏导、法律援助及各类帮扶解困服务。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A0413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军休服务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军休干部荣誉疗养。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A0414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残疾人照料服务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对生活不能自理的重度残疾人的机构托养、机构供养、居家托养、日常照料、生活照料服务。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A0415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残疾人基本康复辅助器具适配及技术服务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残疾人假肢、矫形器装配，助听器验配、调试、维护维修，低视力助视器适配，残疾人生活自助及护理用具适配，轮椅适配，其他辅助器具适配服务。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A0416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残疾人家庭无障碍改造服务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对残疾人家庭住宅入户门以内及其出入通道无障碍改造、无障碍辅具适配服务。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A0417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残疾人康复服务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康复筛查、诊断、评估，康复训练，康复治疗，残疾矫治（手术）。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A0418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残疾人辅助性就业服务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村（社区）精神、智力和其他重度残疾人庇护照料和辅助性就业服务。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A0419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计划生育免费技术服务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为实行计划生育的育龄夫妻免费提供避孕节育技术服务。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A0420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优生两免服务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婚前医学检查服务、孕前优生检测服务。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A0421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精神障碍患者社区康复服务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为辖区内符合条件精神障碍患者提供精神康复专业训练和支持性服务、机构疗养服务。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卫生健康公共服务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城乡居民公共卫生教育服务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对辖区内常住居民开展公共卫生问题健康教育、突发公共卫生事件应急处置、家庭救援等健康教育。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传染病及突发公共卫生事件报告和处理</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对传染病疫情和突发公共卫生事件的风险管理、相关信息发现与登记、相关信息报告和处理。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卫生监督协管服务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食品安全信息报告，职业卫生咨询指导，饮用水卫生安全巡查，学校卫生服务，非法行医和非法采供血信息报告。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城乡居民健康档案管理服务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辖区内常住居民家庭健康档案和居民健康档案的建立、更新、汇总、保存和提取等。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城乡居民健康教育服务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对辖区内常住居民开展健康生活方式和可干预危险因素的健康教育，各种重点疾病的健康教育。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A0506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预防接种服务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辖区内所有0-6岁儿童建立预防接种档案，告知接种疫苗的种类、时间、地点和相关要求，对预防接种卡的核查和整理。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A0507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0～6岁儿童健康管理服务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新生儿家庭视访，新生儿满月健康管理，婴幼儿健康管理，学龄前儿童健康管理，儿童健康问题处理等。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A0508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孕产妇健康管理服务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建立孕产妇保健手册，实施产前检查、产后访视、产后42天健康检查和健康教育，以及相关信息统计。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A0509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老年人健康管理与医养结合服务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对辖区内65周岁及以上常住居民的健康信息采集、健康状况评估以及健康指导；对辖区内65周岁及以上常住居民的医养结合服务；对辖区内65周岁及以上失能老年人的健康评估与健康服务。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A0510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高血压患者健康管理服务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对辖区内35岁及以上原发性高血压患者的高血压筛查、建立分级随访管理制度并实施、随访评估、分类干预和健康体检。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A0511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2型糖尿病患者健康管理服务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对辖区内35岁及以上2型糖尿病患者建立并实施筛查、分级随访管理、随访评估、分类干预、健康体检等制度。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A0512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严重精神障碍患者管理服务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对辖区内诊断明确、在家居住的严重精神障碍患者实施患者信息管理、随访评估、分类干预和健康体检。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A0513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特种疾病检查服务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适龄儿童窝沟封闭预防龋齿服务、新生儿听力筛查服务、艾滋病防治项目中为男男同性性行为者、暗娼和吸毒者等高危人群提供宣传教育、行为干预和检测动员、农村妇女“两癌”检查服务等。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A0514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中医药健康管理服务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为0-36个月常住儿童和65岁以上常住居民提供中医药健康管理服务。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A0515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社会心理服务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基层组织向公众开展相关心理服务，特别是对强制隔离戒毒人员、重大刑事犯罪前科、社区矫正、肇事肇祸精神障碍患者、重点上访人员等特殊人群，开展有针对性的社会心理服务工作。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A0516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肺结核患者健康管理服务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为辖区内确诊的常住肺结核患者提供密切接触者筛查及推介转诊、入户随访、督导服药、结果评估、分类干预等服务。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A06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生态保护和环境治理服务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A0601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河道保洁</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清除打捞河道垃圾、大面积水葫芦、动物尸体等漂浮废弃物；清理河岸两侧的生活、建筑垃圾、堆积物。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A0602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垃圾清运、处理</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城市生活垃圾收集、运输和处理。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A0603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城区道路保洁和绿化</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城区道路保洁和绿化。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A07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科技公共服务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A0701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科技资源开放共享和技术服务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推广应用创新券，推广创新平台和高校、院所开放共享仪器设备，提供技术服务。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A0702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科技交流、普及与推广服务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科技交流与合作、科普知识的普及、宣传、交流与推广等服务。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A0703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科技成果转化和推广服务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促进、推广和引导科技成果转化、加快技术市场体系建设、为科技成果拍卖、网上技术市场等提供公益服务。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A08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文化公共服务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公益性舞台艺术作品的演出与宣传</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公益性舞台艺术作品的演出与宣传。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公益性广播影视作品的制作与宣传</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公益性广播影视作品的制作与宣传。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公益性出版物的编辑、印刷、复制与发行</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公益性出版物的编辑、印刷、复制与发行。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公益性数字文化产品的制作与传播</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公益性数字文化产品的制作与传播。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公益性广告的制作与传播</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公益性广告的制作与传播。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A0806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公益性少数民族文化产品的创作、译制与传播</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公益性少数民族文化产品的创作、译制与传播。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A0807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面向特殊群体的公益性文化产品的创作与传播</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面向特殊群体的公益性文化产品的创作与传播。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A0808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公益性文化艺术活动（含戏曲）的组织与承办</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公益性文化艺术活动（含戏曲）的组织与承办。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A0809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公益性电影放映活动的组织与承办</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公益性电影放映活动的组织与承办。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A0810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全民阅读活动的组织与承办</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全民阅读活动的组织与承办。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A0811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公益性文化艺术培训（含讲座）的组织与承办</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公益性文化艺术培训（含讲座）的组织与承办。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A0812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文化遗产保护、传承与展示</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文化遗产保护、传承与展示。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A0813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优秀民间文化艺术的普及推广与交流展示</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优秀民间文化艺术的普及推广与交流展示。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A0814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公共图书馆（室）、文化馆（站）、村（社区）综合文化服务中心（含农家书屋）等运营和管理</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公共图书馆（室）、文化馆（站）、村（社区）综合文化服务中心（含农家书屋）等运营和管理。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A0815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公共美术馆、博物馆等运营和管理</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公共美术馆、博物馆等运营和管理。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A0816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公共剧场（院）等运营和管理</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公共剧场（院）等运营和管理。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A0817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广播电视村村通、户户通等接收设备的维修维护</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广播电视村村通、户户通等接收设备的维修维护。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A0818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公共电子阅览室、数字农家书屋等公共数字文化设施的运营和管理</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公共电子阅览室、数字农家书屋等公共数字文化设施的运营和管理。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A0819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面向特殊群体提供的有线电视免费或低收费服务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面向特殊群体提供的有线电视免费或低收费服务。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A0820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民办图书馆、美术馆、博物馆等面向社会提供的免费或低收费服务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民办图书馆、美术馆、博物馆等面向社会提供的免费或低收费服务。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A0821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民办演艺机构面向社会提供的免费或低票价演出</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民办演艺机构面向社会提供的免费或低票价演出。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A0822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互联网上网服务场所面向社会提供的免费或低收费上网服务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互联网上网服务场所面向社会提供的免费或低收费上网服务。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A0823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民办农村（社区）文化服务中心（含书屋）面向社会提供的免费或低收费服务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民办农村（社区）文化服务中心（含书屋）面向社会提供的免费或低收费服务。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A0824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通用性广播电视对农节目制作与宣传</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通用性广播电视对农节目制作、宣传。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A0825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政府资助的传统戏曲电影制作</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政府资助的传统戏曲电影制作。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A0826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政务新媒体运维保障服务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政务新媒体日常运维、内容发布、页面设计、应用开发、传播推广、安全维护等运行保障工作。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A09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体育公共服务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A0901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全民健身和公益性运动训练竞赛的宣传与推广</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全民健身和公益性运动训练竞赛的宣传与推广。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A0902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面向特殊群体的公益性体育产品的创作与传播</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面向特殊群体的公益性体育产品的创作与传播。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A0903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公益性体育竞赛活动的组织与承办</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公益性体育竞赛活动的组织与承办。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A0904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全民健身活动的组织与承办</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全民健身活动的组织与承办。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A0905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公益性体育培训、健身指导、国民体质监测与体育锻炼标准测验达标活动的组织与承办</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公益性体育培训、健身指导、国民体质监测与体育锻炼标准测验达标活动的组织与承办。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A0906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公益性青少年体育活动的组织与承办</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公益性青少年体育活动的组织与承办。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A0907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民族民间传统体育项目的保护、传承与展示</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民族民间传统体育项目的保护、传承与展示。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A0908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公共体育设施、户外营地的运营和管理</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公共体育设施、户外营地的运营和管理。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A0909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公共体育健身器材的维修维护和监管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公共体育健身器材的维修维护和监管。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A0910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民办体育场馆设施、民办健身机构面向社会提供的免费或低收费服务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民办体育场馆设施、民办健身机构面向社会提供的免费或低收费服务。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A10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社会治理服务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社工管理服务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提供教育辅导、精神卫生、养老服务、婚姻家庭、群众文化等社工人才平台管理服务。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青少年社会工作服务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少年思想引导服务、青少年身心健康促进服务、青年婚恋交友服务、青年就业创业支持服务、青少年社会融入与社会参与支持服务、青少年合法权益维护和社会保障支持服务、青少年违法犯罪预防等政府委托的各项直接及间接青少年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A1003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禁毒社会化工作服务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开展禁毒宣传教育、工作培训、戒毒康复、心理咨询、其他社会面吸毒人员管理服务等专业服务。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A1004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法律援助服务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为经济困难公民和符合法定条件的其他当事人无偿提供法律咨询、代理、刑事辩护等法律服务。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A1005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值班律师法律帮助服务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值班律师为没有辩护人的犯罪嫌疑人、刑事被告人提供法律帮助。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A1006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人民调解服务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化解社会矛盾的人民调解、工商消费调解、人民调解服务咨询、矛盾纠纷对象信息采集等服务。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A1007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律师调解服务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律师参与矛盾纠纷化解,协助纠纷各方当事人通过自愿协商达成协议解决争议。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A1008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法治宣传教育服务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提供法治宣传教育作品创作、产品研发、开展活动等服务支持。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A1009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公共法律咨询服务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提供公共法律服务热线、网络、实体平台的法律咨询服务。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A1010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乡村（社区）法律顾问服务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乡村（社区）聘请法律工作者服务。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A1011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其他公益性法律服务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公益性公证、司法鉴定服务以及仲裁委员会参与基层纠纷解决服务。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A1012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社区矫正服务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协助开展社区服刑人员教育学习、社区服务、帮困扶助、心理矫治、职业培训、社会关系修复等活动。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A1013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安置帮教服务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协助开展刑满释放人员教育学习、社区服务、帮困扶助、心理矫治、职业培训、过渡性安置、社会关系修复等活动。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A11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城乡维护服务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A1101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市政服务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市区城市排水、照明设施维护、城市道路、桥梁、隧道设施维护、城市广场、道路、路标路牌维护等。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A1102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城市形象策划推广和旅游市场营销服务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旅游形象策划包装、品牌管理及推广运用；旅游市场营销前期分析、策划、组织实施。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A1103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乡村公共设施维护及服务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乡村道路、桥涵、燃气、道路照明、农村生活污水处理设施、农村生活垃圾分类处理设施维护等公共设施维护,乡村保洁服务。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A1104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住房保障管理服务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保障性住房后期管理服务。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A1105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保障房信息采集与发布服务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保障房对象资格信息采集与管理服务，保障性住房信息征集与发布服务。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A1106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棚户区改造服务</w:t>
            </w:r>
          </w:p>
        </w:tc>
        <w:tc>
          <w:tcPr>
            <w:tcW w:w="58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政府应当承担的棚改征地拆迁服务。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A12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农业、林业和水利公共服务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A1201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动物防疫服务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政府组织的重大动物疫病强制免疫和狂犬病等其他疫病的疫苗注射、畜禽标示佩戴，畜禽免疫档案制作以及网络传输强制免疫信息，协助做好免疫服务区域的疫情监测和报告，监测采样、协助应急处置等工作。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A1202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农作物种子代繁代贮</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农作物救灾和风险储备种子生产、加工包装、贮藏等服务。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A1203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农业林业科技研发与推广</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产业应用性技术研发和集成；农业林业新品种、新技术、新模式的试验示范和推广应用。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A1204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公益林管护</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公益林的管理和养护服务。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A1205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病虫害防治</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松材线虫病、松褐天牛、竹一字象甲等重大病虫害的监测、防治和检疫技术服务。农作物重大病虫害统防统治服务。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A1206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远洋渔业资源探捕</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对有关公海及有关国家海洋专属经济区内进行调查分析并探捕有关深海鱼类及分布大概情况信息发布服务。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A1207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危及人身财产安全的农业机械定期免费实地安全检验</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利用社会中介团体开展对危及人身财产安全的农业机械实施定期免费实地安全检验公共服务。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A1208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病死畜禽收集处置服务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承担从畜禽养殖场（户）收集病死畜禽，对病死畜禽进行清点核查，再经暂存或者直接按规范转运到乡镇无害化处理场所或集中无害化处理厂统一处理。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A1209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蚕种储备管理</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蚕种储备服务。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A1210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农业资源保护和改良服务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农业种质资源收集、保护和评价；遗传物质采集、储运和技术指导；其他农业种质资源技术服务等。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A1211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小型水利工程运行管护</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小型水库、重要山塘等小型水利工程的运行管护及巡查等服务。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A13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交通运输公共服务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A1301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城市公共交通服务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地铁、公交（含水上公交）及公共自行车等公共交通服务。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A1302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农村公共交通服务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农村公共交通服务。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A1303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县乡公路绿化养护</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县乡各类公路的绿化养护。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A1304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公共交通运输基础设施维护与管理</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政府委托的公共交通运输基础设施维护与管理。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A14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灾害防治及应急管服务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A1401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应急物资储备</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应急物资储备、防汛防台抗旱救灾物资储备、人工增雨火箭弹储运服务。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A1402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防灾减灾气象信息传播</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防灾减灾气象信息分类分级传播。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A15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公共信息与宣传服务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A1501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公共公益宣传服务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公益事业的宣传、引导。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A16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行业管理服务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A1601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行业投诉受理服务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行业投诉举报热线、网站平台的维护和申诉受理服务。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A1602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规划编制和研究</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重大规划编制及行业规划研究。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A1603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行业调查</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行业市场调查等服务。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A1604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行业统计分析</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行业统计指标研究、制订等辅助性工作。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A1605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食品安全地方标准编制及标准跟踪评价</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食品生产经营过程标准制（修）订及标准跟踪评价等服务。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A1606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农业地方标准制（修）订</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农作物生产过程标准制（修）订及标准跟踪评价等服务。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A1607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其他地方标准制（修）订</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节能、环保、安全、电子商务、养老、医疗卫生、交通等工业、服务业地方标准标准制（修）订及标准跟踪评价等服务。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A17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技术性公共服务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A1701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检测服务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土木建筑工程、水利、食品、化学、环境、机械、机器等行业开展的质量评定等服务。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A1702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船舶检验服务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船舶（含渔船）检验过程中的图纸审查、建造检验、营运检验以及船用产品检验等服务。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A1703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监测服务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运行监测、能源利用监测、安全生产监测、产品质量监督检测、农产品质量安全监测、食品安全和食源性疾病监测、企业用工监测、生态环境监测、水利工程和水资源调查监测、水土保持监测服务、残疾人状况监测、网络舆情监测、广告监测、林业碳汇监测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A1704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测试服务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技术测试和分析服务等。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A1705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测量测绘服务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工程建设勘测、设计、施工和管理阶段进行的测量、测绘等服务。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A1706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施工图审查服务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房屋建筑和市政基础设施工程施工图审查。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A1707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食品、药品、医疗器械、化妆品审评检查服务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食品、药品、医疗器械、化妆品审评、检查、检验、监测评价、标准管理等技术支撑服务。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A18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其他公共服务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政府履职辅助性服务</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法律服务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B0101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法律服务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法律顾问及其他辅助性法律服务，包括参与重大决策、重大执法决定合法性审查，为重大决策、重大行政行为提供法律意见；参与法律法规规章、党内法规和规范性文件的起草论证；参与合作项目的洽谈，起草、修改重要的法律文书或者合同；参与处理行政复议、诉讼、仲裁等法律事务；为处置涉法涉诉案件、信访案件和重大突发事件等提供法律服务；参与法治建设相关调研、培训、督察等工作；为行政活动办理合同证明、权利确认、保全证据、现场监督等公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课题研究和社会调查服务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B0201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课题研究服务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重大课题研究。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B0202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市场调查和民意测验服务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经济社会发展情况调查、统计调查、社情民意调查、水土流失调查、土地调查、城乡居民出行调查等服务。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会计审计服务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B0301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审计服务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聘请社会审计组织人员及技术专家开展政府投资审计、信息化审计、财务审计、专项审计、绩效评价等服务，重大事项第三方审核、审计服务。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会议服务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B0401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政府举办的经贸活动、展览活动、论坛活动的辅助性服务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政府组织的活动必需的展台搭建、展位制作、陈列布展等服务。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监督检查辅助服务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B06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B0601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工程造价服务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工程造价咨询评估。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B07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评审、评估和评价服务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B0701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专业技术评估鉴定服务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产评估、环境影响评估、节能评估、防雷技术评估、安全评估、投资项目咨询评估、政策风险评估、政策实施评估、林业碳汇评估、安全生产评审、鉴定等服务。公民非正常死亡、行政执法和应对重大事件等需求的司法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B08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咨询服务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B0801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社会管理咨询与服务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重大战略和政策研究、重大社会调查、政策（立法）调研草拟论证、重大科技经济活动知识产权评议、智库及其成果。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B09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机关工作人员培训服务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B0901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业务培训服务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开展履职所需业务培训。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B10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信息化服务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B1001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软件开发</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基础软件、支撑软件包件、应用软件、嵌入式软件等开发。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B1002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软件、平台运行维护</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基础环境、硬件、软件、安全等运维。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B1003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信息系统集成实施服务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通过结构化的综合布线系统和计算机网络技术,将各个分离的设备、功能和信息等集成到相关联的，统一协调的系统之中的服务。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B1004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运营服务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向用户提供租用软件应用系统、业务平台、信息系统基础设施等部分或全部功能的服务，配备操作人员或维护人员。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B1005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信息工程监理服务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对大型系统开发、架构、设置的有效性、安全性等方面开展的监理服务。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B11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后勤服务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办公设备维修保养服务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电话机、传真机、复印机等维修保养。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物业服务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设备运行、门窗保养维护、保洁、绿化养护、保安、后勤保障托管。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安全保护服务。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印刷服务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公文、票据、资料印刷服务。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餐饮服务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饮食服务。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B1106</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其他后勤保障服务。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B1107</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计算机设备及软件租赁</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计算机设备、网络设备、计算机软件等租赁服务，包括云服务。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B1108</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办公设备租赁</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复印机等租赁。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B1109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车辆及其运输机械设备租赁</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乘用车、船舶等租赁。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B1110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电信服务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电信线路租用、线路管道、基站设施租用。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B1111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计算机设备维修和保养</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计算机设备、网络设备、信息安全设备等维修保养。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B1112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车辆维修、保养和加油</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乘用车、载货车维修，车辆保养、车辆加油。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B1113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空调、电梯维修保养</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空调、电梯维修保养。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B1114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其他设备的维修保养</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农林机械设备、电气设备、通信设备、工程设施、气象设施、环卫设施设备、消防设施等维修保养、通信线路维护。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B12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其他辅助性服务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B1201</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机动车驾驶人考场服务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所在设区市现有公安机关考场考试能力不能满足本地考试需求的，可以购买社会化机动车驾驶人考场服务（社会化机动车驾驶人考场应当符合GA1029-2022规定且经验收合格）。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B1202</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广告服务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政策公告、政策法规宣传、政务新媒体运营等。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B1203</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出版服务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图书、期刊、报纸等出版服务。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B1204</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社会保险经办领域政保合作服务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商业保险公司经办大病保险服务。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B1205</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4"/>
                <w:szCs w:val="24"/>
                <w:u w:val="none"/>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档案服务</w:t>
            </w:r>
          </w:p>
        </w:tc>
        <w:tc>
          <w:tcPr>
            <w:tcW w:w="5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数据库备份、档案寄存、档案数字化转换等。</w:t>
            </w:r>
          </w:p>
        </w:tc>
      </w:tr>
    </w:tbl>
    <w:p>
      <w:pPr>
        <w:spacing w:line="560" w:lineRule="exact"/>
        <w:rPr>
          <w:rFonts w:hint="eastAsia" w:ascii="黑体" w:eastAsia="黑体"/>
          <w:sz w:val="32"/>
          <w:szCs w:val="32"/>
        </w:rPr>
      </w:pPr>
    </w:p>
    <w:p>
      <w:pPr>
        <w:spacing w:line="20" w:lineRule="exact"/>
        <w:rPr>
          <w:rFonts w:hint="eastAsia"/>
          <w:kern w:val="2"/>
          <w:sz w:val="21"/>
          <w:szCs w:val="24"/>
          <w:lang w:bidi="ar-SA"/>
        </w:rPr>
      </w:pPr>
    </w:p>
    <w:p/>
    <w:sectPr>
      <w:footerReference r:id="rId3" w:type="default"/>
      <w:pgSz w:w="16838" w:h="11906" w:orient="landscape"/>
      <w:pgMar w:top="1531" w:right="1871" w:bottom="1531" w:left="1701" w:header="851" w:footer="153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5"/>
        <w:rFonts w:hint="eastAsia"/>
        <w:sz w:val="24"/>
        <w:szCs w:val="24"/>
      </w:rPr>
    </w:pPr>
    <w:r>
      <w:rPr>
        <w:rStyle w:val="5"/>
        <w:rFonts w:hint="eastAsia"/>
        <w:sz w:val="24"/>
        <w:szCs w:val="24"/>
      </w:rPr>
      <w:t xml:space="preserve">— </w:t>
    </w:r>
    <w:r>
      <w:rPr>
        <w:rStyle w:val="5"/>
        <w:sz w:val="24"/>
        <w:szCs w:val="24"/>
      </w:rPr>
      <w:fldChar w:fldCharType="begin"/>
    </w:r>
    <w:r>
      <w:rPr>
        <w:rStyle w:val="5"/>
        <w:sz w:val="24"/>
        <w:szCs w:val="24"/>
      </w:rPr>
      <w:instrText xml:space="preserve">PAGE  </w:instrText>
    </w:r>
    <w:r>
      <w:rPr>
        <w:rStyle w:val="5"/>
        <w:sz w:val="24"/>
        <w:szCs w:val="24"/>
      </w:rPr>
      <w:fldChar w:fldCharType="separate"/>
    </w:r>
    <w:r>
      <w:rPr>
        <w:rStyle w:val="5"/>
        <w:sz w:val="24"/>
        <w:szCs w:val="24"/>
      </w:rPr>
      <w:t>22</w:t>
    </w:r>
    <w:r>
      <w:rPr>
        <w:rStyle w:val="5"/>
        <w:sz w:val="24"/>
        <w:szCs w:val="24"/>
      </w:rPr>
      <w:fldChar w:fldCharType="end"/>
    </w:r>
    <w:r>
      <w:rPr>
        <w:rStyle w:val="5"/>
        <w:rFonts w:hint="eastAsia"/>
        <w:sz w:val="24"/>
        <w:szCs w:val="24"/>
      </w:rPr>
      <w:t xml:space="preserve"> —</w:t>
    </w:r>
  </w:p>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-180340</wp:posOffset>
              </wp:positionV>
              <wp:extent cx="6600825" cy="99060"/>
              <wp:effectExtent l="0" t="0" r="0" b="0"/>
              <wp:wrapNone/>
              <wp:docPr id="1" name="矩形 1"/>
              <wp:cNvGraphicFramePr/>
              <a:graphic xmlns:a="http://schemas.openxmlformats.org/drawingml/2006/main">
                <a:graphicData uri="http://schemas.microsoft.com/office/word/2010/wordprocessingShape">
                  <wps:wsp>
                    <wps:cNvSpPr/>
                    <wps:spPr>
                      <a:xfrm>
                        <a:off x="0" y="0"/>
                        <a:ext cx="6600825" cy="99060"/>
                      </a:xfrm>
                      <a:prstGeom prst="rect">
                        <a:avLst/>
                      </a:prstGeom>
                      <a:noFill/>
                      <a:ln>
                        <a:noFill/>
                      </a:ln>
                      <a:effectLst/>
                    </wps:spPr>
                    <wps:bodyPr wrap="square" upright="1"/>
                  </wps:wsp>
                </a:graphicData>
              </a:graphic>
            </wp:anchor>
          </w:drawing>
        </mc:Choice>
        <mc:Fallback>
          <w:pict>
            <v:rect id="_x0000_s1026" o:spid="_x0000_s1026" o:spt="1" style="position:absolute;left:0pt;margin-left:-42pt;margin-top:-14.2pt;height:7.8pt;width:519.75pt;z-index:251659264;mso-width-relative:page;mso-height-relative:page;" filled="f" stroked="f" coordsize="21600,21600" o:gfxdata="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cnJQtwA&#10;AAALAQAADwAAAAAAAAABACAAAAAiAAAAZHJzL2Rvd25yZXYueG1sUEsBAhQAFAAAAAgAh07iQCLA&#10;79upAQAAUQMAAA4AAAAAAAAAAQAgAAAAKwEAAGRycy9lMm9Eb2MueG1sUEsFBgAAAAAGAAYAWQEA&#10;AEYFAAAAAA==&#10;">
              <v:fill on="f" focussize="0,0"/>
              <v:stroke on="f"/>
              <v:imagedata o:title=""/>
              <o:lock v:ext="edit" aspectratio="f"/>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5DA97"/>
    <w:rsid w:val="1D592D87"/>
    <w:rsid w:val="7F35DA97"/>
    <w:rsid w:val="AFF96F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har"/>
    <w:basedOn w:val="1"/>
    <w:semiHidden/>
    <w:qFormat/>
    <w:uiPriority w:val="0"/>
    <w:rPr>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2024-03-22T17:08:00Z</dcterms:created>
  <dc:creator>Huzhou</dc:creator>
  <lastModifiedBy>阿仔</lastModifiedBy>
  <dcterms:modified xsi:type="dcterms:W3CDTF">2024-03-26T09:11:16Z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C07A5FDF8ECC41EEB60AA4550144319B_13</vt:lpwstr>
  </property>
</Properties>
</file>