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仿宋" w:hAnsi="华文仿宋" w:eastAsia="华文仿宋"/>
          <w:lang w:val="en"/>
        </w:rPr>
      </w:pPr>
      <w:r>
        <w:rPr>
          <w:rFonts w:hint="eastAsia" w:ascii="华文仿宋" w:hAnsi="华文仿宋" w:eastAsia="华文仿宋"/>
        </w:rPr>
        <w:t>2</w:t>
      </w:r>
      <w:r>
        <w:rPr>
          <w:rFonts w:ascii="华文仿宋" w:hAnsi="华文仿宋" w:eastAsia="华文仿宋"/>
        </w:rPr>
        <w:t>023</w:t>
      </w:r>
      <w:r>
        <w:rPr>
          <w:rFonts w:hint="eastAsia" w:ascii="华文仿宋" w:hAnsi="华文仿宋" w:eastAsia="华文仿宋"/>
        </w:rPr>
        <w:t>年度年检年报操作手册</w:t>
      </w:r>
      <w:r>
        <w:rPr>
          <w:rFonts w:ascii="华文仿宋" w:hAnsi="华文仿宋" w:eastAsia="华文仿宋"/>
          <w:lang w:val="en"/>
        </w:rPr>
        <w:t>(</w:t>
      </w:r>
      <w:r>
        <w:rPr>
          <w:rFonts w:hint="eastAsia" w:ascii="华文仿宋" w:hAnsi="华文仿宋" w:eastAsia="华文仿宋"/>
          <w:lang w:val="en" w:eastAsia="zh-CN"/>
        </w:rPr>
        <w:t>地方</w:t>
      </w:r>
      <w:r>
        <w:rPr>
          <w:rFonts w:hint="eastAsia" w:ascii="华文仿宋" w:hAnsi="华文仿宋" w:eastAsia="华文仿宋"/>
          <w:lang w:val="en"/>
        </w:rPr>
        <w:t>适用）</w:t>
      </w:r>
    </w:p>
    <w:p>
      <w:pPr>
        <w:rPr>
          <w:rFonts w:eastAsia="华文仿宋"/>
          <w:color w:val="FF0000"/>
        </w:rPr>
      </w:pPr>
      <w:r>
        <w:rPr>
          <w:rFonts w:hint="eastAsia" w:ascii="华文仿宋" w:hAnsi="华文仿宋" w:eastAsia="华文仿宋"/>
        </w:rPr>
        <w:t xml:space="preserve">           </w:t>
      </w:r>
      <w:r>
        <w:rPr>
          <w:rFonts w:ascii="华文仿宋" w:hAnsi="华文仿宋" w:eastAsia="华文仿宋"/>
          <w:lang w:val="en"/>
        </w:rPr>
        <w:t xml:space="preserve">    </w:t>
      </w:r>
      <w:r>
        <w:rPr>
          <w:rFonts w:hint="eastAsia" w:ascii="华文仿宋" w:hAnsi="华文仿宋" w:eastAsia="华文仿宋"/>
        </w:rPr>
        <w:t xml:space="preserve">      </w:t>
      </w:r>
    </w:p>
    <w:p>
      <w:pPr>
        <w:pStyle w:val="13"/>
        <w:ind w:firstLine="56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1、进入浙江政务服务网</w:t>
      </w:r>
      <w:r>
        <w:rPr>
          <w:rFonts w:ascii="华文仿宋" w:hAnsi="华文仿宋" w:eastAsia="华文仿宋"/>
          <w:sz w:val="28"/>
          <w:szCs w:val="32"/>
        </w:rPr>
        <w:t>（</w:t>
      </w:r>
      <w:r>
        <w:rPr>
          <w:rFonts w:hint="eastAsia" w:ascii="华文仿宋" w:hAnsi="华文仿宋" w:eastAsia="华文仿宋"/>
          <w:color w:val="FF0000"/>
          <w:sz w:val="24"/>
          <w:szCs w:val="28"/>
        </w:rPr>
        <w:t>建议优先使用谷歌、edge浏览器</w:t>
      </w:r>
      <w:r>
        <w:rPr>
          <w:rFonts w:ascii="华文仿宋" w:hAnsi="华文仿宋" w:eastAsia="华文仿宋"/>
          <w:sz w:val="28"/>
          <w:szCs w:val="32"/>
        </w:rPr>
        <w:t>）</w:t>
      </w:r>
      <w:r>
        <w:rPr>
          <w:rFonts w:hint="eastAsia" w:ascii="华文仿宋" w:hAnsi="华文仿宋" w:eastAsia="华文仿宋"/>
          <w:sz w:val="28"/>
          <w:szCs w:val="32"/>
        </w:rPr>
        <w:t>，在搜索栏中输入“浙里社会组织”,搜索结果第一条，点击立即办理。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4310" cy="1433830"/>
            <wp:effectExtent l="0" t="0" r="2540" b="0"/>
            <wp:docPr id="27191116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11163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4310" cy="685165"/>
            <wp:effectExtent l="0" t="0" r="2540" b="635"/>
            <wp:docPr id="27903883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38836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firstLine="56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2、进入 “浙里社会组织</w:t>
      </w:r>
      <w:r>
        <w:rPr>
          <w:rFonts w:ascii="华文仿宋" w:hAnsi="华文仿宋" w:eastAsia="华文仿宋"/>
          <w:sz w:val="28"/>
          <w:szCs w:val="32"/>
        </w:rPr>
        <w:t>”</w:t>
      </w:r>
      <w:r>
        <w:rPr>
          <w:rFonts w:hint="eastAsia" w:ascii="华文仿宋" w:hAnsi="华文仿宋" w:eastAsia="华文仿宋"/>
          <w:sz w:val="28"/>
          <w:szCs w:val="32"/>
        </w:rPr>
        <w:t>后点击“请点击进行身份确认”，根据弹出页面进行登录操作，或者根据自身组织类型，</w:t>
      </w:r>
      <w:r>
        <w:rPr>
          <w:rFonts w:hint="eastAsia" w:ascii="华文仿宋" w:hAnsi="华文仿宋" w:eastAsia="华文仿宋"/>
          <w:sz w:val="28"/>
          <w:szCs w:val="32"/>
          <w:lang w:eastAsia="zh-CN"/>
        </w:rPr>
        <w:t>选择相应的</w:t>
      </w:r>
      <w:r>
        <w:rPr>
          <w:rFonts w:hint="eastAsia" w:ascii="华文仿宋" w:hAnsi="华文仿宋" w:eastAsia="华文仿宋"/>
          <w:sz w:val="28"/>
          <w:szCs w:val="32"/>
        </w:rPr>
        <w:t>年检（年报）栏进行登录。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4310" cy="1094105"/>
            <wp:effectExtent l="0" t="0" r="2540" b="0"/>
            <wp:docPr id="73561111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11114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32"/>
        </w:rPr>
      </w:pPr>
      <w:r>
        <w:drawing>
          <wp:inline distT="0" distB="0" distL="0" distR="0">
            <wp:extent cx="3267075" cy="1665605"/>
            <wp:effectExtent l="0" t="0" r="0" b="0"/>
            <wp:docPr id="814769809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69809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4619" cy="167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3、登录后，请点击年检（报）填报，进入填报页面。</w:t>
      </w:r>
    </w:p>
    <w:p>
      <w:pPr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drawing>
          <wp:inline distT="0" distB="0" distL="0" distR="0">
            <wp:extent cx="2994025" cy="1385570"/>
            <wp:effectExtent l="0" t="0" r="0" b="5080"/>
            <wp:docPr id="200096070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96070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8133" cy="138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4、填写表单内容需注意：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1）点击“下一页”按钮，系统自动保存本页填写内容。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2）各种原因需要临时保存的，请点击“暂存”按钮。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6850" cy="1819275"/>
            <wp:effectExtent l="0" t="0" r="0" b="9525"/>
            <wp:docPr id="543584655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84655" name="图片 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3）根据业务要求设置表单校验规则，如有问题会出现提示。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4638675" cy="1381125"/>
            <wp:effectExtent l="0" t="0" r="9525" b="9525"/>
            <wp:docPr id="127776742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767422" name="图片 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3242" cy="138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hint="eastAsia" w:ascii="华文仿宋" w:hAnsi="华文仿宋" w:eastAsia="华文仿宋"/>
          <w:sz w:val="28"/>
          <w:szCs w:val="32"/>
          <w:lang w:eastAsia="zh-CN"/>
        </w:rPr>
      </w:pPr>
      <w:r>
        <w:rPr>
          <w:rFonts w:hint="eastAsia" w:ascii="华文仿宋" w:hAnsi="华文仿宋" w:eastAsia="华文仿宋"/>
          <w:sz w:val="28"/>
          <w:szCs w:val="32"/>
        </w:rPr>
        <w:t>5、填写完成</w:t>
      </w:r>
      <w:r>
        <w:rPr>
          <w:rFonts w:ascii="华文仿宋" w:hAnsi="华文仿宋" w:eastAsia="华文仿宋"/>
          <w:sz w:val="28"/>
          <w:szCs w:val="32"/>
        </w:rPr>
        <w:t>，</w:t>
      </w:r>
      <w:r>
        <w:rPr>
          <w:rFonts w:hint="eastAsia" w:ascii="华文仿宋" w:hAnsi="华文仿宋" w:eastAsia="华文仿宋"/>
          <w:sz w:val="28"/>
          <w:szCs w:val="32"/>
        </w:rPr>
        <w:t>点击“保存/上报”按钮提交。</w:t>
      </w:r>
      <w:r>
        <w:rPr>
          <w:rFonts w:hint="eastAsia" w:ascii="华文仿宋" w:hAnsi="华文仿宋" w:eastAsia="华文仿宋"/>
          <w:sz w:val="28"/>
          <w:szCs w:val="32"/>
          <w:lang w:eastAsia="zh-CN"/>
        </w:rPr>
        <w:t>（按照本地年检年报要求选择是否上传有关附件和声明签章页）</w:t>
      </w:r>
    </w:p>
    <w:p>
      <w:pPr>
        <w:ind w:firstLine="420" w:firstLineChars="200"/>
        <w:rPr>
          <w:rFonts w:ascii="Times New Roman" w:hAnsi="Times New Roman" w:eastAsia="仿宋_GB2312" w:cs="Times New Roman"/>
          <w:i/>
          <w:iCs/>
          <w:color w:val="FF0000"/>
          <w:spacing w:val="6"/>
          <w:sz w:val="32"/>
          <w:szCs w:val="32"/>
          <w:lang w:bidi="ar"/>
        </w:rPr>
      </w:pPr>
      <w:r>
        <w:drawing>
          <wp:inline distT="0" distB="0" distL="0" distR="0">
            <wp:extent cx="5274310" cy="2308225"/>
            <wp:effectExtent l="0" t="0" r="2540" b="15875"/>
            <wp:docPr id="189070036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700363" name="图片 1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32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出现此提示框表示提交成功</w:t>
      </w:r>
    </w:p>
    <w:p>
      <w:pPr>
        <w:rPr>
          <w:rFonts w:ascii="华文仿宋" w:hAnsi="华文仿宋" w:eastAsia="华文仿宋"/>
          <w:sz w:val="28"/>
          <w:szCs w:val="32"/>
        </w:rPr>
      </w:pPr>
      <w:r>
        <w:drawing>
          <wp:inline distT="0" distB="0" distL="0" distR="0">
            <wp:extent cx="4288790" cy="1066800"/>
            <wp:effectExtent l="0" t="0" r="0" b="0"/>
            <wp:docPr id="115600178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001781" name="图片 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9784" cy="106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6、提交后，社会组织重新登录点击“我的办件”查询办件状态。</w:t>
      </w:r>
    </w:p>
    <w:p>
      <w:pPr>
        <w:rPr>
          <w:rFonts w:ascii="华文仿宋" w:hAnsi="华文仿宋" w:eastAsia="华文仿宋"/>
          <w:sz w:val="28"/>
          <w:szCs w:val="32"/>
        </w:rPr>
      </w:pPr>
      <w:r>
        <w:rPr>
          <w:rFonts w:hint="eastAsia" w:eastAsia="宋体"/>
          <w:sz w:val="28"/>
          <w:szCs w:val="32"/>
        </w:rPr>
        <w:t xml:space="preserve">   1）</w:t>
      </w:r>
      <w:r>
        <w:rPr>
          <w:rFonts w:hint="eastAsia" w:ascii="华文仿宋" w:hAnsi="华文仿宋" w:eastAsia="华文仿宋"/>
          <w:sz w:val="28"/>
          <w:szCs w:val="32"/>
        </w:rPr>
        <w:t>退回/不通过状态，办事页面出现审批不通过，办事人会收到短信通知，需对办件进行修改后再次提交。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2）通过状态，页面会显示文书下载和确认状态，点击“下一步操作”，根据流程提示进行后续操作。</w:t>
      </w:r>
    </w:p>
    <w:p>
      <w:pPr>
        <w:rPr>
          <w:sz w:val="28"/>
          <w:szCs w:val="32"/>
        </w:rPr>
      </w:pPr>
      <w:r>
        <w:drawing>
          <wp:inline distT="0" distB="0" distL="0" distR="0">
            <wp:extent cx="4467225" cy="1685925"/>
            <wp:effectExtent l="0" t="0" r="0" b="9525"/>
            <wp:docPr id="1258960598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960598" name="图片 1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8220" cy="168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32"/>
        </w:rPr>
      </w:pPr>
      <w:r>
        <w:drawing>
          <wp:inline distT="0" distB="0" distL="0" distR="0">
            <wp:extent cx="5274310" cy="3778885"/>
            <wp:effectExtent l="0" t="0" r="2540" b="0"/>
            <wp:docPr id="175640617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406176" name="图片 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150"/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</w:pPr>
      <w:r>
        <w:rPr>
          <w:rFonts w:hint="eastAsia" w:ascii="华文仿宋" w:hAnsi="华文仿宋" w:eastAsia="华文仿宋"/>
          <w:color w:val="FF0000"/>
          <w:sz w:val="28"/>
          <w:szCs w:val="32"/>
        </w:rPr>
        <w:t>就</w:t>
      </w:r>
      <w:r>
        <w:rPr>
          <w:rFonts w:ascii="华文仿宋" w:hAnsi="华文仿宋" w:eastAsia="华文仿宋"/>
          <w:color w:val="FF0000"/>
          <w:sz w:val="28"/>
          <w:szCs w:val="32"/>
        </w:rPr>
        <w:t>上图"流程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操作</w:t>
      </w:r>
      <w:r>
        <w:rPr>
          <w:rFonts w:ascii="华文仿宋" w:hAnsi="华文仿宋" w:eastAsia="华文仿宋"/>
          <w:color w:val="FF0000"/>
          <w:sz w:val="28"/>
          <w:szCs w:val="32"/>
        </w:rPr>
        <w:t>"中有关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问题说明如下：社会组织可以根据当地登记管理机关年检年报通知要求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进行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相应操作。特别强调，慈善组织年报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请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进行第3步操作。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即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点击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具有公开募捐资格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或者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不具有公开募捐资格按钮，系统跳转政务网年报界面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，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点击下一步，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进入第一页（本页全为回显字段，无需填写），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勾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选最后的选项后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，并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根据提示依次点击下一步，最后点击提交即完成关键信息提交确认操作</w:t>
      </w:r>
      <w:r>
        <w:rPr>
          <w:rFonts w:hint="eastAsia" w:ascii="华文仿宋" w:hAnsi="华文仿宋" w:eastAsia="华文仿宋"/>
          <w:color w:val="FF0000"/>
          <w:sz w:val="28"/>
          <w:szCs w:val="32"/>
          <w:lang w:eastAsia="zh-CN"/>
        </w:rPr>
        <w:t>。</w:t>
      </w:r>
    </w:p>
    <w:p>
      <w:pPr>
        <w:pStyle w:val="13"/>
        <w:numPr>
          <w:ilvl w:val="0"/>
          <w:numId w:val="0"/>
        </w:numPr>
        <w:rPr>
          <w:rFonts w:ascii="华文仿宋" w:hAnsi="华文仿宋" w:eastAsia="华文仿宋"/>
          <w:color w:val="0000FF"/>
          <w:sz w:val="28"/>
          <w:szCs w:val="32"/>
        </w:rPr>
      </w:pPr>
      <w:r>
        <w:rPr>
          <w:color w:val="ED7D31" w:themeColor="accent2"/>
          <w14:textFill>
            <w14:solidFill>
              <w14:schemeClr w14:val="accent2"/>
            </w14:solidFill>
          </w14:textFill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340360</wp:posOffset>
            </wp:positionV>
            <wp:extent cx="2552700" cy="1551305"/>
            <wp:effectExtent l="0" t="0" r="0" b="10795"/>
            <wp:wrapTopAndBottom/>
            <wp:docPr id="1291329749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329749" name="图片 1"/>
                    <pic:cNvPicPr>
                      <a:picLocks noChangeAspect="true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7D31" w:themeColor="accent2"/>
          <w14:textFill>
            <w14:solidFill>
              <w14:schemeClr w14:val="accent2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478155</wp:posOffset>
            </wp:positionV>
            <wp:extent cx="2422525" cy="1527810"/>
            <wp:effectExtent l="0" t="0" r="15875" b="15240"/>
            <wp:wrapTopAndBottom/>
            <wp:docPr id="1939962377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962377" name="图片 1"/>
                    <pic:cNvPicPr>
                      <a:picLocks noChangeAspect="true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ind w:firstLine="0" w:firstLineChars="0"/>
        <w:rPr>
          <w:rFonts w:ascii="华文仿宋" w:hAnsi="华文仿宋" w:eastAsia="华文仿宋"/>
          <w:sz w:val="28"/>
          <w:szCs w:val="32"/>
        </w:rPr>
      </w:pPr>
      <w:r>
        <w:drawing>
          <wp:inline distT="0" distB="0" distL="0" distR="0">
            <wp:extent cx="2834640" cy="2159635"/>
            <wp:effectExtent l="0" t="0" r="3810" b="0"/>
            <wp:docPr id="434257647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57647" name="图片 1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3471" cy="21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仿宋" w:hAnsi="华文仿宋" w:eastAsia="华文仿宋"/>
          <w:sz w:val="28"/>
          <w:szCs w:val="32"/>
        </w:rPr>
      </w:pPr>
    </w:p>
    <w:p>
      <w:r>
        <w:rPr>
          <w:rFonts w:ascii="华文仿宋" w:hAnsi="华文仿宋" w:eastAsia="华文仿宋"/>
          <w:sz w:val="28"/>
          <w:szCs w:val="32"/>
        </w:rPr>
        <w:t>7</w:t>
      </w:r>
      <w:r>
        <w:rPr>
          <w:rFonts w:hint="eastAsia" w:ascii="华文仿宋" w:hAnsi="华文仿宋" w:eastAsia="华文仿宋"/>
          <w:sz w:val="28"/>
          <w:szCs w:val="32"/>
        </w:rPr>
        <w:t>、当办件流程显示为“已完成”时，年检年报</w:t>
      </w:r>
      <w:r>
        <w:rPr>
          <w:rFonts w:hint="eastAsia" w:ascii="华文仿宋" w:hAnsi="华文仿宋" w:eastAsia="华文仿宋"/>
          <w:sz w:val="28"/>
          <w:szCs w:val="32"/>
          <w:lang w:eastAsia="zh-CN"/>
        </w:rPr>
        <w:t>完成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32"/>
        </w:rPr>
        <w:t>。</w:t>
      </w:r>
      <w:r>
        <w:drawing>
          <wp:inline distT="0" distB="0" distL="0" distR="0">
            <wp:extent cx="3648075" cy="1866900"/>
            <wp:effectExtent l="0" t="0" r="9525" b="0"/>
            <wp:docPr id="1585915409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15409" name="图片 1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3339" cy="186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90"/>
    <w:rsid w:val="000B6356"/>
    <w:rsid w:val="000C4460"/>
    <w:rsid w:val="000D2D42"/>
    <w:rsid w:val="000E35EE"/>
    <w:rsid w:val="000F1FDC"/>
    <w:rsid w:val="00125F0C"/>
    <w:rsid w:val="0017041E"/>
    <w:rsid w:val="001910CD"/>
    <w:rsid w:val="001A15F5"/>
    <w:rsid w:val="001A6EE6"/>
    <w:rsid w:val="001C3854"/>
    <w:rsid w:val="00231884"/>
    <w:rsid w:val="00292D1B"/>
    <w:rsid w:val="002E3A46"/>
    <w:rsid w:val="00333F0A"/>
    <w:rsid w:val="003355B5"/>
    <w:rsid w:val="00337990"/>
    <w:rsid w:val="003578FB"/>
    <w:rsid w:val="0042628D"/>
    <w:rsid w:val="004F536E"/>
    <w:rsid w:val="005E002C"/>
    <w:rsid w:val="005F033E"/>
    <w:rsid w:val="00691349"/>
    <w:rsid w:val="00730741"/>
    <w:rsid w:val="007F5BAD"/>
    <w:rsid w:val="00810A73"/>
    <w:rsid w:val="00896F7F"/>
    <w:rsid w:val="009439CB"/>
    <w:rsid w:val="009A34A2"/>
    <w:rsid w:val="00A00E0C"/>
    <w:rsid w:val="00B5615E"/>
    <w:rsid w:val="00B803C7"/>
    <w:rsid w:val="00B84261"/>
    <w:rsid w:val="00BD54E9"/>
    <w:rsid w:val="00BE06FA"/>
    <w:rsid w:val="00BF2272"/>
    <w:rsid w:val="00C536FA"/>
    <w:rsid w:val="00C829E7"/>
    <w:rsid w:val="00D45824"/>
    <w:rsid w:val="00E03438"/>
    <w:rsid w:val="00E3546A"/>
    <w:rsid w:val="00EC3288"/>
    <w:rsid w:val="00F86DCA"/>
    <w:rsid w:val="00FA5D46"/>
    <w:rsid w:val="00FF03BC"/>
    <w:rsid w:val="3DE65D3B"/>
    <w:rsid w:val="3F7E7463"/>
    <w:rsid w:val="4DFF87C6"/>
    <w:rsid w:val="5FBDB8DE"/>
    <w:rsid w:val="5FBFCC3A"/>
    <w:rsid w:val="62BF9EA7"/>
    <w:rsid w:val="67FF9DBA"/>
    <w:rsid w:val="6DBF4DAC"/>
    <w:rsid w:val="6FDF33C8"/>
    <w:rsid w:val="6FF73484"/>
    <w:rsid w:val="6FFF1657"/>
    <w:rsid w:val="7AAEAA04"/>
    <w:rsid w:val="7BF6A074"/>
    <w:rsid w:val="7E3FAE71"/>
    <w:rsid w:val="7EDFF42C"/>
    <w:rsid w:val="7F199FF7"/>
    <w:rsid w:val="7FF6F019"/>
    <w:rsid w:val="7FFC0862"/>
    <w:rsid w:val="93DEDB90"/>
    <w:rsid w:val="97F51B2D"/>
    <w:rsid w:val="AF7512C1"/>
    <w:rsid w:val="BBFA0F64"/>
    <w:rsid w:val="BD6DE16A"/>
    <w:rsid w:val="BDF8987C"/>
    <w:rsid w:val="BFF7E285"/>
    <w:rsid w:val="D6BF3B95"/>
    <w:rsid w:val="D75F0B02"/>
    <w:rsid w:val="D77FD225"/>
    <w:rsid w:val="DDEC844B"/>
    <w:rsid w:val="DDFBCFC9"/>
    <w:rsid w:val="DFE6256C"/>
    <w:rsid w:val="DFF37585"/>
    <w:rsid w:val="EF55AFAC"/>
    <w:rsid w:val="F3220ECF"/>
    <w:rsid w:val="F33B2A8F"/>
    <w:rsid w:val="F8F9089A"/>
    <w:rsid w:val="FB8E7681"/>
    <w:rsid w:val="FBDDD76C"/>
    <w:rsid w:val="FFDA9497"/>
    <w:rsid w:val="FFDBCFDA"/>
    <w:rsid w:val="FFFD9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字符"/>
    <w:basedOn w:val="9"/>
    <w:link w:val="4"/>
    <w:qFormat/>
    <w:uiPriority w:val="9"/>
    <w:rPr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10"/>
    <w:basedOn w:val="9"/>
    <w:qFormat/>
    <w:uiPriority w:val="0"/>
    <w:rPr>
      <w:rFonts w:hint="default" w:ascii="Calibri" w:hAnsi="Calibri" w:cs="Calibri"/>
    </w:rPr>
  </w:style>
  <w:style w:type="character" w:customStyle="1" w:styleId="18">
    <w:name w:val="15"/>
    <w:basedOn w:val="9"/>
    <w:qFormat/>
    <w:uiPriority w:val="0"/>
    <w:rPr>
      <w:rFonts w:hint="default" w:ascii="Calibri" w:hAnsi="Calibri" w:cs="Calibri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7.png"/>
  <Relationship Id="rId11" Type="http://schemas.openxmlformats.org/officeDocument/2006/relationships/image" Target="media/image8.png"/>
  <Relationship Id="rId12" Type="http://schemas.openxmlformats.org/officeDocument/2006/relationships/image" Target="media/image9.png"/>
  <Relationship Id="rId13" Type="http://schemas.openxmlformats.org/officeDocument/2006/relationships/image" Target="media/image10.png"/>
  <Relationship Id="rId14" Type="http://schemas.openxmlformats.org/officeDocument/2006/relationships/image" Target="media/image11.png"/>
  <Relationship Id="rId15" Type="http://schemas.openxmlformats.org/officeDocument/2006/relationships/image" Target="media/image12.png"/>
  <Relationship Id="rId16" Type="http://schemas.openxmlformats.org/officeDocument/2006/relationships/image" Target="media/image13.png"/>
  <Relationship Id="rId17" Type="http://schemas.openxmlformats.org/officeDocument/2006/relationships/image" Target="media/image14.png"/>
  <Relationship Id="rId18" Type="http://schemas.openxmlformats.org/officeDocument/2006/relationships/image" Target="media/image15.png"/>
  <Relationship Id="rId19" Type="http://schemas.openxmlformats.org/officeDocument/2006/relationships/customXml" Target="../customXml/item1.xml"/>
  <Relationship Id="rId2" Type="http://schemas.openxmlformats.org/officeDocument/2006/relationships/settings" Target="settings.xml"/>
  <Relationship Id="rId20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image" Target="media/image3.png"/>
  <Relationship Id="rId7" Type="http://schemas.openxmlformats.org/officeDocument/2006/relationships/image" Target="media/image4.png"/>
  <Relationship Id="rId8" Type="http://schemas.openxmlformats.org/officeDocument/2006/relationships/image" Target="media/image5.png"/>
  <Relationship Id="rId9" Type="http://schemas.openxmlformats.org/officeDocument/2006/relationships/image" Target="media/image6.png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</Words>
  <Characters>703</Characters>
  <Lines>5</Lines>
  <Paragraphs>1</Paragraphs>
  <TotalTime>3</TotalTime>
  <ScaleCrop>false</ScaleCrop>
  <LinksUpToDate>false</LinksUpToDate>
  <CharactersWithSpaces>825</CharactersWithSpaces>
  <Application>WPS Office_11.8.2.9864_F1E327BC-269C-435d-A152-05C5408002CA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2024-03-13T00:58:00Z</dcterms:created>
  <dc:creator>佳斌 宣</dc:creator>
  <lastModifiedBy>林少波</lastModifiedBy>
  <lastPrinted>2024-03-22T00:17:00Z</lastPrinted>
  <dcterms:modified xsi:type="dcterms:W3CDTF">2024-03-21T15:34:12Z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