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  <w:lang w:val="en-US" w:eastAsia="zh-CN"/>
        </w:rPr>
        <w:t>2020年度南浔区财政局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  <w:t>政府信息公开工作年度报告</w:t>
      </w:r>
    </w:p>
    <w:bookmarkEnd w:id="0"/>
    <w:p>
      <w:pPr>
        <w:pStyle w:val="2"/>
        <w:widowControl/>
        <w:shd w:val="clear" w:color="auto" w:fill="FFFFFF"/>
        <w:spacing w:beforeAutospacing="0" w:afterAutospacing="0"/>
        <w:ind w:firstLine="420"/>
        <w:jc w:val="both"/>
        <w:rPr>
          <w:rFonts w:ascii="宋体" w:cs="宋体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2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2020年，南浔区财政局全面落实了政府信息公开工作，全年主动公开信息161件，其中网站上41件，微信公众号120件，依申请公开1件。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主动公开政府信息情况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1.主动公开信息总数。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主动公开信息161件，其中网站上41件，微信公众号120件，依申请公开1件。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2.重点公开内容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在主动公开信息工作中，重点公开了区财政局的机构信息、政策文件、工作信息、行政执法、人事信息、财政预决算、“三公”经费、政府采购等内容，采用在区政府信息公开网站、单位微信公众号等多种形式进行公布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政府信息管理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2020年，我局在重点领域方面主动公开信息44件，其中财政信息22条，合计政府预决算、部分预决算、三公经费等领域；政策解读13件，国资监管信息2件，政府采购信息2件；办理人大政协提案件3件。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平台建设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1.健全长效工作机制。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我局根据本年度领导分工调整了政务公开领导小组成员，并且以“以公开为原则，不公开为例外”，主要领导亲自抓，分管领导负责抓，承办人员具体抓，准确把握主动公开、不予公开和依申请公开类型信息的不同要求，进一步深化政府信息公开工作，满足公众对政府信息公开工作的需求，更加积极主动接受社会各界的监督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2.完善信息公开途径。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3.落实资金保障。</w:t>
      </w: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/>
        <w:ind w:left="600" w:leftChars="0"/>
        <w:jc w:val="both"/>
        <w:rPr>
          <w:rFonts w:hint="default" w:ascii="宋体" w:hAnsi="Calibri" w:eastAsia="宋体" w:cs="宋体"/>
          <w:kern w:val="0"/>
          <w:sz w:val="24"/>
          <w:szCs w:val="30"/>
          <w:lang w:val="en-US" w:eastAsia="zh-CN" w:bidi="ar-SA"/>
        </w:rPr>
      </w:pPr>
    </w:p>
    <w:p>
      <w:pPr>
        <w:pStyle w:val="2"/>
        <w:widowControl/>
        <w:shd w:val="clear" w:color="auto" w:fill="FFFFFF"/>
        <w:spacing w:beforeAutospacing="0" w:after="240" w:afterAutospacing="0"/>
        <w:ind w:firstLine="42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shd w:val="clear" w:color="auto" w:fill="FFFFFF"/>
        </w:rPr>
        <w:t>二、主动公开政府信息情况</w:t>
      </w:r>
    </w:p>
    <w:tbl>
      <w:tblPr>
        <w:tblStyle w:val="3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本年新</w:t>
            </w:r>
          </w:p>
          <w:p>
            <w:pPr>
              <w:widowControl/>
              <w:spacing w:after="180"/>
              <w:jc w:val="center"/>
            </w:pPr>
            <w:r>
              <w:rPr>
                <w:rFonts w:hint="eastAsia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本年新</w:t>
            </w:r>
          </w:p>
          <w:p>
            <w:pPr>
              <w:widowControl/>
              <w:spacing w:after="180"/>
              <w:jc w:val="center"/>
            </w:pPr>
            <w:r>
              <w:rPr>
                <w:rFonts w:hint="eastAsia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1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700" w:firstLineChars="350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800" w:firstLineChars="400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800" w:firstLineChars="400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2131.212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万元</w:t>
            </w:r>
          </w:p>
        </w:tc>
      </w:tr>
    </w:tbl>
    <w:p>
      <w:pPr>
        <w:pStyle w:val="2"/>
        <w:widowControl/>
        <w:shd w:val="clear" w:color="auto" w:fill="FFFFFF"/>
        <w:spacing w:beforeAutospacing="0" w:after="240" w:afterAutospacing="0"/>
        <w:ind w:firstLine="42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3"/>
        <w:gridCol w:w="2081"/>
        <w:gridCol w:w="814"/>
        <w:gridCol w:w="756"/>
        <w:gridCol w:w="756"/>
        <w:gridCol w:w="814"/>
        <w:gridCol w:w="975"/>
        <w:gridCol w:w="712"/>
        <w:gridCol w:w="69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7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Calibri" w:hAnsi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Calibri" w:hAnsi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Calibri" w:hAnsi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Calibri" w:hAnsi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Calibri" w:hAnsi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Calibri" w:hAnsi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Calibri" w:hAnsi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Calibri" w:hAnsi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Calibri" w:hAnsi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Calibri" w:hAnsi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Calibri" w:hAnsi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楷体"/>
                <w:lang w:val="en-US" w:eastAsia="zh-CN"/>
              </w:rPr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Calibri" w:hAnsi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Calibri" w:hAnsi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Calibri" w:hAnsi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仿宋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  <w:widowControl/>
        <w:shd w:val="clear" w:color="auto" w:fill="FFFFFF"/>
        <w:spacing w:beforeAutospacing="0" w:afterAutospacing="0"/>
        <w:ind w:firstLine="42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pStyle w:val="2"/>
        <w:widowControl/>
        <w:shd w:val="clear" w:color="auto" w:fill="FFFFFF"/>
        <w:spacing w:beforeAutospacing="0" w:afterAutospacing="0"/>
        <w:ind w:firstLine="420"/>
        <w:jc w:val="both"/>
        <w:rPr>
          <w:rFonts w:ascii="宋体" w:cs="宋体"/>
        </w:rPr>
      </w:pP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仿宋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eastAsia="宋体" w:cs="宋体"/>
          <w:sz w:val="24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20"/>
        <w:jc w:val="both"/>
        <w:textAlignment w:val="auto"/>
        <w:rPr>
          <w:rFonts w:hint="eastAsia" w:ascii="黑体" w:hAnsi="黑体" w:eastAsia="黑体" w:cs="黑体"/>
          <w:b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sz w:val="32"/>
          <w:szCs w:val="32"/>
          <w:shd w:val="clear" w:color="auto" w:fill="FFFFFF"/>
        </w:rPr>
        <w:t>存在的主要问题及改进情况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2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shd w:val="clear" w:color="auto" w:fill="FFFFFF"/>
          <w:lang w:eastAsia="zh-CN"/>
        </w:rPr>
        <w:t>存在的问题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目前，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eastAsia="zh-CN"/>
        </w:rPr>
        <w:t>南浔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区财政局在政府信息公开工作的开展中，仍存在很多不足。个别干部对政府信息公开工作缺乏全面了解，主动公开意识不强、个别事项公开还不够及时；政府信息公开的事项多、涉及面广、要求高，政府信息公开培训工作还有待于进一步加强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20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shd w:val="clear" w:color="auto" w:fill="FFFFFF"/>
        </w:rPr>
        <w:t>（二）具体解决办法和改进措施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2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一是进一步健全政府信息公开工作机制，不断完善政府信息公开工作组织机构、保密审查、社会监督等制度，确保政府信息公开工作制度化、规范化。二是加强政务公开和政府信息公开工作学习培训，进一步提高全体干部职工对政府信息公开工作重要性的认识，熟悉掌握信息公开工作的流程、制度和要求，提高政府信息公开工作水平。三是以“以公开为原则，不公开为例外”，准确把握主动公开、不予公开和依申请公开类型信息的不同要求，进一步深化政府信息公开工作，满足公众对政府信息公开工作的需求，更加积极主动接受社会各界的监督。四是加强政府信息公开平台建设，强化我局政府信息公开网站和政务微信的规范运行和管理，不断完善、拓展网站和政务微信的各项功能，保障我局政府信息公开网站和政务微信安全，充分发挥各类媒体作用，切实为我局政府信息公开工作提供服务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shd w:val="clear" w:color="auto" w:fill="FFFFFF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left"/>
        <w:textAlignment w:val="auto"/>
        <w:rPr>
          <w:rFonts w:ascii="仿宋_GB2312" w:hAnsi="黑体" w:eastAsia="仿宋_GB2312" w:cs="黑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2B3A9A"/>
    <w:multiLevelType w:val="singleLevel"/>
    <w:tmpl w:val="F92B3A9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D02143F"/>
    <w:multiLevelType w:val="singleLevel"/>
    <w:tmpl w:val="3D02143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080FFB6"/>
    <w:multiLevelType w:val="singleLevel"/>
    <w:tmpl w:val="4080FFB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Yjk3NzljNzY1MjIzMzY3N2ExZWEwMzA0YTFmNjAifQ=="/>
  </w:docVars>
  <w:rsids>
    <w:rsidRoot w:val="2EA16D2B"/>
    <w:rsid w:val="089C1501"/>
    <w:rsid w:val="114957F6"/>
    <w:rsid w:val="2EA16D2B"/>
    <w:rsid w:val="3296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Calibri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numbering" Target="numbering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2021-01-29T02:31:00Z</dcterms:created>
  <dc:creator>沈荷敏</dc:creator>
  <lastModifiedBy>101252</lastModifiedBy>
  <dcterms:modified xsi:type="dcterms:W3CDTF">2024-01-05T08:06:07Z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3B62B143F04346E895C4211BB0924D6B_13</vt:lpwstr>
  </property>
</Properties>
</file>