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2023年</w:t>
      </w:r>
      <w:r>
        <w:rPr>
          <w:rFonts w:hint="eastAsia" w:ascii="Times New Roman" w:hAnsi="Times New Roman" w:eastAsia="方正小标宋简体" w:cs="Times New Roman"/>
          <w:b/>
          <w:bCs/>
          <w:sz w:val="44"/>
          <w:szCs w:val="44"/>
          <w:lang w:eastAsia="zh-CN"/>
        </w:rPr>
        <w:t>“</w:t>
      </w:r>
      <w:r>
        <w:rPr>
          <w:rFonts w:ascii="Times New Roman" w:hAnsi="Times New Roman" w:eastAsia="方正小标宋简体" w:cs="Times New Roman"/>
          <w:b/>
          <w:bCs/>
          <w:sz w:val="44"/>
          <w:szCs w:val="44"/>
        </w:rPr>
        <w:t>最美自然守护者</w:t>
      </w:r>
      <w:r>
        <w:rPr>
          <w:rFonts w:hint="eastAsia" w:ascii="Times New Roman" w:hAnsi="Times New Roman" w:eastAsia="方正小标宋简体" w:cs="Times New Roman"/>
          <w:b/>
          <w:bCs/>
          <w:sz w:val="44"/>
          <w:szCs w:val="44"/>
          <w:lang w:eastAsia="zh-CN"/>
        </w:rPr>
        <w:t>”</w:t>
      </w:r>
      <w:r>
        <w:rPr>
          <w:rFonts w:ascii="Times New Roman" w:hAnsi="Times New Roman" w:eastAsia="方正小标宋简体" w:cs="Times New Roman"/>
          <w:b/>
          <w:bCs/>
          <w:sz w:val="44"/>
          <w:szCs w:val="44"/>
        </w:rPr>
        <w:t>推荐人选</w:t>
      </w:r>
    </w:p>
    <w:p>
      <w:pPr>
        <w:spacing w:line="600" w:lineRule="exact"/>
        <w:jc w:val="center"/>
        <w:rPr>
          <w:rFonts w:ascii="Times New Roman" w:hAnsi="Times New Roman" w:eastAsia="方正小标宋简体" w:cs="Times New Roman"/>
          <w:b w:val="0"/>
          <w:bCs w:val="0"/>
          <w:sz w:val="36"/>
          <w:szCs w:val="36"/>
        </w:rPr>
      </w:pPr>
      <w:r>
        <w:rPr>
          <w:rFonts w:hint="eastAsia" w:ascii="Times New Roman" w:hAnsi="Times New Roman" w:eastAsia="方正小标宋简体" w:cs="Times New Roman"/>
          <w:b w:val="0"/>
          <w:bCs w:val="0"/>
          <w:sz w:val="36"/>
          <w:szCs w:val="36"/>
          <w:lang w:eastAsia="zh-CN"/>
        </w:rPr>
        <w:t>—</w:t>
      </w:r>
      <w:r>
        <w:rPr>
          <w:rFonts w:ascii="Times New Roman" w:hAnsi="Times New Roman" w:eastAsia="方正小标宋简体" w:cs="Times New Roman"/>
          <w:b w:val="0"/>
          <w:bCs w:val="0"/>
          <w:sz w:val="36"/>
          <w:szCs w:val="36"/>
        </w:rPr>
        <w:t>王卫民同志详细事迹材料</w:t>
      </w:r>
    </w:p>
    <w:p>
      <w:pPr>
        <w:ind w:firstLine="560" w:firstLineChars="200"/>
        <w:rPr>
          <w:rFonts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王卫民，1972年生，来自绿水青山就是金山银山理念诞生地浙江湖州安吉，现任安吉县自然资源和规划局党委委员、副局长，分管耕地保护和土地整治工作。1994年</w:t>
      </w:r>
      <w:r>
        <w:rPr>
          <w:rFonts w:hint="eastAsia" w:ascii="Times New Roman" w:hAnsi="Times New Roman" w:eastAsia="仿宋_GB2312" w:cs="Times New Roman"/>
          <w:sz w:val="32"/>
          <w:szCs w:val="32"/>
          <w:lang w:val="en-US" w:eastAsia="zh-CN"/>
        </w:rPr>
        <w:t>毕业于浙江农业大学土化系土地管理专业，毕业后到国土资源局参加工作，历年来从事过规划、执法、耕保、农整等岗位工作，已有</w:t>
      </w:r>
      <w:r>
        <w:rPr>
          <w:rFonts w:ascii="Times New Roman" w:hAnsi="Times New Roman" w:eastAsia="仿宋_GB2312" w:cs="Times New Roman"/>
          <w:sz w:val="32"/>
          <w:szCs w:val="32"/>
        </w:rPr>
        <w:t>三十</w:t>
      </w:r>
      <w:r>
        <w:rPr>
          <w:rFonts w:hint="eastAsia" w:ascii="Times New Roman" w:hAnsi="Times New Roman" w:eastAsia="仿宋_GB2312" w:cs="Times New Roman"/>
          <w:sz w:val="32"/>
          <w:szCs w:val="32"/>
          <w:lang w:eastAsia="zh-CN"/>
        </w:rPr>
        <w:t>个年头</w:t>
      </w:r>
      <w:bookmarkStart w:id="0" w:name="_GoBack"/>
      <w:bookmarkEnd w:id="0"/>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王卫民坚定践行绿水青山就是金山银山理念，用青春和汗水守护脚下那片热土。他被评为2022年全省耕地保护工作先进个人</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参与浙江组《耕地保护法》起草，所主持的天荒坪镇余村全域土地综合整治工程获2021-2022年度浙江省土地利用优秀成果奖，谋划推动实施的孝丰竹根前村全域土地综合整治工程入选全国首批全域土地综合整治工程试点，所</w:t>
      </w:r>
      <w:r>
        <w:rPr>
          <w:rFonts w:hint="eastAsia" w:ascii="Times New Roman" w:hAnsi="Times New Roman" w:eastAsia="仿宋_GB2312" w:cs="Times New Roman"/>
          <w:sz w:val="32"/>
          <w:szCs w:val="32"/>
          <w:lang w:eastAsia="zh-CN"/>
        </w:rPr>
        <w:t>主持</w:t>
      </w:r>
      <w:r>
        <w:rPr>
          <w:rFonts w:ascii="Times New Roman" w:hAnsi="Times New Roman" w:eastAsia="仿宋_GB2312" w:cs="Times New Roman"/>
          <w:sz w:val="32"/>
          <w:szCs w:val="32"/>
        </w:rPr>
        <w:t>的安吉县全域土地综合整治促进生态产品价值实现案例入选自然资源部发布的第四批生态产品价值实现典型案例。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一、践初心、付真情，为民谋取全域迭变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安吉县北部的天子湖镇高禹村，曾经被当地人称为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北大荒</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。不过最近几年，这里却是一片勃勃生机。村民不仅家家户户住上新房，还靠着村集体经济拿到了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双收入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高禹村的变化，要从十多年前说起。2010年，为深化实施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千万工程</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，安吉全面启动土地综合整治工作，高禹村是首批村庄之一。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搬迁后能不能建得起新房？安置区的环境怎样？整出来的地谁来承包耕种？面对村干部和很多老百姓的诸多顾虑，作为安吉县土地综合整治工作的</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总设计师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王卫民一边走村入户问需求、听民声，一边从政策激励推动、资金筹措落实、农户利益保障、安置政策配套、项目督查推进等方面进行全方位谋划。期间，推动出台了《安吉县农村土地综合整治项目实施管理办法》《安吉县农村土地综合整治项目搬迁安置办法(试行)》等系列惠民政策，为全面推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千万工程</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在安吉落地生根夯实了基础。</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住了一辈子旧房子，没想到如今住上这么设施配套这么好的排屋。</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高禹村村民们说。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在王卫民看来，土地综合整治是实实在在的民心工程，不仅美了环境，更强了村庄、富了村民。土地集中流转实现了规模化机械化种植经营，创造出了更多价值，而一个个项目落地、开花、结果，让农村产业实现了跨越式发展。从集体经济收入上就可见一斑，高禹村村集体收入从2010年的13.5万元跃升至2022年的675.6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首批土地综合整治项目顺利收官，坚定了王卫民大力推进土地整治的信心和决心。随后几年，安吉在项目数量、复垦进度、完成总量和实施质量上都位均居全市乃至全省前列。通过土地综合整治，全县近八分之一的农村居民享受到红利，约4.5万人通过安置区建设搬进了基础设施配套齐全的新农村。与此同时，每一个项目实施后农田均得以集中连片，土地经营效益提升，每一个村集体经济均得到大幅扬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王卫民始终以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农村发展、农业增效、农民增收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为目标，密切配合美丽乡村建设，以人民利益为最终落脚点，当好安吉县土地综合整治工作的</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总工程师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二、护</w:t>
      </w:r>
      <w:r>
        <w:rPr>
          <w:rFonts w:hint="eastAsia" w:ascii="Times New Roman" w:hAnsi="Times New Roman" w:eastAsia="黑体" w:cs="Times New Roman"/>
          <w:sz w:val="32"/>
          <w:szCs w:val="32"/>
          <w:lang w:eastAsia="zh-CN"/>
        </w:rPr>
        <w:t>“</w:t>
      </w:r>
      <w:r>
        <w:rPr>
          <w:rFonts w:ascii="Times New Roman" w:hAnsi="Times New Roman" w:eastAsia="黑体" w:cs="Times New Roman"/>
          <w:sz w:val="32"/>
          <w:szCs w:val="32"/>
        </w:rPr>
        <w:t>耕</w:t>
      </w:r>
      <w:r>
        <w:rPr>
          <w:rFonts w:hint="eastAsia" w:ascii="Times New Roman" w:hAnsi="Times New Roman" w:eastAsia="黑体" w:cs="Times New Roman"/>
          <w:sz w:val="32"/>
          <w:szCs w:val="32"/>
          <w:lang w:eastAsia="zh-CN"/>
        </w:rPr>
        <w:t>”</w:t>
      </w:r>
      <w:r>
        <w:rPr>
          <w:rFonts w:ascii="Times New Roman" w:hAnsi="Times New Roman" w:eastAsia="黑体" w:cs="Times New Roman"/>
          <w:sz w:val="32"/>
          <w:szCs w:val="32"/>
        </w:rPr>
        <w:t>基、强利用，守好土地</w:t>
      </w:r>
      <w:r>
        <w:rPr>
          <w:rFonts w:hint="eastAsia" w:ascii="Times New Roman" w:hAnsi="Times New Roman" w:eastAsia="黑体" w:cs="Times New Roman"/>
          <w:sz w:val="32"/>
          <w:szCs w:val="32"/>
          <w:lang w:eastAsia="zh-CN"/>
        </w:rPr>
        <w:t>“</w:t>
      </w:r>
      <w:r>
        <w:rPr>
          <w:rFonts w:ascii="Times New Roman" w:hAnsi="Times New Roman" w:eastAsia="黑体" w:cs="Times New Roman"/>
          <w:sz w:val="32"/>
          <w:szCs w:val="32"/>
        </w:rPr>
        <w:t>安全线</w:t>
      </w:r>
      <w:r>
        <w:rPr>
          <w:rFonts w:hint="eastAsia" w:ascii="Times New Roman" w:hAnsi="Times New Roman" w:eastAsia="黑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民初心始终不改，王卫民还有一份守土有责的责任心。30年来，王卫民走遍了安吉的每一个村庄、每一块农田。过往粗放的经济增长方式和土地利用方式，王卫民看在眼里、急在心头。他下定决心：要把耕地保护意识逐步融入到老百姓心里，引导更多人参与到守护耕地的行动中来，当好绿水青山的守护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为有效遏制耕地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非农化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非粮化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，让每一片耕地都有对应的守护人，2022年，安吉县因地制宜建立县乡村三级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田长制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，构建起全面保护、全域覆盖、责任到人、监管严格的耕地保护监管网络体系，制定出台《全面推行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田长制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落实最严格的耕地保护制度的实施方案》，并逐级配备443名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田长</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和巡查员。王卫民是田长中的一员。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光有人管还不够。在此基础上，王卫民将自己的经验融入到涵盖天巡地查、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耕地智保</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等信息化监管体系，实现全天候、全方位对全县90%以上耕地的实时巡查监控。通过</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问题预警—现场核实—处置销号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的闭环，以数字赋能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田长制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，真正把未批先建、乱占耕地等违法行为遏制在萌芽状态。同时，在走村入户时，他经常分享耕地保护工作的心得和经验，凝聚合力谋划耕地保护新方式，逐步实现从</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一家管、大家用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大家管、大家用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的质变，使得耕地保护队伍更加壮大、耕地保护成效更加显著。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牢牢守住耕地和永久基本农田保护红线以及粮食安全底线，还要创新一系列政策举措。2012年至今，王卫民起草并出台了一系列耕地保护政策举措，在全省率先出台表土剥离再利用、建设用地复垦附带土地开发、百千亩方工程实施标准和补助、设施农业用地管理等系列政策，对安吉县耕地数量、质量、生态</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三位一体</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保护起到了重要作用。在分管土地利用工作期间，土地节约集约利用及低效闲置用地盘活一直是王卫民的工作重点，也是他的</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牵挂</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，为此他敢于啃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硬骨头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通过建设用地开竣工管理，延期开竣工得以规范，土地出让合同的约束性得以重视。在王卫民分管期间，安吉县土地节约集约利用得到有效提升，延期开竣工情况大幅减少，闲置低效用地盘活面积大幅增加，工业用地平均容积率大幅提升。2017年，安吉县土地节约集约利用荣获国务院大督查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这些年来，王卫民通过健全制度体系，完善监管内容，落实配套政策，推动实现了土地低效利用到高效利用，从粗放型用地到集约型用地的转变。2015年至今，安吉县累计盘活存量建设用地17700亩，完成低效用地再开发8700亩，完成</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三改一拆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拆后土地利用4600亩。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三、勇探索、促共富，走好绿色发展路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绿水青山间，清清流水与错落有致的农房遥遥相对，如今的孝丰镇竹根前村，每一隅都如诗如画。竹根前村全域土地综合整治与生态修复工程，正是王卫民在土地综合整治工作中勇于探索</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两山</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转化、促进共同富裕的</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代表作</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改善农村人居环境是实施全域土地整治的目的之一，更重要的是通过改善生态环境创造的经济和社会效益。</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王卫民时常把这句话挂在嘴边，这是他传授给年轻同志们的经验，也是他一直以来的目标方向。2022年，孝丰镇竹根前村完成土地综合整治一期、二期项目，在村民的强烈意愿的推动下再次启动三期安置区建设，同时投入2000余万元开展耕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非粮化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整治、实施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千亩方永久基本农田整治</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工程。现在，竹根前村核心区块3000亩土地连成一片，村民们真正</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把饭碗牢牢端在自己手上</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。看着一个个新型安置区、一片片集中连片的耕地、一张张幸福洋溢的笑脸，对王卫民而言，这是对他多年坚守在土地综合整治工作一线的最大认可。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百姓的美好期许，也是安吉启动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全域土地综合整治+</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工程的目标。在王卫民带领推动下，全域土地综合整治</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安吉模式</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让土地资源利用潜力不断释放，正逐步打开共富新空间。孝丰镇白杨村建起共享公寓和共享厨房，以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两入股三收益</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方式盘活闲置、低效农村宅基地，解决老年居民居家养老就餐难等问题的同时，增加百姓收入；递铺街道青龙村、鄣吴镇鄣吴村通过共富工坊、共富产业园、五彩共富路等工程建设，为共富筑起产业支柱；通过开展土地整治+矿山生态修复，以文农旅融合等方式，建成梅溪镇红庙村</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深蓝咖啡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等一批典型共富项目，不断推动绿水青山向金山银山转化。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今年4月，安吉县</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土地综合整治致力共同富裕试点</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成功入选省高质量发展建设共同富裕示范区第三批试点名单。围绕田水路林村综合整治，王卫民合理划定农业生产、村庄建设、产业发展和生态保护等功能分区，破解乡村耕地分布碎片化、建设用地利用低效化、生态用地退化以及空间布局无序化等多道难题，力争把每一个土地综合整治项目做成安吉、湖州精品，让每个项目都能成为浙江示范。目前，全县10余个土地综合整治项目正在加快推进，全域土地整治</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加法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，让安吉乡村在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千万工程</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指引下实现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美美与共</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王卫民参与了安吉土地整治1.0向全域土地综合整治与生态修复4.0转变，见证了美丽资源向美丽产业的转化，让乡村土地变成农民的“聚宝盆”。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但存方寸地，留与子孙耕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。对王卫民来说，保护耕地从来不是一句口号，而是筑牢</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基的初心和让每一寸土地都成为乡村振兴沃土的决心。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A1NWE0YzY5MGJlNmYwYmZiZDJkNWM4NjI5MWUwZjcifQ=="/>
  </w:docVars>
  <w:rsids>
    <w:rsidRoot w:val="003D2C2C"/>
    <w:rsid w:val="001566A1"/>
    <w:rsid w:val="002C7E70"/>
    <w:rsid w:val="003D2C2C"/>
    <w:rsid w:val="005C6A8D"/>
    <w:rsid w:val="00796932"/>
    <w:rsid w:val="00E12866"/>
    <w:rsid w:val="027D2327"/>
    <w:rsid w:val="1CAD7B05"/>
    <w:rsid w:val="1CED4EC9"/>
    <w:rsid w:val="24F438B0"/>
    <w:rsid w:val="26527AE4"/>
    <w:rsid w:val="2F474820"/>
    <w:rsid w:val="307B51E7"/>
    <w:rsid w:val="53EA1D40"/>
    <w:rsid w:val="5C8F57BD"/>
    <w:rsid w:val="6D1B37AD"/>
    <w:rsid w:val="6E1F25A9"/>
    <w:rsid w:val="785E34DB"/>
    <w:rsid w:val="7A0F20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2"/>
    <w:basedOn w:val="1"/>
    <w:next w:val="1"/>
    <w:qFormat/>
    <w:uiPriority w:val="0"/>
    <w:pPr>
      <w:keepNext/>
      <w:keepLines/>
      <w:spacing w:before="260" w:after="260" w:line="415" w:lineRule="auto"/>
      <w:outlineLvl w:val="1"/>
    </w:pPr>
    <w:rPr>
      <w:rFonts w:ascii="等线 Light" w:eastAsia="等线 Light" w:cs="黑体"/>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Emphasis"/>
    <w:basedOn w:val="9"/>
    <w:qFormat/>
    <w:uiPriority w:val="0"/>
    <w:rPr>
      <w:i/>
    </w:rPr>
  </w:style>
  <w:style w:type="character" w:customStyle="1" w:styleId="12">
    <w:name w:val="页眉 字符"/>
    <w:basedOn w:val="9"/>
    <w:link w:val="5"/>
    <w:uiPriority w:val="0"/>
    <w:rPr>
      <w:rFonts w:asciiTheme="minorHAnsi" w:hAnsiTheme="minorHAnsi" w:eastAsiaTheme="minorEastAsia" w:cstheme="minorBidi"/>
      <w:kern w:val="2"/>
      <w:sz w:val="18"/>
      <w:szCs w:val="18"/>
    </w:rPr>
  </w:style>
  <w:style w:type="character" w:customStyle="1" w:styleId="13">
    <w:name w:val="页脚 字符"/>
    <w:basedOn w:val="9"/>
    <w:link w:val="4"/>
    <w:uiPriority w:val="0"/>
    <w:rPr>
      <w:rFonts w:asciiTheme="minorHAnsi" w:hAnsiTheme="minorHAnsi" w:eastAsiaTheme="minorEastAsia" w:cstheme="minorBid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482</Words>
  <Characters>2750</Characters>
  <Lines>22</Lines>
  <Paragraphs>6</Paragraphs>
  <TotalTime>0</TotalTime>
  <ScaleCrop>false</ScaleCrop>
  <LinksUpToDate>false</LinksUpToDate>
  <CharactersWithSpaces>3226</CharactersWithSpaces>
  <Application>WPS Office_12.1.0.15712_F1E327BC-269C-435d-A152-05C5408002CA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xinwen1003</dc:creator>
  <lastModifiedBy>明明</lastModifiedBy>
  <dcterms:modified xsi:type="dcterms:W3CDTF">2023-10-12T09:05:11Z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32170C5293F64A34B1BB8884BB6F04BE_12</vt:lpwstr>
  </property>
</Properties>
</file>