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after="156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制造业现代小微企业评价指标体系</w:t>
      </w:r>
      <w:r>
        <w:rPr>
          <w:rFonts w:hint="eastAsia"/>
          <w:sz w:val="28"/>
          <w:szCs w:val="28"/>
          <w:lang w:eastAsia="zh-CN"/>
        </w:rPr>
        <w:t>（自评表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）</w:t>
      </w:r>
    </w:p>
    <w:tbl>
      <w:tblPr>
        <w:tblStyle w:val="3"/>
        <w:tblW w:w="850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713"/>
        <w:gridCol w:w="712"/>
        <w:gridCol w:w="4750"/>
        <w:gridCol w:w="475"/>
        <w:gridCol w:w="703"/>
        <w:gridCol w:w="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6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目标层</w:t>
            </w:r>
          </w:p>
        </w:tc>
        <w:tc>
          <w:tcPr>
            <w:tcW w:w="71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准则层</w:t>
            </w:r>
          </w:p>
        </w:tc>
        <w:tc>
          <w:tcPr>
            <w:tcW w:w="712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4750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475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分值</w:t>
            </w:r>
          </w:p>
        </w:tc>
        <w:tc>
          <w:tcPr>
            <w:tcW w:w="703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指标类型</w:t>
            </w:r>
          </w:p>
        </w:tc>
        <w:tc>
          <w:tcPr>
            <w:tcW w:w="687" w:type="dxa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7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  <w:r>
              <w:rPr>
                <w:rFonts w:hint="eastAsia"/>
              </w:rPr>
              <w:t>制</w:t>
            </w:r>
          </w:p>
          <w:p>
            <w:pPr>
              <w:pStyle w:val="7"/>
            </w:pPr>
            <w:r>
              <w:rPr>
                <w:rFonts w:hint="eastAsia"/>
              </w:rPr>
              <w:t>造</w:t>
            </w:r>
          </w:p>
          <w:p>
            <w:pPr>
              <w:pStyle w:val="7"/>
            </w:pPr>
            <w:r>
              <w:rPr>
                <w:rFonts w:hint="eastAsia"/>
              </w:rPr>
              <w:t>业</w:t>
            </w:r>
          </w:p>
          <w:p>
            <w:pPr>
              <w:pStyle w:val="7"/>
            </w:pPr>
            <w:r>
              <w:rPr>
                <w:rFonts w:hint="eastAsia"/>
              </w:rPr>
              <w:t>现</w:t>
            </w:r>
          </w:p>
          <w:p>
            <w:pPr>
              <w:pStyle w:val="7"/>
            </w:pPr>
            <w:r>
              <w:rPr>
                <w:rFonts w:hint="eastAsia"/>
              </w:rPr>
              <w:t>代</w:t>
            </w:r>
          </w:p>
          <w:p>
            <w:pPr>
              <w:pStyle w:val="7"/>
            </w:pPr>
            <w:r>
              <w:rPr>
                <w:rFonts w:hint="eastAsia"/>
              </w:rPr>
              <w:t>小</w:t>
            </w:r>
          </w:p>
          <w:p>
            <w:pPr>
              <w:pStyle w:val="7"/>
            </w:pPr>
            <w:r>
              <w:rPr>
                <w:rFonts w:hint="eastAsia"/>
              </w:rPr>
              <w:t>微</w:t>
            </w:r>
          </w:p>
          <w:p>
            <w:pPr>
              <w:pStyle w:val="7"/>
            </w:pPr>
            <w:r>
              <w:rPr>
                <w:rFonts w:hint="eastAsia"/>
              </w:rPr>
              <w:t>企</w:t>
            </w:r>
          </w:p>
          <w:p>
            <w:pPr>
              <w:pStyle w:val="7"/>
            </w:pPr>
            <w:r>
              <w:rPr>
                <w:rFonts w:hint="eastAsia"/>
              </w:rPr>
              <w:t>业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产权明晰</w:t>
            </w:r>
          </w:p>
          <w:p>
            <w:pPr>
              <w:pStyle w:val="7"/>
            </w:pPr>
            <w:r>
              <w:rPr>
                <w:rFonts w:hint="eastAsia"/>
              </w:rPr>
              <w:t>（5分）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/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建立现代企业产权制度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restart"/>
            <w:shd w:val="clear" w:color="auto" w:fill="auto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  <w:r>
              <w:rPr>
                <w:rFonts w:hint="eastAsia"/>
              </w:rPr>
              <w:t>基础项</w:t>
            </w:r>
          </w:p>
          <w:p>
            <w:pPr>
              <w:pStyle w:val="7"/>
            </w:pPr>
            <w:r>
              <w:rPr>
                <w:rFonts w:hint="eastAsia"/>
              </w:rPr>
              <w:t>（1</w:t>
            </w:r>
            <w:r>
              <w:t>00</w:t>
            </w:r>
            <w:r>
              <w:rPr>
                <w:rFonts w:hint="eastAsia"/>
              </w:rPr>
              <w:t>分）</w:t>
            </w: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按时完成企业年度报告公示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  <w:r>
              <w:rPr>
                <w:rFonts w:hint="eastAsia"/>
              </w:rPr>
              <w:t>科技创新</w:t>
            </w:r>
          </w:p>
          <w:p>
            <w:pPr>
              <w:pStyle w:val="7"/>
            </w:pPr>
            <w:r>
              <w:rPr>
                <w:rFonts w:hint="eastAsia"/>
              </w:rPr>
              <w:t>（3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人才培养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中级职称、本科及以上职工数占职工总数</w:t>
            </w:r>
            <w:r>
              <w:t>10%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上年度组织开展员工培训次数不少于2次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建立人才激励制度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技术研发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上年度研发费用总额占营业收入1</w:t>
            </w:r>
            <w:r>
              <w:t>%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拥有独立实验室，并开展检测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建有县级以上研发中心（技术中心、工业设计中心）或信息中心等技术平台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成果产出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建立科技成果转化制度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拥有与企业主导产品相关的有效商标、有效专利或著作权1个及以上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参与国家、行业、地方、团体等标准的制定1个及以上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执行企业标准，并在企业标准信息公共服务平台自我声明公开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管理先进</w:t>
            </w:r>
          </w:p>
          <w:p>
            <w:pPr>
              <w:pStyle w:val="7"/>
            </w:pPr>
            <w:r>
              <w:rPr>
                <w:rFonts w:hint="eastAsia"/>
              </w:rPr>
              <w:t>（4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组织管理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构建组织架构图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明确岗位职责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建立绩效管理制度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通过职业健康安全管理体系认证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质量管理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开展QC小组等质量活动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上年度主导产品质量合格率达9</w:t>
            </w:r>
            <w:r>
              <w:t>5%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推行 “质量管家”等先进服务模式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建立质量管理体系，通过质量管理体系认证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现场管理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推行6S管理等现场管理方法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现场标志标识规范有效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按要求配置消防器材等安全设施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文化品牌管理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树立核心价值观，并公开明示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建立企业官方网站，</w:t>
            </w:r>
            <w:r>
              <w:rPr>
                <w:rFonts w:hint="eastAsia"/>
                <w:lang w:eastAsia="zh-CN"/>
              </w:rPr>
              <w:t>或</w:t>
            </w:r>
            <w:r>
              <w:rPr>
                <w:rFonts w:hint="eastAsia"/>
              </w:rPr>
              <w:t>开设企业公众号、微博等新媒体平台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配置信息公示栏、意见箱等员工信息反馈渠道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参加全国性、区域性、行业性交流会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绿色低碳</w:t>
            </w:r>
          </w:p>
          <w:p>
            <w:pPr>
              <w:pStyle w:val="7"/>
            </w:pPr>
            <w:r>
              <w:rPr>
                <w:rFonts w:hint="eastAsia"/>
              </w:rPr>
              <w:t>（2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节约资源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配置资源循环利用技术，使用节能、节水设备、设施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使用可再生原材料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通过能源体系管理认证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环境保护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实施垃圾分类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推行清洁生产等活动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产品包装使用可降解材料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通过环境管理体系认证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低碳减排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建立低碳减排激励机制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采用光能、风能等新能源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开展低碳减排主题活动不少于2次</w:t>
            </w:r>
          </w:p>
        </w:tc>
        <w:tc>
          <w:tcPr>
            <w:tcW w:w="475" w:type="dxa"/>
            <w:shd w:val="clear" w:color="auto" w:fill="auto"/>
          </w:tcPr>
          <w:p>
            <w:pPr>
              <w:pStyle w:val="7"/>
            </w:pPr>
            <w:r>
              <w:rPr>
                <w:rFonts w:hint="eastAsia"/>
              </w:rPr>
              <w:t>2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  <w:r>
              <w:rPr>
                <w:rFonts w:hint="eastAsia"/>
              </w:rPr>
              <w:t>奖项荣誉</w:t>
            </w:r>
          </w:p>
          <w:p>
            <w:pPr>
              <w:pStyle w:val="7"/>
            </w:pP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pStyle w:val="7"/>
            </w:pPr>
            <w:r>
              <w:rPr>
                <w:rFonts w:hint="eastAsia"/>
                <w:vertAlign w:val="superscript"/>
              </w:rPr>
              <w:t>a</w:t>
            </w:r>
            <w:r>
              <w:rPr>
                <w:rFonts w:hint="eastAsia"/>
              </w:rPr>
              <w:t>每项荣誉单独计算，累计得分不得超过1</w:t>
            </w:r>
            <w:r>
              <w:t>0</w:t>
            </w:r>
            <w:r>
              <w:rPr>
                <w:rFonts w:hint="eastAsia"/>
              </w:rPr>
              <w:t>分。</w:t>
            </w: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获高新技术企业、“专精特新”、 “品字标”、县级以上政府质量奖、市级以上科学技术奖励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浙江省守合同重信用公示企业（AAA）中任意一项得3分</w:t>
            </w:r>
          </w:p>
        </w:tc>
        <w:tc>
          <w:tcPr>
            <w:tcW w:w="703" w:type="dxa"/>
            <w:vMerge w:val="restart"/>
            <w:shd w:val="clear" w:color="auto" w:fill="auto"/>
          </w:tcPr>
          <w:p>
            <w:pPr>
              <w:pStyle w:val="7"/>
              <w:jc w:val="both"/>
            </w:pPr>
          </w:p>
          <w:p>
            <w:pPr>
              <w:pStyle w:val="7"/>
              <w:ind w:firstLine="180" w:firstLineChars="100"/>
              <w:jc w:val="both"/>
            </w:pPr>
          </w:p>
          <w:p>
            <w:pPr>
              <w:pStyle w:val="7"/>
              <w:ind w:firstLine="180" w:firstLineChars="100"/>
              <w:jc w:val="both"/>
            </w:pPr>
          </w:p>
          <w:p>
            <w:pPr>
              <w:pStyle w:val="7"/>
              <w:ind w:firstLine="180" w:firstLineChars="100"/>
              <w:jc w:val="both"/>
            </w:pPr>
          </w:p>
          <w:p>
            <w:pPr>
              <w:pStyle w:val="7"/>
              <w:ind w:firstLine="180" w:firstLineChars="100"/>
              <w:jc w:val="both"/>
            </w:pPr>
            <w:r>
              <w:rPr>
                <w:rFonts w:hint="eastAsia"/>
              </w:rPr>
              <w:t>加分项</w:t>
            </w:r>
            <w:r>
              <w:rPr>
                <w:rFonts w:hint="eastAsia"/>
                <w:vertAlign w:val="superscript"/>
              </w:rPr>
              <w:t>a</w:t>
            </w:r>
          </w:p>
          <w:p>
            <w:pPr>
              <w:pStyle w:val="7"/>
              <w:jc w:val="both"/>
            </w:pP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分）</w:t>
            </w: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获绿色供应链管理企业、工业产品绿色设计示范企业、“绿色工厂”，通过绿色产品认证、节能产品认证、清洁生产认证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浙江省守合同重信用公示企业（AA）中任意一项得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  <w:jc w:val="both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获小微企业“成长之星”、知识产权管理规范化小微企业、浙江省守合同重信用公示企业（A）、信用管理示范小微企业、市级以上知识产权示范优势企业中任意一项得</w:t>
            </w:r>
            <w: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  <w:jc w:val="both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  <w:jc w:val="both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7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712" w:type="dxa"/>
            <w:vMerge w:val="continue"/>
            <w:shd w:val="clear" w:color="auto" w:fill="auto"/>
            <w:vAlign w:val="center"/>
          </w:tcPr>
          <w:p>
            <w:pPr>
              <w:pStyle w:val="7"/>
            </w:pPr>
          </w:p>
        </w:tc>
        <w:tc>
          <w:tcPr>
            <w:tcW w:w="5225" w:type="dxa"/>
            <w:gridSpan w:val="2"/>
            <w:shd w:val="clear" w:color="auto" w:fill="auto"/>
            <w:vAlign w:val="center"/>
          </w:tcPr>
          <w:p>
            <w:pPr>
              <w:pStyle w:val="7"/>
              <w:jc w:val="left"/>
            </w:pPr>
            <w:r>
              <w:rPr>
                <w:rFonts w:hint="eastAsia"/>
              </w:rPr>
              <w:t>其他市级以上行业主管部门认定的其他荣誉任意一项得1分</w:t>
            </w:r>
          </w:p>
        </w:tc>
        <w:tc>
          <w:tcPr>
            <w:tcW w:w="703" w:type="dxa"/>
            <w:vMerge w:val="continue"/>
            <w:shd w:val="clear" w:color="auto" w:fill="auto"/>
          </w:tcPr>
          <w:p>
            <w:pPr>
              <w:pStyle w:val="7"/>
            </w:pPr>
          </w:p>
        </w:tc>
        <w:tc>
          <w:tcPr>
            <w:tcW w:w="687" w:type="dxa"/>
            <w:shd w:val="clear" w:color="auto" w:fill="auto"/>
          </w:tcPr>
          <w:p>
            <w:pPr>
              <w:pStyle w:val="7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20" w:type="dxa"/>
            <w:gridSpan w:val="6"/>
            <w:shd w:val="clear" w:color="auto" w:fill="auto"/>
            <w:vAlign w:val="center"/>
          </w:tcPr>
          <w:p>
            <w:pPr>
              <w:pStyle w:val="7"/>
              <w:ind w:firstLine="360" w:firstLineChars="200"/>
              <w:jc w:val="center"/>
              <w:rPr>
                <w:rFonts w:hint="default" w:eastAsia="宋体"/>
                <w:vertAlign w:val="superscript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总分</w:t>
            </w:r>
          </w:p>
        </w:tc>
        <w:tc>
          <w:tcPr>
            <w:tcW w:w="687" w:type="dxa"/>
            <w:shd w:val="clear" w:color="auto" w:fill="auto"/>
            <w:vAlign w:val="center"/>
          </w:tcPr>
          <w:p>
            <w:pPr>
              <w:pStyle w:val="7"/>
              <w:ind w:firstLine="360" w:firstLineChars="200"/>
              <w:jc w:val="left"/>
              <w:rPr>
                <w:rFonts w:hint="eastAsia"/>
                <w:vertAlign w:val="superscript"/>
              </w:rPr>
            </w:pPr>
          </w:p>
        </w:tc>
      </w:tr>
    </w:tbl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企业盖章：</w:t>
      </w: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法定代表人签字：</w:t>
      </w:r>
      <w:r>
        <w:rPr>
          <w:rFonts w:hint="eastAsia"/>
          <w:lang w:val="en-US" w:eastAsia="zh-CN"/>
        </w:rPr>
        <w:t xml:space="preserve">       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260FA"/>
    <w:multiLevelType w:val="multilevel"/>
    <w:tmpl w:val="646260FA"/>
    <w:lvl w:ilvl="0" w:tentative="0">
      <w:start w:val="1"/>
      <w:numFmt w:val="decimal"/>
      <w:pStyle w:val="5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03408"/>
    <w:rsid w:val="1D5D5194"/>
    <w:rsid w:val="2AF569ED"/>
    <w:rsid w:val="32161FCF"/>
    <w:rsid w:val="341B0339"/>
    <w:rsid w:val="4817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标准文件_正文表标题"/>
    <w:next w:val="6"/>
    <w:qFormat/>
    <w:uiPriority w:val="0"/>
    <w:pPr>
      <w:numPr>
        <w:ilvl w:val="0"/>
        <w:numId w:val="1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标准文件_表格"/>
    <w:basedOn w:val="6"/>
    <w:qFormat/>
    <w:uiPriority w:val="0"/>
    <w:pPr>
      <w:ind w:firstLine="0" w:firstLineChars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2023-10-11T06:38:00Z</dcterms:created>
  <dc:creator>Administrator</dc:creator>
  <cp:lastModifiedBy>Administrator</cp:lastModifiedBy>
  <dcterms:modified xsi:type="dcterms:W3CDTF">2023-10-12T01:15:01Z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