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32"/>
          <w:szCs w:val="32"/>
        </w:rPr>
      </w:pPr>
      <w:r>
        <w:rPr>
          <w:rFonts w:hint="eastAsia" w:ascii="方正小标宋简体" w:eastAsia="方正小标宋简体"/>
          <w:sz w:val="32"/>
          <w:szCs w:val="32"/>
        </w:rPr>
        <w:t>项目验收公示</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3"/>
        <w:gridCol w:w="1859"/>
        <w:gridCol w:w="1685"/>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项目名称</w:t>
            </w:r>
          </w:p>
        </w:tc>
        <w:tc>
          <w:tcPr>
            <w:tcW w:w="6429" w:type="dxa"/>
            <w:gridSpan w:val="3"/>
            <w:vAlign w:val="center"/>
          </w:tcPr>
          <w:p>
            <w:pPr>
              <w:adjustRightInd w:val="0"/>
              <w:snapToGrid w:val="0"/>
              <w:jc w:val="center"/>
              <w:rPr>
                <w:sz w:val="28"/>
                <w:szCs w:val="28"/>
              </w:rPr>
            </w:pPr>
            <w:r>
              <w:rPr>
                <w:rFonts w:hint="eastAsia"/>
                <w:sz w:val="28"/>
                <w:szCs w:val="28"/>
                <w:lang w:val="en-US" w:eastAsia="zh-CN"/>
              </w:rPr>
              <w:t>动脉-静脉血糖代谢率与脓毒性休克患者预后相关性研究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项目编号</w:t>
            </w:r>
          </w:p>
        </w:tc>
        <w:tc>
          <w:tcPr>
            <w:tcW w:w="1859" w:type="dxa"/>
            <w:vAlign w:val="center"/>
          </w:tcPr>
          <w:p>
            <w:pPr>
              <w:adjustRightInd w:val="0"/>
              <w:snapToGrid w:val="0"/>
              <w:jc w:val="center"/>
              <w:rPr>
                <w:rFonts w:hint="default" w:eastAsiaTheme="minorEastAsia"/>
                <w:sz w:val="28"/>
                <w:szCs w:val="28"/>
                <w:lang w:val="en-US" w:eastAsia="zh-CN"/>
              </w:rPr>
            </w:pPr>
            <w:r>
              <w:rPr>
                <w:rFonts w:hint="eastAsia"/>
                <w:sz w:val="28"/>
                <w:szCs w:val="28"/>
                <w:lang w:val="en-US" w:eastAsia="zh-CN"/>
              </w:rPr>
              <w:t>2016GYB37</w:t>
            </w:r>
          </w:p>
        </w:tc>
        <w:tc>
          <w:tcPr>
            <w:tcW w:w="1685" w:type="dxa"/>
            <w:vAlign w:val="center"/>
          </w:tcPr>
          <w:p>
            <w:pPr>
              <w:adjustRightInd w:val="0"/>
              <w:snapToGrid w:val="0"/>
              <w:jc w:val="left"/>
              <w:rPr>
                <w:sz w:val="28"/>
                <w:szCs w:val="28"/>
              </w:rPr>
            </w:pPr>
            <w:r>
              <w:rPr>
                <w:rFonts w:hint="eastAsia"/>
                <w:sz w:val="28"/>
                <w:szCs w:val="28"/>
              </w:rPr>
              <w:t>项目负责人</w:t>
            </w:r>
          </w:p>
        </w:tc>
        <w:tc>
          <w:tcPr>
            <w:tcW w:w="2885" w:type="dxa"/>
            <w:vAlign w:val="center"/>
          </w:tcPr>
          <w:p>
            <w:pPr>
              <w:adjustRightInd w:val="0"/>
              <w:snapToGrid w:val="0"/>
              <w:jc w:val="center"/>
              <w:rPr>
                <w:rFonts w:hint="eastAsia" w:eastAsiaTheme="minorEastAsia"/>
                <w:sz w:val="28"/>
                <w:szCs w:val="28"/>
                <w:lang w:val="en-US" w:eastAsia="zh-CN"/>
              </w:rPr>
            </w:pPr>
            <w:r>
              <w:rPr>
                <w:rFonts w:hint="eastAsia"/>
                <w:sz w:val="28"/>
                <w:szCs w:val="28"/>
                <w:lang w:val="en-US" w:eastAsia="zh-CN"/>
              </w:rPr>
              <w:t>戴竹泉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完成单位</w:t>
            </w:r>
          </w:p>
        </w:tc>
        <w:tc>
          <w:tcPr>
            <w:tcW w:w="6429" w:type="dxa"/>
            <w:gridSpan w:val="3"/>
            <w:vAlign w:val="center"/>
          </w:tcPr>
          <w:p>
            <w:pPr>
              <w:adjustRightInd w:val="0"/>
              <w:snapToGrid w:val="0"/>
              <w:jc w:val="center"/>
              <w:rPr>
                <w:rFonts w:hint="default" w:eastAsiaTheme="minorEastAsia"/>
                <w:sz w:val="28"/>
                <w:szCs w:val="28"/>
                <w:lang w:val="en-US" w:eastAsia="zh-CN"/>
              </w:rPr>
            </w:pPr>
            <w:r>
              <w:rPr>
                <w:rFonts w:hint="eastAsia"/>
                <w:sz w:val="28"/>
                <w:szCs w:val="28"/>
                <w:lang w:val="en-US" w:eastAsia="zh-CN"/>
              </w:rPr>
              <w:t>湖州市第一人民医院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完成人员</w:t>
            </w:r>
          </w:p>
        </w:tc>
        <w:tc>
          <w:tcPr>
            <w:tcW w:w="6429" w:type="dxa"/>
            <w:gridSpan w:val="3"/>
            <w:vAlign w:val="center"/>
          </w:tcPr>
          <w:p>
            <w:pPr>
              <w:adjustRightInd w:val="0"/>
              <w:snapToGrid w:val="0"/>
              <w:jc w:val="center"/>
              <w:rPr>
                <w:rFonts w:hint="eastAsia"/>
                <w:sz w:val="28"/>
                <w:szCs w:val="28"/>
                <w:lang w:val="en-US" w:eastAsia="zh-CN"/>
              </w:rPr>
            </w:pPr>
            <w:r>
              <w:rPr>
                <w:rFonts w:hint="eastAsia"/>
                <w:sz w:val="28"/>
                <w:szCs w:val="28"/>
                <w:lang w:val="en-US" w:eastAsia="zh-CN"/>
              </w:rPr>
              <w:t>戴竹泉、陶爱伟、沈丽英、许晓辰、唐成武、</w:t>
            </w:r>
          </w:p>
          <w:p>
            <w:pPr>
              <w:adjustRightInd w:val="0"/>
              <w:snapToGrid w:val="0"/>
              <w:jc w:val="center"/>
              <w:rPr>
                <w:rFonts w:hint="default" w:eastAsiaTheme="minorEastAsia"/>
                <w:sz w:val="28"/>
                <w:szCs w:val="28"/>
                <w:lang w:val="en-US" w:eastAsia="zh-CN"/>
              </w:rPr>
            </w:pPr>
            <w:r>
              <w:rPr>
                <w:rFonts w:hint="eastAsia"/>
                <w:sz w:val="28"/>
                <w:szCs w:val="28"/>
                <w:lang w:val="en-US" w:eastAsia="zh-CN"/>
              </w:rPr>
              <w:t>潘慧斌、温晓红、李晓莉、嵇朝晖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组织验收单位</w:t>
            </w:r>
          </w:p>
        </w:tc>
        <w:tc>
          <w:tcPr>
            <w:tcW w:w="6429" w:type="dxa"/>
            <w:gridSpan w:val="3"/>
            <w:vAlign w:val="center"/>
          </w:tcPr>
          <w:p>
            <w:pPr>
              <w:adjustRightInd w:val="0"/>
              <w:snapToGrid w:val="0"/>
              <w:jc w:val="center"/>
              <w:rPr>
                <w:rFonts w:hint="default" w:eastAsiaTheme="minorEastAsia"/>
                <w:sz w:val="28"/>
                <w:szCs w:val="28"/>
                <w:lang w:val="en-US" w:eastAsia="zh-CN"/>
              </w:rPr>
            </w:pPr>
            <w:r>
              <w:rPr>
                <w:rFonts w:hint="eastAsia"/>
                <w:sz w:val="28"/>
                <w:szCs w:val="28"/>
                <w:lang w:val="en-US" w:eastAsia="zh-CN"/>
              </w:rPr>
              <w:t>湖州市卫生健康委员会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验收组成员</w:t>
            </w:r>
          </w:p>
        </w:tc>
        <w:tc>
          <w:tcPr>
            <w:tcW w:w="6429" w:type="dxa"/>
            <w:gridSpan w:val="3"/>
            <w:vAlign w:val="center"/>
          </w:tcPr>
          <w:p>
            <w:pPr>
              <w:adjustRightInd w:val="0"/>
              <w:snapToGrid w:val="0"/>
              <w:jc w:val="center"/>
              <w:rPr>
                <w:rFonts w:hint="default" w:eastAsiaTheme="minorEastAsia"/>
                <w:sz w:val="28"/>
                <w:szCs w:val="28"/>
                <w:lang w:val="en-US" w:eastAsia="zh-CN"/>
              </w:rPr>
            </w:pPr>
            <w:r>
              <w:rPr>
                <w:rFonts w:hint="eastAsia"/>
                <w:sz w:val="28"/>
                <w:szCs w:val="28"/>
                <w:lang w:val="en-US" w:eastAsia="zh-CN"/>
              </w:rPr>
              <w:t>洪玉才、徐善祥、许岚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2" w:hRule="atLeast"/>
        </w:trPr>
        <w:tc>
          <w:tcPr>
            <w:tcW w:w="8522" w:type="dxa"/>
            <w:gridSpan w:val="4"/>
            <w:vAlign w:val="center"/>
          </w:tcPr>
          <w:p>
            <w:pPr>
              <w:adjustRightInd w:val="0"/>
              <w:snapToGrid w:val="0"/>
              <w:jc w:val="left"/>
              <w:rPr>
                <w:sz w:val="28"/>
                <w:szCs w:val="28"/>
              </w:rPr>
            </w:pPr>
            <w:r>
              <w:rPr>
                <w:rFonts w:hint="eastAsia"/>
                <w:sz w:val="28"/>
                <w:szCs w:val="28"/>
              </w:rPr>
              <w:t>验收意见：</w:t>
            </w:r>
          </w:p>
          <w:p>
            <w:pPr>
              <w:adjustRightInd w:val="0"/>
              <w:snapToGrid w:val="0"/>
              <w:jc w:val="left"/>
              <w:rPr>
                <w:rFonts w:hint="eastAsia"/>
                <w:sz w:val="28"/>
                <w:szCs w:val="28"/>
                <w:lang w:val="en-US" w:eastAsia="zh-CN"/>
              </w:rPr>
            </w:pPr>
            <w:r>
              <w:rPr>
                <w:rFonts w:hint="eastAsia"/>
                <w:sz w:val="28"/>
                <w:szCs w:val="28"/>
                <w:lang w:val="en-US" w:eastAsia="zh-CN"/>
              </w:rPr>
              <w:t>　　2022年10月，受湖州市科学技术局委托，湖州市卫生健康委员会组织专家对戴竹泉承担的市级公益性技术应用研究项目动脉-静脉血糖代谢率与脓毒性休克患者预后相关性研究（2016GYB37）进行了通信验收。验收组审阅了相关材料，形成验收意见如下：</w:t>
            </w:r>
          </w:p>
          <w:p>
            <w:pPr>
              <w:adjustRightInd w:val="0"/>
              <w:snapToGrid w:val="0"/>
              <w:jc w:val="left"/>
              <w:rPr>
                <w:rFonts w:hint="eastAsia"/>
                <w:sz w:val="28"/>
                <w:szCs w:val="28"/>
                <w:lang w:val="en-US" w:eastAsia="zh-CN"/>
              </w:rPr>
            </w:pPr>
            <w:r>
              <w:rPr>
                <w:rFonts w:hint="eastAsia"/>
                <w:sz w:val="28"/>
                <w:szCs w:val="28"/>
                <w:lang w:val="en-US" w:eastAsia="zh-CN"/>
              </w:rPr>
              <w:t>　　一、提供的验收资料齐全、规范，符合验收要求。</w:t>
            </w:r>
          </w:p>
          <w:p>
            <w:pPr>
              <w:adjustRightInd w:val="0"/>
              <w:snapToGrid w:val="0"/>
              <w:jc w:val="left"/>
              <w:rPr>
                <w:rFonts w:hint="default"/>
                <w:sz w:val="28"/>
                <w:szCs w:val="28"/>
                <w:lang w:val="en-US" w:eastAsia="zh-CN"/>
              </w:rPr>
            </w:pPr>
            <w:r>
              <w:rPr>
                <w:rFonts w:hint="eastAsia"/>
                <w:sz w:val="28"/>
                <w:szCs w:val="28"/>
                <w:lang w:val="en-US" w:eastAsia="zh-CN"/>
              </w:rPr>
              <w:t xml:space="preserve">　　二、项目回顾性纳入了80例脓毒性休克患者入院时血糖代谢率与患者短中期（28天、60天）结局的相关性，初步确定了患者入院时血糖代谢率与脓毒性休克预后的关系；项目组统计分析了血糖代谢率与脓毒性休克患者相关危重症评分（APACHEII评分、SOFA评分）之间的相关性；统计分析了脓毒性休克患者液体复苏过程中血糖代谢率的变迁，证实了血糖代谢率与乳酸代谢率、ScVO2、动脉血压、Pv-aCO2等公认的复苏标志之间的相关性，验证了血糖代谢率在指导脓毒性休克液体复苏治疗方向存在一定价值。 </w:t>
            </w:r>
          </w:p>
          <w:p>
            <w:pPr>
              <w:adjustRightInd w:val="0"/>
              <w:snapToGrid w:val="0"/>
              <w:jc w:val="left"/>
              <w:rPr>
                <w:rFonts w:hint="default"/>
                <w:sz w:val="28"/>
                <w:szCs w:val="28"/>
                <w:lang w:val="en-US" w:eastAsia="zh-CN"/>
              </w:rPr>
            </w:pPr>
            <w:r>
              <w:rPr>
                <w:rFonts w:hint="eastAsia"/>
                <w:sz w:val="28"/>
                <w:szCs w:val="28"/>
                <w:lang w:val="en-US" w:eastAsia="zh-CN"/>
              </w:rPr>
              <w:t>　　三、项目实施达到的经济技术指标：项目发表了各类研究论文3篇，其中国家卓越期刊研究论文1篇，一级期刊研究论文1篇，科技核心期刊研究论文1篇，培养护理学硕士研究生1名。</w:t>
            </w:r>
          </w:p>
          <w:p>
            <w:pPr>
              <w:adjustRightInd w:val="0"/>
              <w:snapToGrid w:val="0"/>
              <w:jc w:val="left"/>
              <w:rPr>
                <w:rFonts w:hint="eastAsia"/>
                <w:sz w:val="28"/>
                <w:szCs w:val="28"/>
                <w:lang w:val="en-US" w:eastAsia="zh-CN"/>
              </w:rPr>
            </w:pPr>
            <w:r>
              <w:rPr>
                <w:rFonts w:hint="eastAsia"/>
                <w:sz w:val="28"/>
                <w:szCs w:val="28"/>
                <w:lang w:val="en-US" w:eastAsia="zh-CN"/>
              </w:rPr>
              <w:t>　　四、项目预算总经费3.0万元，其中市财政科技补助经费0.0万元，经湖州市第一人民医院财务科决算，实际经费支出2.03万元，经费使用合理。</w:t>
            </w:r>
          </w:p>
          <w:p>
            <w:pPr>
              <w:adjustRightInd w:val="0"/>
              <w:snapToGrid w:val="0"/>
              <w:jc w:val="left"/>
              <w:rPr>
                <w:sz w:val="28"/>
                <w:szCs w:val="28"/>
              </w:rPr>
            </w:pPr>
            <w:r>
              <w:rPr>
                <w:rFonts w:hint="eastAsia"/>
                <w:sz w:val="28"/>
                <w:szCs w:val="28"/>
                <w:lang w:val="en-US" w:eastAsia="zh-CN"/>
              </w:rPr>
              <w:t>　　验收组认为，该项目已基本完成项目任务书规定的主要内容和任务，同意项目结题。</w:t>
            </w:r>
            <w:bookmarkStart w:id="0" w:name="_GoBack"/>
            <w:bookmarkEnd w:id="0"/>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dlYTliYTc4YzBkNGNhN2Y4NWUxOTgwOWZlNmVkMTkifQ=="/>
  </w:docVars>
  <w:rsids>
    <w:rsidRoot w:val="003F0AE0"/>
    <w:rsid w:val="00257F26"/>
    <w:rsid w:val="003A541C"/>
    <w:rsid w:val="003F0AE0"/>
    <w:rsid w:val="006B25CF"/>
    <w:rsid w:val="00C161C5"/>
    <w:rsid w:val="00FC005F"/>
    <w:rsid w:val="50DC09FA"/>
    <w:rsid w:val="601131CA"/>
    <w:rsid w:val="69D02EA3"/>
    <w:rsid w:val="FF3BF6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662</Words>
  <Characters>712</Characters>
  <Lines>1</Lines>
  <Paragraphs>1</Paragraphs>
  <TotalTime>1</TotalTime>
  <ScaleCrop>false</ScaleCrop>
  <LinksUpToDate>false</LinksUpToDate>
  <CharactersWithSpaces>714</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2020-12-07T11:31:00Z</dcterms:created>
  <dc:creator>Administrator</dc:creator>
  <cp:lastModifiedBy>huzhou</cp:lastModifiedBy>
  <dcterms:modified xsi:type="dcterms:W3CDTF">2023-04-14T09:33:01Z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BFF2EFEB13744FAEAA47AE5E53C07F3F</vt:lpwstr>
  </property>
</Properties>
</file>