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项目验收公示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2049"/>
        <w:gridCol w:w="1641"/>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项目名称</w:t>
            </w:r>
          </w:p>
        </w:tc>
        <w:tc>
          <w:tcPr>
            <w:tcW w:w="6429" w:type="dxa"/>
            <w:gridSpan w:val="3"/>
            <w:vAlign w:val="center"/>
          </w:tcPr>
          <w:p>
            <w:pPr>
              <w:adjustRightInd w:val="0"/>
              <w:snapToGrid w:val="0"/>
              <w:jc w:val="center"/>
              <w:rPr>
                <w:sz w:val="28"/>
                <w:szCs w:val="28"/>
              </w:rPr>
            </w:pPr>
            <w:r>
              <w:rPr>
                <w:rFonts w:hint="eastAsia"/>
                <w:sz w:val="28"/>
                <w:szCs w:val="28"/>
              </w:rPr>
              <w:t>高性能前移式叉车的研发及产业化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项目编号</w:t>
            </w:r>
          </w:p>
        </w:tc>
        <w:tc>
          <w:tcPr>
            <w:tcW w:w="1859" w:type="dxa"/>
            <w:vAlign w:val="center"/>
          </w:tcPr>
          <w:p>
            <w:pPr>
              <w:adjustRightInd w:val="0"/>
              <w:snapToGrid w:val="0"/>
              <w:jc w:val="center"/>
              <w:rPr>
                <w:sz w:val="28"/>
                <w:szCs w:val="28"/>
              </w:rPr>
            </w:pPr>
            <w:r>
              <w:rPr>
                <w:sz w:val="28"/>
                <w:szCs w:val="28"/>
              </w:rPr>
              <w:t>2020ZD2011</w:t>
            </w:r>
          </w:p>
        </w:tc>
        <w:tc>
          <w:tcPr>
            <w:tcW w:w="1685" w:type="dxa"/>
            <w:vAlign w:val="center"/>
          </w:tcPr>
          <w:p>
            <w:pPr>
              <w:adjustRightInd w:val="0"/>
              <w:snapToGrid w:val="0"/>
              <w:jc w:val="left"/>
              <w:rPr>
                <w:sz w:val="28"/>
                <w:szCs w:val="28"/>
              </w:rPr>
            </w:pPr>
            <w:r>
              <w:rPr>
                <w:rFonts w:hint="eastAsia"/>
                <w:sz w:val="28"/>
                <w:szCs w:val="28"/>
              </w:rPr>
              <w:t>项目负责人</w:t>
            </w:r>
          </w:p>
        </w:tc>
        <w:tc>
          <w:tcPr>
            <w:tcW w:w="2885" w:type="dxa"/>
            <w:vAlign w:val="center"/>
          </w:tcPr>
          <w:p>
            <w:pPr>
              <w:adjustRightInd w:val="0"/>
              <w:snapToGrid w:val="0"/>
              <w:jc w:val="center"/>
              <w:rPr>
                <w:sz w:val="28"/>
                <w:szCs w:val="28"/>
              </w:rPr>
            </w:pPr>
            <w:r>
              <w:rPr>
                <w:rFonts w:hint="eastAsia"/>
                <w:sz w:val="28"/>
                <w:szCs w:val="28"/>
              </w:rPr>
              <w:t>张根社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完成单位</w:t>
            </w:r>
          </w:p>
        </w:tc>
        <w:tc>
          <w:tcPr>
            <w:tcW w:w="6429" w:type="dxa"/>
            <w:gridSpan w:val="3"/>
            <w:vAlign w:val="center"/>
          </w:tcPr>
          <w:p>
            <w:pPr>
              <w:adjustRightInd w:val="0"/>
              <w:snapToGrid w:val="0"/>
              <w:jc w:val="center"/>
              <w:rPr>
                <w:sz w:val="28"/>
                <w:szCs w:val="28"/>
              </w:rPr>
            </w:pPr>
            <w:r>
              <w:rPr>
                <w:rFonts w:hint="eastAsia"/>
                <w:sz w:val="28"/>
                <w:szCs w:val="28"/>
              </w:rPr>
              <w:t>诺力智能装备股份有限公司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完成人员</w:t>
            </w:r>
          </w:p>
        </w:tc>
        <w:tc>
          <w:tcPr>
            <w:tcW w:w="6429" w:type="dxa"/>
            <w:gridSpan w:val="3"/>
            <w:vAlign w:val="center"/>
          </w:tcPr>
          <w:p>
            <w:pPr>
              <w:adjustRightInd w:val="0"/>
              <w:snapToGrid w:val="0"/>
              <w:rPr>
                <w:sz w:val="28"/>
                <w:szCs w:val="28"/>
              </w:rPr>
            </w:pPr>
            <w:r>
              <w:rPr>
                <w:rFonts w:hint="eastAsia"/>
                <w:color w:val="000000" w:themeColor="text1"/>
                <w:sz w:val="28"/>
                <w:szCs w:val="28"/>
                <w14:textFill>
                  <w14:solidFill>
                    <w14:schemeClr w14:val="tx1"/>
                  </w14:solidFill>
                </w14:textFill>
              </w:rPr>
              <w:t>张根社、李斌斌、</w:t>
            </w:r>
            <w:r>
              <w:rPr>
                <w:rFonts w:hint="eastAsia"/>
                <w:color w:val="auto"/>
                <w:sz w:val="28"/>
                <w:szCs w:val="28"/>
              </w:rPr>
              <w:t>胡骁、施林强、葛剑威、谢尚平、潘利斌、陈亮、张建华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组织验收单位</w:t>
            </w:r>
          </w:p>
        </w:tc>
        <w:tc>
          <w:tcPr>
            <w:tcW w:w="6429" w:type="dxa"/>
            <w:gridSpan w:val="3"/>
            <w:vAlign w:val="center"/>
          </w:tcPr>
          <w:p>
            <w:pPr>
              <w:adjustRightInd w:val="0"/>
              <w:snapToGrid w:val="0"/>
              <w:jc w:val="center"/>
              <w:rPr>
                <w:sz w:val="28"/>
                <w:szCs w:val="28"/>
              </w:rPr>
            </w:pPr>
            <w:r>
              <w:rPr>
                <w:rFonts w:hint="eastAsia"/>
                <w:sz w:val="28"/>
                <w:szCs w:val="28"/>
              </w:rPr>
              <w:t>长兴县科技局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93" w:type="dxa"/>
            <w:vAlign w:val="center"/>
          </w:tcPr>
          <w:p>
            <w:pPr>
              <w:adjustRightInd w:val="0"/>
              <w:snapToGrid w:val="0"/>
              <w:jc w:val="left"/>
              <w:rPr>
                <w:sz w:val="28"/>
                <w:szCs w:val="28"/>
              </w:rPr>
            </w:pPr>
            <w:r>
              <w:rPr>
                <w:rFonts w:hint="eastAsia"/>
                <w:sz w:val="28"/>
                <w:szCs w:val="28"/>
              </w:rPr>
              <w:t>验收组成员</w:t>
            </w:r>
          </w:p>
        </w:tc>
        <w:tc>
          <w:tcPr>
            <w:tcW w:w="6429" w:type="dxa"/>
            <w:gridSpan w:val="3"/>
            <w:vAlign w:val="center"/>
          </w:tcPr>
          <w:p>
            <w:pPr>
              <w:adjustRightInd w:val="0"/>
              <w:snapToGrid w:val="0"/>
              <w:jc w:val="center"/>
              <w:rPr>
                <w:sz w:val="28"/>
                <w:szCs w:val="28"/>
              </w:rPr>
            </w:pPr>
            <w:r>
              <w:rPr>
                <w:rFonts w:hint="eastAsia"/>
                <w:sz w:val="28"/>
                <w:szCs w:val="28"/>
              </w:rPr>
              <w:t>傅建中、胡旭东、杨爱云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8522" w:type="dxa"/>
            <w:gridSpan w:val="4"/>
            <w:vAlign w:val="center"/>
          </w:tcPr>
          <w:p>
            <w:pPr>
              <w:adjustRightInd w:val="0"/>
              <w:snapToGrid w:val="0"/>
              <w:jc w:val="left"/>
              <w:rPr>
                <w:sz w:val="28"/>
                <w:szCs w:val="28"/>
              </w:rPr>
            </w:pPr>
            <w:r>
              <w:rPr>
                <w:rFonts w:hint="eastAsia"/>
                <w:sz w:val="28"/>
                <w:szCs w:val="28"/>
              </w:rPr>
              <w:t>验收意见：</w:t>
            </w:r>
          </w:p>
          <w:p>
            <w:pPr>
              <w:spacing w:line="420" w:lineRule="exact"/>
              <w:ind w:firstLine="560" w:firstLineChars="200"/>
              <w:rPr>
                <w:sz w:val="28"/>
                <w:szCs w:val="28"/>
              </w:rPr>
            </w:pPr>
            <w:r>
              <w:rPr>
                <w:rFonts w:hint="eastAsia"/>
                <w:sz w:val="28"/>
                <w:szCs w:val="28"/>
              </w:rPr>
              <w:t>20</w:t>
            </w:r>
            <w:r>
              <w:rPr>
                <w:sz w:val="28"/>
                <w:szCs w:val="28"/>
              </w:rPr>
              <w:t>22</w:t>
            </w:r>
            <w:r>
              <w:rPr>
                <w:rFonts w:hint="eastAsia"/>
                <w:sz w:val="28"/>
                <w:szCs w:val="28"/>
              </w:rPr>
              <w:t>年</w:t>
            </w:r>
            <w:r>
              <w:rPr>
                <w:sz w:val="28"/>
                <w:szCs w:val="28"/>
              </w:rPr>
              <w:t>4</w:t>
            </w:r>
            <w:r>
              <w:rPr>
                <w:rFonts w:hint="eastAsia"/>
                <w:sz w:val="28"/>
                <w:szCs w:val="28"/>
              </w:rPr>
              <w:t>月</w:t>
            </w:r>
            <w:r>
              <w:rPr>
                <w:sz w:val="28"/>
                <w:szCs w:val="28"/>
              </w:rPr>
              <w:t>19</w:t>
            </w:r>
            <w:r>
              <w:rPr>
                <w:rFonts w:hint="eastAsia"/>
                <w:sz w:val="28"/>
                <w:szCs w:val="28"/>
              </w:rPr>
              <w:t>日，受湖州市科学技术局委托</w:t>
            </w:r>
            <w:bookmarkStart w:id="0" w:name="_GoBack"/>
            <w:bookmarkEnd w:id="0"/>
            <w:r>
              <w:rPr>
                <w:rFonts w:hint="eastAsia"/>
                <w:sz w:val="28"/>
                <w:szCs w:val="28"/>
              </w:rPr>
              <w:t>，长兴县科技局组织专家对诺力智能装备股份有限公司承担的市级科技计划项目“高性能前移式叉车的研发及产业化”（合同项目编号：</w:t>
            </w:r>
            <w:r>
              <w:rPr>
                <w:sz w:val="28"/>
                <w:szCs w:val="28"/>
              </w:rPr>
              <w:t>2020ZD2011</w:t>
            </w:r>
            <w:r>
              <w:rPr>
                <w:rFonts w:hint="eastAsia"/>
                <w:sz w:val="28"/>
                <w:szCs w:val="28"/>
              </w:rPr>
              <w:t xml:space="preserve">）进行了线上验收。验收组审阅了相关材料，听取了项目组的工作汇报，查看了产品演示，经质询、讨论，形成验收意见如下： </w:t>
            </w:r>
          </w:p>
          <w:p>
            <w:pPr>
              <w:spacing w:line="420" w:lineRule="exact"/>
              <w:ind w:firstLine="560" w:firstLineChars="200"/>
              <w:rPr>
                <w:sz w:val="28"/>
                <w:szCs w:val="28"/>
              </w:rPr>
            </w:pPr>
            <w:r>
              <w:rPr>
                <w:rFonts w:hint="eastAsia"/>
                <w:sz w:val="28"/>
                <w:szCs w:val="28"/>
              </w:rPr>
              <w:t>一、提供的验收资料齐全、规范，符合验收要求。</w:t>
            </w:r>
          </w:p>
          <w:p>
            <w:pPr>
              <w:spacing w:line="420" w:lineRule="exact"/>
              <w:ind w:firstLine="560" w:firstLineChars="200"/>
              <w:rPr>
                <w:sz w:val="28"/>
                <w:szCs w:val="28"/>
              </w:rPr>
            </w:pPr>
            <w:r>
              <w:rPr>
                <w:rFonts w:hint="eastAsia"/>
                <w:sz w:val="28"/>
                <w:szCs w:val="28"/>
              </w:rPr>
              <w:t>二、项目产品应用AC交流变频调速控制，调速范围宽、低速恒转矩、高速恒功率；利用转向手柄上的转矩信号和车速信号，通过电子控制装置产生转向辅助力，协助驾驶员进行转向操作，获得降耗的转向特性；开展了前移式车辆稳定性研究，研制了控制算法，达到了稳定运行的要求；应用人体工程学进行了总体设计，优化了生产工艺，设计了叉车门架与叉腿控制装置、门架稳定滑行装置、侧移器、触发式卸荷液压缸、集中式操作盒、电池双向链接结构等创新结构，研制出“RT20pro高稳定性座驾式前移叉车”新产品，实现了产业化。项目已授权实用新型专利</w:t>
            </w:r>
            <w:r>
              <w:rPr>
                <w:sz w:val="28"/>
                <w:szCs w:val="28"/>
              </w:rPr>
              <w:t>8</w:t>
            </w:r>
            <w:r>
              <w:rPr>
                <w:rFonts w:hint="eastAsia"/>
                <w:sz w:val="28"/>
                <w:szCs w:val="28"/>
              </w:rPr>
              <w:t>件，申请发明专利3件，发表论文2篇，参与制定了国家标准3项。</w:t>
            </w:r>
          </w:p>
          <w:p>
            <w:pPr>
              <w:spacing w:line="420" w:lineRule="exact"/>
              <w:ind w:firstLine="560" w:firstLineChars="200"/>
              <w:rPr>
                <w:sz w:val="28"/>
                <w:szCs w:val="28"/>
              </w:rPr>
            </w:pPr>
            <w:r>
              <w:rPr>
                <w:rFonts w:hint="eastAsia"/>
                <w:sz w:val="28"/>
                <w:szCs w:val="28"/>
              </w:rPr>
              <w:t>三、项目产品经上海欣项电子科技有限公司测试（报告编号P21107013），所检指标符合项目合同书要求，经用户使用，反映良好，具有明显的经济和社会效益。</w:t>
            </w:r>
          </w:p>
          <w:p>
            <w:pPr>
              <w:spacing w:line="420" w:lineRule="exact"/>
              <w:ind w:firstLine="560" w:firstLineChars="200"/>
              <w:rPr>
                <w:sz w:val="28"/>
                <w:szCs w:val="28"/>
              </w:rPr>
            </w:pPr>
            <w:r>
              <w:rPr>
                <w:rFonts w:hint="eastAsia"/>
                <w:sz w:val="28"/>
                <w:szCs w:val="28"/>
              </w:rPr>
              <w:t>四、项目预算经费</w:t>
            </w:r>
            <w:r>
              <w:rPr>
                <w:sz w:val="28"/>
                <w:szCs w:val="28"/>
              </w:rPr>
              <w:t>364</w:t>
            </w:r>
            <w:r>
              <w:rPr>
                <w:rFonts w:hint="eastAsia"/>
                <w:sz w:val="28"/>
                <w:szCs w:val="28"/>
              </w:rPr>
              <w:t>万元，根据企业提供的项目经费决算报告，项目实际支出</w:t>
            </w:r>
            <w:r>
              <w:rPr>
                <w:sz w:val="28"/>
                <w:szCs w:val="28"/>
              </w:rPr>
              <w:t>390.16</w:t>
            </w:r>
            <w:r>
              <w:rPr>
                <w:rFonts w:hint="eastAsia"/>
                <w:sz w:val="28"/>
                <w:szCs w:val="28"/>
              </w:rPr>
              <w:t>万元，经费主要用于设备费、材料费、燃料动力费、出版/文献/信息传播/知识产权事务费等，经费使用基本合理。</w:t>
            </w:r>
          </w:p>
          <w:p>
            <w:pPr>
              <w:spacing w:line="420" w:lineRule="exact"/>
              <w:ind w:firstLine="560" w:firstLineChars="200"/>
              <w:rPr>
                <w:sz w:val="28"/>
                <w:szCs w:val="28"/>
              </w:rPr>
            </w:pPr>
            <w:r>
              <w:rPr>
                <w:rFonts w:hint="eastAsia"/>
                <w:sz w:val="28"/>
                <w:szCs w:val="28"/>
              </w:rPr>
              <w:t>验收组认为，该项目已完成项目任务书规定的任务和指标，同意通过验收。</w:t>
            </w:r>
          </w:p>
          <w:p>
            <w:pPr>
              <w:spacing w:line="420" w:lineRule="exact"/>
              <w:rPr>
                <w:rFonts w:hint="eastAsia"/>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AE0"/>
    <w:rsid w:val="00250341"/>
    <w:rsid w:val="00257F26"/>
    <w:rsid w:val="003A541C"/>
    <w:rsid w:val="003E621D"/>
    <w:rsid w:val="003F0AE0"/>
    <w:rsid w:val="00444421"/>
    <w:rsid w:val="00687168"/>
    <w:rsid w:val="006B25CF"/>
    <w:rsid w:val="007E6815"/>
    <w:rsid w:val="00934370"/>
    <w:rsid w:val="00A73F2E"/>
    <w:rsid w:val="00C161C5"/>
    <w:rsid w:val="00C1658D"/>
    <w:rsid w:val="00E570F9"/>
    <w:rsid w:val="00EB7D89"/>
    <w:rsid w:val="00FC005F"/>
    <w:rsid w:val="1B7D7DE1"/>
    <w:rsid w:val="F86EE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122</Words>
  <Characters>698</Characters>
  <Lines>5</Lines>
  <Paragraphs>1</Paragraphs>
  <TotalTime>59</TotalTime>
  <ScaleCrop>false</ScaleCrop>
  <LinksUpToDate>false</LinksUpToDate>
  <CharactersWithSpaces>819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2023-01-31T18:19:00Z</dcterms:created>
  <dc:creator>Administrator</dc:creator>
  <cp:lastModifiedBy>huzhou</cp:lastModifiedBy>
  <dcterms:modified xsi:type="dcterms:W3CDTF">2023-04-04T16:20:44Z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