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湖州</w:t>
      </w:r>
      <w:r>
        <w:rPr>
          <w:rFonts w:ascii="Times New Roman" w:hAnsi="Times New Roman" w:eastAsia="方正小标宋简体"/>
          <w:sz w:val="44"/>
          <w:szCs w:val="44"/>
        </w:rPr>
        <w:t>市</w:t>
      </w:r>
      <w:r>
        <w:rPr>
          <w:rFonts w:hint="eastAsia" w:ascii="Times New Roman" w:hAnsi="Times New Roman" w:eastAsia="方正小标宋简体"/>
          <w:sz w:val="44"/>
          <w:szCs w:val="44"/>
        </w:rPr>
        <w:t>公安局吴兴区分局</w:t>
      </w:r>
      <w:r>
        <w:rPr>
          <w:rFonts w:ascii="Times New Roman" w:hAnsi="Times New Roman" w:eastAsia="方正小标宋简体"/>
          <w:sz w:val="44"/>
          <w:szCs w:val="44"/>
        </w:rPr>
        <w:t>2023年第一次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警务辅助人员招聘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考试</w:t>
      </w:r>
      <w:r>
        <w:rPr>
          <w:rFonts w:ascii="Times New Roman" w:hAnsi="Times New Roman" w:eastAsia="方正小标宋简体"/>
          <w:sz w:val="44"/>
          <w:szCs w:val="44"/>
        </w:rPr>
        <w:t>办法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</w:t>
      </w:r>
      <w:r>
        <w:rPr>
          <w:rFonts w:hint="eastAsia" w:ascii="Times New Roman" w:hAnsi="Times New Roman" w:eastAsia="黑体"/>
          <w:sz w:val="32"/>
          <w:szCs w:val="32"/>
        </w:rPr>
        <w:t>、技术技能</w:t>
      </w:r>
      <w:r>
        <w:rPr>
          <w:rFonts w:ascii="Times New Roman" w:hAnsi="Times New Roman" w:eastAsia="黑体"/>
          <w:sz w:val="32"/>
          <w:szCs w:val="32"/>
        </w:rPr>
        <w:t>辅助岗位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b/>
          <w:sz w:val="32"/>
          <w:szCs w:val="32"/>
        </w:rPr>
        <w:t>（一）体能测试。</w:t>
      </w:r>
      <w:r>
        <w:rPr>
          <w:rFonts w:ascii="Times New Roman" w:hAnsi="Times New Roman" w:eastAsia="仿宋_GB2312"/>
          <w:sz w:val="32"/>
          <w:szCs w:val="32"/>
        </w:rPr>
        <w:t>测试科目为1000米和立定跳远。每个测试科目总分均为100分。有任一科目低于30分的，均视为不合格，不能列为</w:t>
      </w:r>
      <w:r>
        <w:rPr>
          <w:rFonts w:hint="eastAsia" w:ascii="Times New Roman" w:hAnsi="Times New Roman" w:eastAsia="仿宋_GB2312"/>
          <w:sz w:val="32"/>
          <w:szCs w:val="32"/>
        </w:rPr>
        <w:t>笔试</w:t>
      </w:r>
      <w:r>
        <w:rPr>
          <w:rFonts w:ascii="Times New Roman" w:hAnsi="Times New Roman" w:eastAsia="仿宋_GB2312"/>
          <w:sz w:val="32"/>
          <w:szCs w:val="32"/>
        </w:rPr>
        <w:t>对象。具体评分标准详见附件。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楷体_GB2312" w:hAnsi="Times New Roman" w:eastAsia="楷体_GB2312"/>
          <w:b/>
          <w:sz w:val="32"/>
          <w:szCs w:val="32"/>
        </w:rPr>
        <w:t>（</w:t>
      </w:r>
      <w:r>
        <w:rPr>
          <w:rFonts w:hint="eastAsia" w:ascii="楷体_GB2312" w:hAnsi="Times New Roman" w:eastAsia="楷体_GB2312"/>
          <w:b/>
          <w:sz w:val="32"/>
          <w:szCs w:val="32"/>
        </w:rPr>
        <w:t>二</w:t>
      </w:r>
      <w:r>
        <w:rPr>
          <w:rFonts w:ascii="楷体_GB2312" w:hAnsi="Times New Roman" w:eastAsia="楷体_GB2312"/>
          <w:b/>
          <w:sz w:val="32"/>
          <w:szCs w:val="32"/>
        </w:rPr>
        <w:t>）</w:t>
      </w:r>
      <w:r>
        <w:rPr>
          <w:rFonts w:hint="eastAsia" w:ascii="楷体_GB2312" w:hAnsi="Times New Roman" w:eastAsia="楷体_GB2312"/>
          <w:b/>
          <w:sz w:val="32"/>
          <w:szCs w:val="32"/>
        </w:rPr>
        <w:t>笔试。</w:t>
      </w:r>
      <w:r>
        <w:rPr>
          <w:rFonts w:ascii="Times New Roman" w:hAnsi="Times New Roman" w:eastAsia="仿宋_GB2312"/>
          <w:sz w:val="32"/>
          <w:szCs w:val="32"/>
        </w:rPr>
        <w:t>应知应会基本知识测试，考试形式为闭卷，成绩满分为100分。主要测试时事政治、基本法律知识及</w:t>
      </w:r>
      <w:r>
        <w:rPr>
          <w:rFonts w:hint="eastAsia" w:ascii="Times New Roman" w:hAnsi="Times New Roman" w:eastAsia="仿宋_GB2312"/>
          <w:sz w:val="32"/>
          <w:szCs w:val="32"/>
        </w:rPr>
        <w:t>技术技能相关知识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楷体_GB2312" w:hAnsi="Times New Roman" w:eastAsia="楷体_GB2312"/>
          <w:b/>
          <w:sz w:val="32"/>
          <w:szCs w:val="32"/>
        </w:rPr>
        <w:t>（</w:t>
      </w:r>
      <w:r>
        <w:rPr>
          <w:rFonts w:hint="eastAsia" w:ascii="楷体_GB2312" w:hAnsi="Times New Roman" w:eastAsia="楷体_GB2312"/>
          <w:b/>
          <w:sz w:val="32"/>
          <w:szCs w:val="32"/>
        </w:rPr>
        <w:t>三</w:t>
      </w:r>
      <w:r>
        <w:rPr>
          <w:rFonts w:ascii="楷体_GB2312" w:hAnsi="Times New Roman" w:eastAsia="楷体_GB2312"/>
          <w:b/>
          <w:sz w:val="32"/>
          <w:szCs w:val="32"/>
        </w:rPr>
        <w:t>）面试。</w:t>
      </w:r>
      <w:r>
        <w:rPr>
          <w:rFonts w:ascii="Times New Roman" w:hAnsi="Times New Roman" w:eastAsia="仿宋_GB2312"/>
          <w:sz w:val="32"/>
          <w:szCs w:val="32"/>
        </w:rPr>
        <w:t>依据</w:t>
      </w:r>
      <w:r>
        <w:rPr>
          <w:rFonts w:hint="eastAsia" w:ascii="Times New Roman" w:hAnsi="Times New Roman" w:eastAsia="仿宋_GB2312"/>
          <w:sz w:val="32"/>
          <w:szCs w:val="32"/>
        </w:rPr>
        <w:t>笔试</w:t>
      </w:r>
      <w:r>
        <w:rPr>
          <w:rFonts w:ascii="Times New Roman" w:hAnsi="Times New Roman" w:eastAsia="仿宋_GB2312"/>
          <w:sz w:val="32"/>
          <w:szCs w:val="32"/>
        </w:rPr>
        <w:t>成绩由高到低顺序，按计划聘用人数1: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的比例确定面试人选，不足规定比例的，按实际人数确定。面试采取面谈方式进行。主要测试应聘岗位所需的专业技能，以及言行举止、逻辑思维、心理抗压等能力。面试成绩满分为100分，合格分为60分。面试不合格者，不能列为体检对象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面试结束后，按笔试成绩占40%、面试成绩占60%合计总成绩。若总成绩相等，以面试成绩高的排位在前，如再出现其他特殊情况，相关人员另行复试。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</w:t>
      </w:r>
      <w:r>
        <w:rPr>
          <w:rFonts w:ascii="Times New Roman" w:hAnsi="Times New Roman" w:eastAsia="黑体"/>
          <w:sz w:val="32"/>
          <w:szCs w:val="32"/>
        </w:rPr>
        <w:t>治安管理辅助岗位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b/>
          <w:sz w:val="32"/>
          <w:szCs w:val="32"/>
        </w:rPr>
        <w:t>（一）体能测试。</w:t>
      </w:r>
      <w:r>
        <w:rPr>
          <w:rFonts w:ascii="Times New Roman" w:hAnsi="Times New Roman" w:eastAsia="仿宋_GB2312"/>
          <w:sz w:val="32"/>
          <w:szCs w:val="32"/>
        </w:rPr>
        <w:t>测试科目为1000米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立定跳远</w:t>
      </w:r>
      <w:r>
        <w:rPr>
          <w:rFonts w:hint="eastAsia" w:ascii="Times New Roman" w:hAnsi="Times New Roman" w:eastAsia="仿宋_GB2312"/>
          <w:sz w:val="32"/>
          <w:szCs w:val="32"/>
        </w:rPr>
        <w:t>和摸高</w:t>
      </w:r>
      <w:r>
        <w:rPr>
          <w:rFonts w:ascii="Times New Roman" w:hAnsi="Times New Roman" w:eastAsia="仿宋_GB2312"/>
          <w:sz w:val="32"/>
          <w:szCs w:val="32"/>
        </w:rPr>
        <w:t>。1000米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立定跳远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每个测试科目总分均为100分。有任一科目低于</w:t>
      </w:r>
      <w:r>
        <w:rPr>
          <w:rFonts w:hint="eastAsia" w:ascii="Times New Roman" w:hAnsi="Times New Roman" w:eastAsia="仿宋_GB2312"/>
          <w:sz w:val="32"/>
          <w:szCs w:val="32"/>
        </w:rPr>
        <w:t>60</w:t>
      </w:r>
      <w:r>
        <w:rPr>
          <w:rFonts w:ascii="Times New Roman" w:hAnsi="Times New Roman" w:eastAsia="仿宋_GB2312"/>
          <w:sz w:val="32"/>
          <w:szCs w:val="32"/>
        </w:rPr>
        <w:t>分的，均视为不合格。具体评分标准详见附件。</w:t>
      </w:r>
      <w:r>
        <w:rPr>
          <w:rFonts w:hint="eastAsia" w:ascii="仿宋_GB2312" w:eastAsia="仿宋_GB2312"/>
          <w:sz w:val="32"/>
          <w:szCs w:val="32"/>
        </w:rPr>
        <w:t>纵跳摸高：男子≥</w:t>
      </w:r>
      <w:r>
        <w:rPr>
          <w:rFonts w:ascii="仿宋_GB2312" w:eastAsia="仿宋_GB2312"/>
          <w:sz w:val="32"/>
          <w:szCs w:val="32"/>
        </w:rPr>
        <w:t>26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cm</w:t>
      </w:r>
      <w:r>
        <w:rPr>
          <w:rFonts w:hint="eastAsia" w:ascii="仿宋_GB2312" w:eastAsia="仿宋_GB2312"/>
          <w:sz w:val="32"/>
          <w:szCs w:val="32"/>
        </w:rPr>
        <w:t>，女子≥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30</w:t>
      </w:r>
      <w:r>
        <w:rPr>
          <w:rFonts w:ascii="仿宋_GB2312" w:eastAsia="仿宋_GB2312"/>
          <w:sz w:val="32"/>
          <w:szCs w:val="32"/>
        </w:rPr>
        <w:t>cm</w:t>
      </w:r>
      <w:r>
        <w:rPr>
          <w:rFonts w:hint="eastAsia" w:ascii="仿宋_GB2312" w:eastAsia="仿宋_GB2312"/>
          <w:sz w:val="32"/>
          <w:szCs w:val="32"/>
        </w:rPr>
        <w:t>，第一次测试不合格的可补测一次。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体能测试三项均合格的人员方可进入笔试。</w:t>
      </w:r>
      <w:r>
        <w:rPr>
          <w:rFonts w:hint="eastAsia" w:ascii="仿宋_GB2312" w:eastAsia="仿宋_GB2312"/>
          <w:sz w:val="32"/>
          <w:szCs w:val="32"/>
        </w:rPr>
        <w:t>体能测试期间，因个人身体原因引起的意外，由考生自行负责。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楷体_GB2312" w:hAnsi="Times New Roman" w:eastAsia="楷体_GB2312"/>
          <w:b/>
          <w:sz w:val="32"/>
          <w:szCs w:val="32"/>
        </w:rPr>
        <w:t>（</w:t>
      </w:r>
      <w:r>
        <w:rPr>
          <w:rFonts w:hint="eastAsia" w:ascii="楷体_GB2312" w:hAnsi="Times New Roman" w:eastAsia="楷体_GB2312"/>
          <w:b/>
          <w:sz w:val="32"/>
          <w:szCs w:val="32"/>
        </w:rPr>
        <w:t>二</w:t>
      </w:r>
      <w:r>
        <w:rPr>
          <w:rFonts w:ascii="楷体_GB2312" w:hAnsi="Times New Roman" w:eastAsia="楷体_GB2312"/>
          <w:b/>
          <w:sz w:val="32"/>
          <w:szCs w:val="32"/>
        </w:rPr>
        <w:t>）</w:t>
      </w:r>
      <w:r>
        <w:rPr>
          <w:rFonts w:hint="eastAsia" w:ascii="楷体_GB2312" w:hAnsi="Times New Roman" w:eastAsia="楷体_GB2312"/>
          <w:b/>
          <w:sz w:val="32"/>
          <w:szCs w:val="32"/>
        </w:rPr>
        <w:t>笔试。</w:t>
      </w:r>
      <w:r>
        <w:rPr>
          <w:rFonts w:ascii="Times New Roman" w:hAnsi="Times New Roman" w:eastAsia="仿宋_GB2312"/>
          <w:sz w:val="32"/>
          <w:szCs w:val="32"/>
        </w:rPr>
        <w:t>应知应会基本知识测试，考试形式为闭卷，成绩满分为100分。主要测试时事政治、基本法律知识及写作能力。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楷体_GB2312" w:hAnsi="Times New Roman" w:eastAsia="楷体_GB2312"/>
          <w:b/>
          <w:sz w:val="32"/>
          <w:szCs w:val="32"/>
        </w:rPr>
        <w:t>（</w:t>
      </w:r>
      <w:r>
        <w:rPr>
          <w:rFonts w:hint="eastAsia" w:ascii="楷体_GB2312" w:hAnsi="Times New Roman" w:eastAsia="楷体_GB2312"/>
          <w:b/>
          <w:sz w:val="32"/>
          <w:szCs w:val="32"/>
        </w:rPr>
        <w:t>三</w:t>
      </w:r>
      <w:r>
        <w:rPr>
          <w:rFonts w:ascii="楷体_GB2312" w:hAnsi="Times New Roman" w:eastAsia="楷体_GB2312"/>
          <w:b/>
          <w:sz w:val="32"/>
          <w:szCs w:val="32"/>
        </w:rPr>
        <w:t>）面试。</w:t>
      </w:r>
      <w:r>
        <w:rPr>
          <w:rFonts w:ascii="Times New Roman" w:hAnsi="Times New Roman" w:eastAsia="仿宋_GB2312"/>
          <w:sz w:val="32"/>
          <w:szCs w:val="32"/>
        </w:rPr>
        <w:t>依据笔试成绩由高到低顺序，按计划招聘人数1:2的比例确定面试人选</w:t>
      </w:r>
      <w:r>
        <w:rPr>
          <w:rFonts w:hint="eastAsia" w:ascii="Times New Roman" w:hAnsi="Times New Roman" w:eastAsia="仿宋_GB2312"/>
          <w:sz w:val="32"/>
          <w:szCs w:val="32"/>
        </w:rPr>
        <w:t>（其中，招考计划10名以内的按1</w:t>
      </w:r>
      <w:r>
        <w:rPr>
          <w:rFonts w:ascii="Times New Roman" w:hAnsi="Times New Roman" w:eastAsia="仿宋_GB2312"/>
          <w:sz w:val="32"/>
          <w:szCs w:val="32"/>
        </w:rPr>
        <w:t>:</w:t>
      </w:r>
      <w:r>
        <w:rPr>
          <w:rFonts w:hint="eastAsia" w:ascii="Times New Roman" w:hAnsi="Times New Roman" w:eastAsia="仿宋_GB2312"/>
          <w:sz w:val="32"/>
          <w:szCs w:val="32"/>
        </w:rPr>
        <w:t>3的比例确定）</w:t>
      </w:r>
      <w:r>
        <w:rPr>
          <w:rFonts w:ascii="Times New Roman" w:hAnsi="Times New Roman" w:eastAsia="仿宋_GB2312"/>
          <w:sz w:val="32"/>
          <w:szCs w:val="32"/>
        </w:rPr>
        <w:t>，不足规定比例的，按实际人数确定。</w:t>
      </w:r>
      <w:r>
        <w:rPr>
          <w:rFonts w:hint="eastAsia" w:ascii="仿宋_GB2312" w:eastAsia="仿宋_GB2312"/>
          <w:sz w:val="32"/>
          <w:szCs w:val="32"/>
        </w:rPr>
        <w:t>面试采取面谈方式进行。主要测试应聘岗位所需的专业技能，以及言行举止、逻辑思维、心理抗压等能力。面试成绩满分为100分，合格分为60分。面试不合格者，不能列为体检对象。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面试结束后，按笔试成绩占40%、面试成绩占60%合计总成绩。若总成绩相等，以面试成绩高的排位在前，如再出现其他特殊情况，相关人员另行复试。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44"/>
          <w:szCs w:val="44"/>
        </w:rPr>
        <w:t>体能测试评分标准</w:t>
      </w:r>
    </w:p>
    <w:p>
      <w:pPr>
        <w:spacing w:line="560" w:lineRule="exact"/>
        <w:jc w:val="center"/>
        <w:rPr>
          <w:rFonts w:ascii="Times New Roman" w:hAnsi="Times New Roman" w:eastAsia="仿宋_GB2312"/>
          <w:sz w:val="18"/>
          <w:szCs w:val="18"/>
        </w:rPr>
      </w:pPr>
    </w:p>
    <w:tbl>
      <w:tblPr>
        <w:tblStyle w:val="6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932"/>
        <w:gridCol w:w="1849"/>
        <w:gridCol w:w="1913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26" w:type="dxa"/>
            <w:vMerge w:val="restart"/>
            <w:tcBorders>
              <w:tl2br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</w:t>
            </w:r>
          </w:p>
          <w:p>
            <w:pPr>
              <w:ind w:firstLine="600" w:firstLineChars="2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目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分  </w:t>
            </w:r>
          </w:p>
          <w:p>
            <w:pPr>
              <w:ind w:firstLine="240" w:firstLineChars="1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</w:rPr>
              <w:t>值</w:t>
            </w:r>
          </w:p>
        </w:tc>
        <w:tc>
          <w:tcPr>
            <w:tcW w:w="37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男子组</w:t>
            </w:r>
          </w:p>
        </w:tc>
        <w:tc>
          <w:tcPr>
            <w:tcW w:w="37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26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1000米跑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立定跳远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800米跑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26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0"/>
                <w:w w:val="90"/>
                <w:kern w:val="0"/>
                <w:sz w:val="24"/>
              </w:rPr>
              <w:t>（分′秒）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0"/>
                <w:w w:val="90"/>
                <w:kern w:val="0"/>
                <w:sz w:val="24"/>
              </w:rPr>
              <w:t>（米）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（分′秒）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4′10″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2.41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4′05″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95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4′15″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2.37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4′10″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4′20″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2.33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4′15″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85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4′25″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2.29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4′20″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4′30″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2.25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4′25″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75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4′35″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2.21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4′30″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4′40″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2.17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4′35″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65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4′45″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2.13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4′40″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4′50″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2.09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4′45″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55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4′55″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2.05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4′50″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5′00″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2.01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4′55″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45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5′05″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1.97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5′00″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5′10″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1.93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5′05″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35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5′15″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1.89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5′10″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30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5′20″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1.85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5′15″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1.22</w:t>
            </w:r>
          </w:p>
        </w:tc>
      </w:tr>
    </w:tbl>
    <w:p>
      <w:pPr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备注：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考试</w:t>
      </w:r>
      <w:r>
        <w:rPr>
          <w:rFonts w:ascii="Times New Roman" w:hAnsi="Times New Roman" w:eastAsia="仿宋_GB2312"/>
          <w:sz w:val="24"/>
          <w:szCs w:val="24"/>
        </w:rPr>
        <w:t>成绩采用百分制评分</w:t>
      </w:r>
      <w:bookmarkStart w:id="0" w:name="_GoBack"/>
      <w:bookmarkEnd w:id="0"/>
      <w:r>
        <w:rPr>
          <w:rFonts w:ascii="Times New Roman" w:hAnsi="Times New Roman" w:eastAsia="仿宋_GB2312"/>
          <w:sz w:val="24"/>
          <w:szCs w:val="24"/>
        </w:rPr>
        <w:t>。跑步以当次成绩为准；立定跳远每人可跳两次，记录最好成绩。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23545" cy="236855"/>
              <wp:effectExtent l="0" t="0" r="14605" b="10795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747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65pt;width:33.35pt;mso-position-horizontal:center;mso-position-horizontal-relative:margin;z-index:251661312;mso-width-relative:page;mso-height-relative:page;" filled="f" stroked="f" coordsize="21600,21600" o:gfxdata="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Rtccm1AAAAAMBAAAPAAAAAAAA&#10;AAEAIAAAACIAAABkcnMvZG93bnJldi54bWxQSwECFAAUAAAACACHTuJA0yMJkBYCAAAHBAAADgAA&#10;AAAAAAABACAAAAAj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Ansi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Ansi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5"/>
      <w:suff w:val="nothing"/>
      <w:lvlText w:val="%1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4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7"/>
      <w:suff w:val="nothing"/>
      <w:lvlText w:val="%1.%2.%3.%4　"/>
      <w:lvlJc w:val="left"/>
      <w:pPr>
        <w:ind w:left="6663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9"/>
      <w:suff w:val="nothing"/>
      <w:lvlText w:val="%1.%2.%3.%4.%5　"/>
      <w:lvlJc w:val="left"/>
      <w:pPr>
        <w:ind w:left="1276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pStyle w:val="21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18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22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C0"/>
    <w:rsid w:val="000026D1"/>
    <w:rsid w:val="00034F93"/>
    <w:rsid w:val="00063AD1"/>
    <w:rsid w:val="00066C2B"/>
    <w:rsid w:val="00074303"/>
    <w:rsid w:val="00076DDF"/>
    <w:rsid w:val="00085B53"/>
    <w:rsid w:val="00094CE7"/>
    <w:rsid w:val="000B13DF"/>
    <w:rsid w:val="001242AB"/>
    <w:rsid w:val="00127DF9"/>
    <w:rsid w:val="00130696"/>
    <w:rsid w:val="00133FE0"/>
    <w:rsid w:val="00134F8D"/>
    <w:rsid w:val="0013527D"/>
    <w:rsid w:val="00177B33"/>
    <w:rsid w:val="00183940"/>
    <w:rsid w:val="0019379D"/>
    <w:rsid w:val="001B1D4C"/>
    <w:rsid w:val="001B33CA"/>
    <w:rsid w:val="001B3834"/>
    <w:rsid w:val="001B59BC"/>
    <w:rsid w:val="001B7166"/>
    <w:rsid w:val="001C0EAE"/>
    <w:rsid w:val="001C320F"/>
    <w:rsid w:val="001D26C1"/>
    <w:rsid w:val="001D6300"/>
    <w:rsid w:val="001E072D"/>
    <w:rsid w:val="001E1289"/>
    <w:rsid w:val="00207DE9"/>
    <w:rsid w:val="00224F15"/>
    <w:rsid w:val="00231BE3"/>
    <w:rsid w:val="00247103"/>
    <w:rsid w:val="002533D7"/>
    <w:rsid w:val="002671BD"/>
    <w:rsid w:val="00277705"/>
    <w:rsid w:val="0029176E"/>
    <w:rsid w:val="002A367F"/>
    <w:rsid w:val="002A6DD0"/>
    <w:rsid w:val="002B329A"/>
    <w:rsid w:val="002D1AC0"/>
    <w:rsid w:val="00306B42"/>
    <w:rsid w:val="0031726A"/>
    <w:rsid w:val="00346251"/>
    <w:rsid w:val="003552A6"/>
    <w:rsid w:val="00364EC6"/>
    <w:rsid w:val="003903A4"/>
    <w:rsid w:val="003A16D0"/>
    <w:rsid w:val="003A5EC7"/>
    <w:rsid w:val="003B2296"/>
    <w:rsid w:val="003B4882"/>
    <w:rsid w:val="003D7D2A"/>
    <w:rsid w:val="00424775"/>
    <w:rsid w:val="00471CD8"/>
    <w:rsid w:val="00473247"/>
    <w:rsid w:val="00487A06"/>
    <w:rsid w:val="00490027"/>
    <w:rsid w:val="004B18C5"/>
    <w:rsid w:val="004B21F0"/>
    <w:rsid w:val="004B7852"/>
    <w:rsid w:val="004D04F8"/>
    <w:rsid w:val="004E7523"/>
    <w:rsid w:val="00507406"/>
    <w:rsid w:val="00523D14"/>
    <w:rsid w:val="00530B56"/>
    <w:rsid w:val="00553594"/>
    <w:rsid w:val="0056786B"/>
    <w:rsid w:val="00567A5E"/>
    <w:rsid w:val="00575B2E"/>
    <w:rsid w:val="005A575C"/>
    <w:rsid w:val="005A73B2"/>
    <w:rsid w:val="005D22DB"/>
    <w:rsid w:val="005F01B7"/>
    <w:rsid w:val="00605730"/>
    <w:rsid w:val="006122C3"/>
    <w:rsid w:val="00631105"/>
    <w:rsid w:val="00644E22"/>
    <w:rsid w:val="00674F0C"/>
    <w:rsid w:val="006929CD"/>
    <w:rsid w:val="006A1188"/>
    <w:rsid w:val="006B2807"/>
    <w:rsid w:val="006C3BC8"/>
    <w:rsid w:val="006E2AC4"/>
    <w:rsid w:val="006E49A1"/>
    <w:rsid w:val="00701D06"/>
    <w:rsid w:val="00713BF2"/>
    <w:rsid w:val="0072020A"/>
    <w:rsid w:val="007338EF"/>
    <w:rsid w:val="007340F5"/>
    <w:rsid w:val="00736D57"/>
    <w:rsid w:val="00744CDD"/>
    <w:rsid w:val="00755F1E"/>
    <w:rsid w:val="00770022"/>
    <w:rsid w:val="00794C7C"/>
    <w:rsid w:val="007A0E4C"/>
    <w:rsid w:val="007E1358"/>
    <w:rsid w:val="007E251C"/>
    <w:rsid w:val="008165ED"/>
    <w:rsid w:val="00831CF8"/>
    <w:rsid w:val="0084227C"/>
    <w:rsid w:val="00852108"/>
    <w:rsid w:val="008546EB"/>
    <w:rsid w:val="008579A2"/>
    <w:rsid w:val="00862EE6"/>
    <w:rsid w:val="0086493A"/>
    <w:rsid w:val="008947BE"/>
    <w:rsid w:val="009004DE"/>
    <w:rsid w:val="00900D3E"/>
    <w:rsid w:val="0092647C"/>
    <w:rsid w:val="00970718"/>
    <w:rsid w:val="00971F58"/>
    <w:rsid w:val="009A0CAD"/>
    <w:rsid w:val="009B6D03"/>
    <w:rsid w:val="009D0D1A"/>
    <w:rsid w:val="009D1A00"/>
    <w:rsid w:val="009E22BB"/>
    <w:rsid w:val="009E4019"/>
    <w:rsid w:val="009F482C"/>
    <w:rsid w:val="00A6512F"/>
    <w:rsid w:val="00A71AF5"/>
    <w:rsid w:val="00A90710"/>
    <w:rsid w:val="00AD5F3F"/>
    <w:rsid w:val="00AD7748"/>
    <w:rsid w:val="00AE1C35"/>
    <w:rsid w:val="00AF310C"/>
    <w:rsid w:val="00B0229B"/>
    <w:rsid w:val="00B372E4"/>
    <w:rsid w:val="00B625A2"/>
    <w:rsid w:val="00B64F27"/>
    <w:rsid w:val="00B73977"/>
    <w:rsid w:val="00B85739"/>
    <w:rsid w:val="00B96CB6"/>
    <w:rsid w:val="00BA6246"/>
    <w:rsid w:val="00C06C39"/>
    <w:rsid w:val="00C1244F"/>
    <w:rsid w:val="00C167C9"/>
    <w:rsid w:val="00C52027"/>
    <w:rsid w:val="00C858EA"/>
    <w:rsid w:val="00C87A79"/>
    <w:rsid w:val="00C957B4"/>
    <w:rsid w:val="00CB7DAB"/>
    <w:rsid w:val="00CD7452"/>
    <w:rsid w:val="00CD7A88"/>
    <w:rsid w:val="00D101E6"/>
    <w:rsid w:val="00D15DE6"/>
    <w:rsid w:val="00D51717"/>
    <w:rsid w:val="00D550B0"/>
    <w:rsid w:val="00D71C9D"/>
    <w:rsid w:val="00DC1474"/>
    <w:rsid w:val="00DC59C5"/>
    <w:rsid w:val="00DE4C8E"/>
    <w:rsid w:val="00DE62FD"/>
    <w:rsid w:val="00E06CA7"/>
    <w:rsid w:val="00E1171F"/>
    <w:rsid w:val="00E172A2"/>
    <w:rsid w:val="00E37D17"/>
    <w:rsid w:val="00E744D9"/>
    <w:rsid w:val="00EA518A"/>
    <w:rsid w:val="00EB3034"/>
    <w:rsid w:val="00EC16B5"/>
    <w:rsid w:val="00EC63F0"/>
    <w:rsid w:val="00EE3E48"/>
    <w:rsid w:val="00EE5656"/>
    <w:rsid w:val="00EF2205"/>
    <w:rsid w:val="00F14016"/>
    <w:rsid w:val="00F24C4D"/>
    <w:rsid w:val="00F27322"/>
    <w:rsid w:val="00F60226"/>
    <w:rsid w:val="00F659AD"/>
    <w:rsid w:val="00F67D70"/>
    <w:rsid w:val="00F82445"/>
    <w:rsid w:val="00F82622"/>
    <w:rsid w:val="00F82D14"/>
    <w:rsid w:val="00F976E8"/>
    <w:rsid w:val="00FB7F02"/>
    <w:rsid w:val="00FE4723"/>
    <w:rsid w:val="00FE5BA6"/>
    <w:rsid w:val="0278419D"/>
    <w:rsid w:val="075E0C81"/>
    <w:rsid w:val="07D11C23"/>
    <w:rsid w:val="08C50546"/>
    <w:rsid w:val="0EF300E2"/>
    <w:rsid w:val="0F871E00"/>
    <w:rsid w:val="197F43E8"/>
    <w:rsid w:val="1EDD4489"/>
    <w:rsid w:val="21274369"/>
    <w:rsid w:val="22D77E50"/>
    <w:rsid w:val="2B6362CF"/>
    <w:rsid w:val="303472C9"/>
    <w:rsid w:val="310D485E"/>
    <w:rsid w:val="33C4673D"/>
    <w:rsid w:val="34141193"/>
    <w:rsid w:val="36C031CC"/>
    <w:rsid w:val="38CA0560"/>
    <w:rsid w:val="3EBE4256"/>
    <w:rsid w:val="3F670D61"/>
    <w:rsid w:val="3FA93257"/>
    <w:rsid w:val="4880181A"/>
    <w:rsid w:val="4A5F3FE0"/>
    <w:rsid w:val="4BD633A1"/>
    <w:rsid w:val="4CD01EAA"/>
    <w:rsid w:val="4DA82626"/>
    <w:rsid w:val="4FA51518"/>
    <w:rsid w:val="557C79FC"/>
    <w:rsid w:val="5A9A109B"/>
    <w:rsid w:val="607857DE"/>
    <w:rsid w:val="61570F0D"/>
    <w:rsid w:val="61B56A8C"/>
    <w:rsid w:val="66517A39"/>
    <w:rsid w:val="69D7671D"/>
    <w:rsid w:val="705D5640"/>
    <w:rsid w:val="70EB26F8"/>
    <w:rsid w:val="72604125"/>
    <w:rsid w:val="7627675D"/>
    <w:rsid w:val="7836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pPr>
      <w:widowControl/>
      <w:spacing w:line="500" w:lineRule="exact"/>
      <w:jc w:val="left"/>
    </w:pPr>
    <w:rPr>
      <w:rFonts w:ascii="仿宋_GB2312" w:hAnsi="宋体" w:eastAsia="仿宋_GB2312" w:cstheme="minorBidi"/>
      <w:sz w:val="24"/>
      <w:szCs w:val="24"/>
    </w:rPr>
  </w:style>
  <w:style w:type="paragraph" w:styleId="3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locked/>
    <w:uiPriority w:val="99"/>
    <w:rPr>
      <w:rFonts w:hAnsi="宋体"/>
      <w:sz w:val="24"/>
      <w:szCs w:val="24"/>
    </w:rPr>
  </w:style>
  <w:style w:type="character" w:customStyle="1" w:styleId="11">
    <w:name w:val="纯文本 Char1"/>
    <w:basedOn w:val="7"/>
    <w:semiHidden/>
    <w:qFormat/>
    <w:uiPriority w:val="99"/>
    <w:rPr>
      <w:rFonts w:ascii="宋体" w:hAnsi="Courier New" w:eastAsia="宋体" w:cs="Courier New"/>
      <w:sz w:val="21"/>
      <w:szCs w:val="21"/>
    </w:rPr>
  </w:style>
  <w:style w:type="paragraph" w:customStyle="1" w:styleId="12">
    <w:name w:val="段"/>
    <w:link w:val="1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">
    <w:name w:val="段 Char"/>
    <w:link w:val="12"/>
    <w:qFormat/>
    <w:uiPriority w:val="0"/>
    <w:rPr>
      <w:rFonts w:ascii="宋体" w:hAnsi="Times New Roman" w:eastAsia="宋体" w:cs="Times New Roman"/>
      <w:kern w:val="0"/>
      <w:sz w:val="21"/>
      <w:szCs w:val="20"/>
    </w:rPr>
  </w:style>
  <w:style w:type="paragraph" w:customStyle="1" w:styleId="14">
    <w:name w:val="一级条标题"/>
    <w:next w:val="12"/>
    <w:link w:val="23"/>
    <w:qFormat/>
    <w:uiPriority w:val="0"/>
    <w:pPr>
      <w:numPr>
        <w:ilvl w:val="1"/>
        <w:numId w:val="1"/>
      </w:numPr>
      <w:spacing w:before="156" w:beforeLines="50" w:after="156" w:afterLines="50"/>
      <w:ind w:left="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5">
    <w:name w:val="章标题"/>
    <w:next w:val="12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">
    <w:name w:val="二级条标题"/>
    <w:basedOn w:val="14"/>
    <w:next w:val="12"/>
    <w:link w:val="24"/>
    <w:qFormat/>
    <w:uiPriority w:val="0"/>
    <w:pPr>
      <w:numPr>
        <w:ilvl w:val="2"/>
      </w:numPr>
      <w:spacing w:before="50" w:after="50"/>
      <w:outlineLvl w:val="3"/>
    </w:pPr>
    <w:rPr>
      <w:lang w:val="zh-CN"/>
    </w:rPr>
  </w:style>
  <w:style w:type="paragraph" w:customStyle="1" w:styleId="17">
    <w:name w:val="三级条标题"/>
    <w:basedOn w:val="16"/>
    <w:next w:val="12"/>
    <w:link w:val="25"/>
    <w:qFormat/>
    <w:uiPriority w:val="0"/>
    <w:pPr>
      <w:numPr>
        <w:ilvl w:val="3"/>
      </w:numPr>
      <w:outlineLvl w:val="4"/>
    </w:pPr>
  </w:style>
  <w:style w:type="paragraph" w:customStyle="1" w:styleId="18">
    <w:name w:val="数字编号列项（二级）"/>
    <w:qFormat/>
    <w:uiPriority w:val="0"/>
    <w:pPr>
      <w:numPr>
        <w:ilvl w:val="1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四级条标题"/>
    <w:basedOn w:val="17"/>
    <w:next w:val="12"/>
    <w:qFormat/>
    <w:uiPriority w:val="0"/>
    <w:pPr>
      <w:numPr>
        <w:ilvl w:val="4"/>
      </w:numPr>
      <w:tabs>
        <w:tab w:val="left" w:pos="360"/>
      </w:tabs>
      <w:outlineLvl w:val="5"/>
    </w:pPr>
  </w:style>
  <w:style w:type="paragraph" w:customStyle="1" w:styleId="20">
    <w:name w:val="五级条标题"/>
    <w:basedOn w:val="19"/>
    <w:next w:val="12"/>
    <w:qFormat/>
    <w:uiPriority w:val="0"/>
    <w:pPr>
      <w:numPr>
        <w:ilvl w:val="5"/>
      </w:numPr>
      <w:outlineLvl w:val="6"/>
    </w:pPr>
  </w:style>
  <w:style w:type="paragraph" w:customStyle="1" w:styleId="21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编号列项（三级）"/>
    <w:qFormat/>
    <w:uiPriority w:val="0"/>
    <w:pPr>
      <w:numPr>
        <w:ilvl w:val="2"/>
        <w:numId w:val="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3">
    <w:name w:val="一级条标题 Char"/>
    <w:link w:val="14"/>
    <w:qFormat/>
    <w:uiPriority w:val="0"/>
    <w:rPr>
      <w:rFonts w:ascii="黑体" w:hAnsi="Times New Roman" w:eastAsia="黑体" w:cs="Times New Roman"/>
      <w:kern w:val="0"/>
      <w:sz w:val="21"/>
      <w:szCs w:val="21"/>
    </w:rPr>
  </w:style>
  <w:style w:type="character" w:customStyle="1" w:styleId="24">
    <w:name w:val="二级条标题 Char"/>
    <w:link w:val="16"/>
    <w:qFormat/>
    <w:uiPriority w:val="0"/>
    <w:rPr>
      <w:rFonts w:ascii="黑体" w:hAnsi="Times New Roman" w:eastAsia="黑体" w:cs="Times New Roman"/>
      <w:kern w:val="0"/>
      <w:sz w:val="21"/>
      <w:szCs w:val="21"/>
      <w:lang w:val="zh-CN" w:eastAsia="zh-CN"/>
    </w:rPr>
  </w:style>
  <w:style w:type="character" w:customStyle="1" w:styleId="25">
    <w:name w:val="三级条标题 Char"/>
    <w:link w:val="17"/>
    <w:qFormat/>
    <w:uiPriority w:val="0"/>
    <w:rPr>
      <w:rFonts w:ascii="黑体" w:hAnsi="Times New Roman" w:eastAsia="黑体" w:cs="Times New Roman"/>
      <w:kern w:val="0"/>
      <w:sz w:val="21"/>
      <w:szCs w:val="21"/>
      <w:lang w:val="zh-CN" w:eastAsia="zh-CN"/>
    </w:rPr>
  </w:style>
  <w:style w:type="character" w:customStyle="1" w:styleId="26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210</Words>
  <Characters>1201</Characters>
  <Lines>10</Lines>
  <Paragraphs>2</Paragraphs>
  <TotalTime>31</TotalTime>
  <ScaleCrop>false</ScaleCrop>
  <LinksUpToDate>false</LinksUpToDate>
  <CharactersWithSpaces>1409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2022-04-01T08:34:00Z</dcterms:created>
  <dc:creator>User</dc:creator>
  <cp:lastModifiedBy>Administrator</cp:lastModifiedBy>
  <cp:lastPrinted>2023-06-12T03:43:00Z</cp:lastPrinted>
  <dcterms:modified xsi:type="dcterms:W3CDTF">2023-07-01T08:37:33Z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