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8B" w:rsidRDefault="00901DA9">
      <w:pPr>
        <w:adjustRightInd w:val="0"/>
        <w:snapToGrid w:val="0"/>
        <w:spacing w:line="594" w:lineRule="exact"/>
        <w:jc w:val="center"/>
        <w:rPr>
          <w:rFonts w:eastAsia="方正小标宋简体"/>
          <w:color w:val="000000"/>
          <w:sz w:val="32"/>
          <w:szCs w:val="32"/>
        </w:rPr>
      </w:pPr>
      <w:r>
        <w:rPr>
          <w:rFonts w:eastAsia="方正小标宋简体" w:hint="eastAsia"/>
          <w:color w:val="000000"/>
          <w:sz w:val="32"/>
          <w:szCs w:val="32"/>
        </w:rPr>
        <w:t>2023</w:t>
      </w:r>
      <w:r>
        <w:rPr>
          <w:rFonts w:eastAsia="方正小标宋简体" w:hint="eastAsia"/>
          <w:color w:val="000000"/>
          <w:sz w:val="32"/>
          <w:szCs w:val="32"/>
        </w:rPr>
        <w:t>年湖州市液化石油气</w:t>
      </w:r>
      <w:r>
        <w:rPr>
          <w:rFonts w:eastAsia="方正小标宋简体"/>
          <w:color w:val="000000"/>
          <w:sz w:val="32"/>
          <w:szCs w:val="32"/>
        </w:rPr>
        <w:t>产品质量监督抽查实施细则</w:t>
      </w:r>
    </w:p>
    <w:p w:rsidR="00C50A8B" w:rsidRDefault="00C50A8B"/>
    <w:p w:rsidR="00C50A8B" w:rsidRDefault="00901DA9">
      <w:pPr>
        <w:snapToGrid w:val="0"/>
        <w:spacing w:line="440" w:lineRule="exact"/>
        <w:rPr>
          <w:rFonts w:eastAsia="黑体"/>
          <w:color w:val="000000"/>
          <w:szCs w:val="21"/>
        </w:rPr>
      </w:pPr>
      <w:r>
        <w:rPr>
          <w:rFonts w:eastAsia="黑体"/>
          <w:color w:val="000000"/>
          <w:szCs w:val="21"/>
        </w:rPr>
        <w:t xml:space="preserve">1 </w:t>
      </w:r>
      <w:r>
        <w:rPr>
          <w:rFonts w:eastAsia="黑体"/>
          <w:color w:val="000000"/>
          <w:szCs w:val="21"/>
        </w:rPr>
        <w:t>抽样方法</w:t>
      </w:r>
    </w:p>
    <w:p w:rsidR="00C50A8B" w:rsidRDefault="00901DA9">
      <w:pPr>
        <w:snapToGrid w:val="0"/>
        <w:spacing w:line="440" w:lineRule="exact"/>
        <w:ind w:firstLineChars="200" w:firstLine="420"/>
        <w:rPr>
          <w:color w:val="000000"/>
          <w:szCs w:val="21"/>
        </w:rPr>
      </w:pPr>
      <w:r>
        <w:rPr>
          <w:color w:val="000000"/>
          <w:szCs w:val="21"/>
        </w:rPr>
        <w:t>以随机抽样的方式在被抽样生产者、销售者的待销产品中抽取。</w:t>
      </w:r>
    </w:p>
    <w:p w:rsidR="00C50A8B" w:rsidRDefault="00901DA9">
      <w:pPr>
        <w:snapToGrid w:val="0"/>
        <w:spacing w:line="440" w:lineRule="exact"/>
        <w:ind w:firstLineChars="200" w:firstLine="420"/>
        <w:rPr>
          <w:color w:val="000000"/>
          <w:szCs w:val="21"/>
        </w:rPr>
      </w:pPr>
      <w:r>
        <w:rPr>
          <w:color w:val="000000"/>
          <w:szCs w:val="21"/>
        </w:rPr>
        <w:t>随机数一般可使用随机数表等方法产生。</w:t>
      </w:r>
    </w:p>
    <w:p w:rsidR="00C50A8B" w:rsidRDefault="00901DA9">
      <w:pPr>
        <w:adjustRightInd w:val="0"/>
        <w:snapToGrid w:val="0"/>
        <w:spacing w:line="440" w:lineRule="exact"/>
        <w:ind w:firstLineChars="200" w:firstLine="420"/>
        <w:jc w:val="left"/>
        <w:rPr>
          <w:color w:val="000000"/>
          <w:szCs w:val="21"/>
        </w:rPr>
      </w:pPr>
      <w:r>
        <w:rPr>
          <w:rFonts w:hint="eastAsia"/>
          <w:color w:val="000000"/>
          <w:szCs w:val="21"/>
        </w:rPr>
        <w:t>随机从生产者或销售者处抽取同一生产者按照同一标准生产的同一商标同一型号规格、同一储槽（罐）的产品，用</w:t>
      </w:r>
      <w:r>
        <w:rPr>
          <w:rFonts w:hint="eastAsia"/>
          <w:color w:val="000000"/>
          <w:szCs w:val="21"/>
        </w:rPr>
        <w:t>YSP-12</w:t>
      </w:r>
      <w:r>
        <w:rPr>
          <w:rFonts w:hint="eastAsia"/>
          <w:color w:val="000000"/>
          <w:szCs w:val="21"/>
        </w:rPr>
        <w:t>（</w:t>
      </w:r>
      <w:r>
        <w:rPr>
          <w:rFonts w:hint="eastAsia"/>
          <w:color w:val="000000"/>
          <w:szCs w:val="21"/>
        </w:rPr>
        <w:t>5kg</w:t>
      </w:r>
      <w:r>
        <w:rPr>
          <w:rFonts w:hint="eastAsia"/>
          <w:color w:val="000000"/>
          <w:szCs w:val="21"/>
        </w:rPr>
        <w:t>）或以上液化石油气钢瓶抽取</w:t>
      </w:r>
      <w:r>
        <w:rPr>
          <w:rFonts w:hint="eastAsia"/>
          <w:color w:val="000000"/>
          <w:szCs w:val="21"/>
        </w:rPr>
        <w:t>2</w:t>
      </w:r>
      <w:r>
        <w:rPr>
          <w:rFonts w:hint="eastAsia"/>
          <w:color w:val="000000"/>
          <w:szCs w:val="21"/>
        </w:rPr>
        <w:t>瓶，或者用专用取样器抽取</w:t>
      </w:r>
      <w:r>
        <w:rPr>
          <w:rFonts w:hint="eastAsia"/>
          <w:color w:val="000000"/>
          <w:szCs w:val="21"/>
        </w:rPr>
        <w:t>2</w:t>
      </w:r>
      <w:r>
        <w:rPr>
          <w:rFonts w:hint="eastAsia"/>
          <w:color w:val="000000"/>
          <w:szCs w:val="21"/>
        </w:rPr>
        <w:t>瓶，其中</w:t>
      </w:r>
      <w:r>
        <w:rPr>
          <w:rFonts w:hint="eastAsia"/>
          <w:color w:val="000000"/>
          <w:szCs w:val="21"/>
        </w:rPr>
        <w:t>1</w:t>
      </w:r>
      <w:r>
        <w:rPr>
          <w:rFonts w:hint="eastAsia"/>
          <w:color w:val="000000"/>
          <w:szCs w:val="21"/>
        </w:rPr>
        <w:t>瓶作为检样，</w:t>
      </w:r>
      <w:r>
        <w:rPr>
          <w:rFonts w:hint="eastAsia"/>
          <w:color w:val="000000"/>
          <w:szCs w:val="21"/>
        </w:rPr>
        <w:t>1</w:t>
      </w:r>
      <w:r>
        <w:rPr>
          <w:rFonts w:hint="eastAsia"/>
          <w:color w:val="000000"/>
          <w:szCs w:val="21"/>
        </w:rPr>
        <w:t>瓶作为备样；也可直接抽取液化石油气钢瓶存储的液化石油气的</w:t>
      </w:r>
      <w:r>
        <w:rPr>
          <w:rFonts w:hint="eastAsia"/>
          <w:color w:val="000000"/>
          <w:szCs w:val="21"/>
        </w:rPr>
        <w:t>YSP-12</w:t>
      </w:r>
      <w:r>
        <w:rPr>
          <w:rFonts w:hint="eastAsia"/>
          <w:color w:val="000000"/>
          <w:szCs w:val="21"/>
        </w:rPr>
        <w:t>（</w:t>
      </w:r>
      <w:r>
        <w:rPr>
          <w:rFonts w:hint="eastAsia"/>
          <w:color w:val="000000"/>
          <w:szCs w:val="21"/>
        </w:rPr>
        <w:t>5kg</w:t>
      </w:r>
      <w:r>
        <w:rPr>
          <w:rFonts w:hint="eastAsia"/>
          <w:color w:val="000000"/>
          <w:szCs w:val="21"/>
        </w:rPr>
        <w:t>）或以上液化石油气钢瓶存储的产品</w:t>
      </w:r>
      <w:r>
        <w:rPr>
          <w:rFonts w:hint="eastAsia"/>
          <w:color w:val="000000"/>
          <w:szCs w:val="21"/>
        </w:rPr>
        <w:t>2</w:t>
      </w:r>
      <w:r>
        <w:rPr>
          <w:rFonts w:hint="eastAsia"/>
          <w:color w:val="000000"/>
          <w:szCs w:val="21"/>
        </w:rPr>
        <w:t>瓶，其中</w:t>
      </w:r>
      <w:r>
        <w:rPr>
          <w:rFonts w:hint="eastAsia"/>
          <w:color w:val="000000"/>
          <w:szCs w:val="21"/>
        </w:rPr>
        <w:t>1</w:t>
      </w:r>
      <w:r>
        <w:rPr>
          <w:rFonts w:hint="eastAsia"/>
          <w:color w:val="000000"/>
          <w:szCs w:val="21"/>
        </w:rPr>
        <w:t>瓶作为检样，</w:t>
      </w:r>
      <w:r>
        <w:rPr>
          <w:rFonts w:hint="eastAsia"/>
          <w:color w:val="000000"/>
          <w:szCs w:val="21"/>
        </w:rPr>
        <w:t>1</w:t>
      </w:r>
      <w:r>
        <w:rPr>
          <w:rFonts w:hint="eastAsia"/>
          <w:color w:val="000000"/>
          <w:szCs w:val="21"/>
        </w:rPr>
        <w:t>瓶作为备样。</w:t>
      </w:r>
    </w:p>
    <w:p w:rsidR="00C50A8B" w:rsidRDefault="00901DA9">
      <w:pPr>
        <w:adjustRightInd w:val="0"/>
        <w:snapToGrid w:val="0"/>
        <w:spacing w:line="440" w:lineRule="exact"/>
        <w:jc w:val="center"/>
        <w:rPr>
          <w:color w:val="000000"/>
          <w:szCs w:val="21"/>
        </w:rPr>
      </w:pPr>
      <w:r>
        <w:rPr>
          <w:color w:val="000000"/>
          <w:szCs w:val="21"/>
        </w:rPr>
        <w:t>表</w:t>
      </w:r>
      <w:r>
        <w:rPr>
          <w:color w:val="000000"/>
          <w:szCs w:val="21"/>
        </w:rPr>
        <w:t xml:space="preserve">1 </w:t>
      </w:r>
      <w:r>
        <w:rPr>
          <w:color w:val="000000"/>
          <w:szCs w:val="21"/>
        </w:rPr>
        <w:t>抽取样品数量</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565"/>
        <w:gridCol w:w="1950"/>
        <w:gridCol w:w="2025"/>
        <w:gridCol w:w="1950"/>
      </w:tblGrid>
      <w:tr w:rsidR="00C50A8B">
        <w:trPr>
          <w:cantSplit/>
          <w:tblHeader/>
          <w:jc w:val="center"/>
        </w:trPr>
        <w:tc>
          <w:tcPr>
            <w:tcW w:w="724" w:type="dxa"/>
            <w:vAlign w:val="center"/>
          </w:tcPr>
          <w:p w:rsidR="00C50A8B" w:rsidRDefault="00901DA9">
            <w:pPr>
              <w:adjustRightInd w:val="0"/>
              <w:snapToGrid w:val="0"/>
              <w:spacing w:line="440" w:lineRule="exact"/>
              <w:jc w:val="center"/>
              <w:rPr>
                <w:color w:val="000000"/>
                <w:szCs w:val="21"/>
              </w:rPr>
            </w:pPr>
            <w:r>
              <w:rPr>
                <w:color w:val="000000"/>
                <w:szCs w:val="21"/>
              </w:rPr>
              <w:t>序号</w:t>
            </w:r>
          </w:p>
        </w:tc>
        <w:tc>
          <w:tcPr>
            <w:tcW w:w="2565" w:type="dxa"/>
            <w:vAlign w:val="center"/>
          </w:tcPr>
          <w:p w:rsidR="00C50A8B" w:rsidRDefault="00901DA9">
            <w:pPr>
              <w:adjustRightInd w:val="0"/>
              <w:snapToGrid w:val="0"/>
              <w:spacing w:line="440" w:lineRule="exact"/>
              <w:jc w:val="center"/>
              <w:rPr>
                <w:color w:val="000000"/>
                <w:szCs w:val="21"/>
              </w:rPr>
            </w:pPr>
            <w:r>
              <w:rPr>
                <w:color w:val="000000"/>
                <w:szCs w:val="21"/>
              </w:rPr>
              <w:t>产品种类</w:t>
            </w:r>
          </w:p>
        </w:tc>
        <w:tc>
          <w:tcPr>
            <w:tcW w:w="1950" w:type="dxa"/>
            <w:vAlign w:val="center"/>
          </w:tcPr>
          <w:p w:rsidR="00C50A8B" w:rsidRDefault="00901DA9">
            <w:pPr>
              <w:adjustRightInd w:val="0"/>
              <w:snapToGrid w:val="0"/>
              <w:spacing w:line="440" w:lineRule="exact"/>
              <w:jc w:val="center"/>
              <w:rPr>
                <w:color w:val="000000"/>
                <w:szCs w:val="21"/>
              </w:rPr>
            </w:pPr>
            <w:r>
              <w:rPr>
                <w:color w:val="000000"/>
                <w:szCs w:val="21"/>
              </w:rPr>
              <w:t>抽样数量</w:t>
            </w:r>
          </w:p>
        </w:tc>
        <w:tc>
          <w:tcPr>
            <w:tcW w:w="2025" w:type="dxa"/>
            <w:vAlign w:val="center"/>
          </w:tcPr>
          <w:p w:rsidR="00C50A8B" w:rsidRDefault="00901DA9">
            <w:pPr>
              <w:adjustRightInd w:val="0"/>
              <w:snapToGrid w:val="0"/>
              <w:spacing w:line="440" w:lineRule="exact"/>
              <w:jc w:val="center"/>
              <w:rPr>
                <w:color w:val="000000"/>
                <w:szCs w:val="21"/>
              </w:rPr>
            </w:pPr>
            <w:r>
              <w:rPr>
                <w:color w:val="000000"/>
                <w:szCs w:val="21"/>
              </w:rPr>
              <w:t>检验样品数量</w:t>
            </w:r>
          </w:p>
        </w:tc>
        <w:tc>
          <w:tcPr>
            <w:tcW w:w="1950" w:type="dxa"/>
            <w:vAlign w:val="center"/>
          </w:tcPr>
          <w:p w:rsidR="00C50A8B" w:rsidRDefault="00901DA9">
            <w:pPr>
              <w:adjustRightInd w:val="0"/>
              <w:snapToGrid w:val="0"/>
              <w:spacing w:line="440" w:lineRule="exact"/>
              <w:jc w:val="center"/>
              <w:rPr>
                <w:color w:val="000000"/>
                <w:szCs w:val="21"/>
              </w:rPr>
            </w:pPr>
            <w:r>
              <w:rPr>
                <w:color w:val="000000"/>
                <w:szCs w:val="21"/>
              </w:rPr>
              <w:t>备用样品数量</w:t>
            </w:r>
          </w:p>
        </w:tc>
      </w:tr>
      <w:tr w:rsidR="00C50A8B">
        <w:trPr>
          <w:cantSplit/>
          <w:trHeight w:val="397"/>
          <w:jc w:val="center"/>
        </w:trPr>
        <w:tc>
          <w:tcPr>
            <w:tcW w:w="724" w:type="dxa"/>
            <w:vAlign w:val="center"/>
          </w:tcPr>
          <w:p w:rsidR="00C50A8B" w:rsidRDefault="00901DA9">
            <w:pPr>
              <w:adjustRightInd w:val="0"/>
              <w:snapToGrid w:val="0"/>
              <w:jc w:val="center"/>
              <w:rPr>
                <w:color w:val="000000"/>
                <w:szCs w:val="21"/>
              </w:rPr>
            </w:pPr>
            <w:r>
              <w:rPr>
                <w:color w:val="000000"/>
                <w:szCs w:val="21"/>
              </w:rPr>
              <w:t>1</w:t>
            </w:r>
          </w:p>
        </w:tc>
        <w:tc>
          <w:tcPr>
            <w:tcW w:w="2565" w:type="dxa"/>
            <w:vAlign w:val="center"/>
          </w:tcPr>
          <w:p w:rsidR="00C50A8B" w:rsidRDefault="00901DA9">
            <w:pPr>
              <w:adjustRightInd w:val="0"/>
              <w:snapToGrid w:val="0"/>
              <w:jc w:val="center"/>
              <w:rPr>
                <w:color w:val="000000"/>
                <w:szCs w:val="21"/>
              </w:rPr>
            </w:pPr>
            <w:r>
              <w:rPr>
                <w:rFonts w:hint="eastAsia"/>
                <w:color w:val="000000"/>
                <w:szCs w:val="21"/>
              </w:rPr>
              <w:t>液化石油气</w:t>
            </w:r>
          </w:p>
        </w:tc>
        <w:tc>
          <w:tcPr>
            <w:tcW w:w="1950" w:type="dxa"/>
            <w:vAlign w:val="center"/>
          </w:tcPr>
          <w:p w:rsidR="00C50A8B" w:rsidRDefault="00901DA9">
            <w:pPr>
              <w:adjustRightInd w:val="0"/>
              <w:snapToGrid w:val="0"/>
              <w:jc w:val="center"/>
              <w:rPr>
                <w:color w:val="000000"/>
                <w:szCs w:val="21"/>
              </w:rPr>
            </w:pPr>
            <w:r>
              <w:rPr>
                <w:rFonts w:hint="eastAsia"/>
                <w:color w:val="000000"/>
                <w:szCs w:val="21"/>
              </w:rPr>
              <w:t>10kg</w:t>
            </w:r>
          </w:p>
        </w:tc>
        <w:tc>
          <w:tcPr>
            <w:tcW w:w="2025" w:type="dxa"/>
            <w:vAlign w:val="center"/>
          </w:tcPr>
          <w:p w:rsidR="00C50A8B" w:rsidRDefault="00901DA9">
            <w:pPr>
              <w:adjustRightInd w:val="0"/>
              <w:snapToGrid w:val="0"/>
              <w:jc w:val="center"/>
              <w:rPr>
                <w:color w:val="000000"/>
                <w:szCs w:val="21"/>
              </w:rPr>
            </w:pPr>
            <w:r>
              <w:rPr>
                <w:rFonts w:hint="eastAsia"/>
                <w:color w:val="000000"/>
                <w:szCs w:val="21"/>
              </w:rPr>
              <w:t>5kg</w:t>
            </w:r>
          </w:p>
        </w:tc>
        <w:tc>
          <w:tcPr>
            <w:tcW w:w="1950" w:type="dxa"/>
            <w:vAlign w:val="center"/>
          </w:tcPr>
          <w:p w:rsidR="00C50A8B" w:rsidRDefault="00901DA9">
            <w:pPr>
              <w:adjustRightInd w:val="0"/>
              <w:snapToGrid w:val="0"/>
              <w:jc w:val="center"/>
              <w:rPr>
                <w:color w:val="000000"/>
                <w:szCs w:val="21"/>
              </w:rPr>
            </w:pPr>
            <w:r>
              <w:rPr>
                <w:rFonts w:hint="eastAsia"/>
                <w:color w:val="000000"/>
                <w:szCs w:val="21"/>
              </w:rPr>
              <w:t>5kg</w:t>
            </w:r>
          </w:p>
        </w:tc>
      </w:tr>
    </w:tbl>
    <w:p w:rsidR="00C50A8B" w:rsidRDefault="00C50A8B"/>
    <w:p w:rsidR="00C50A8B" w:rsidRDefault="00901DA9">
      <w:pPr>
        <w:snapToGrid w:val="0"/>
        <w:spacing w:line="440" w:lineRule="exact"/>
        <w:rPr>
          <w:rFonts w:eastAsia="黑体"/>
          <w:color w:val="000000"/>
          <w:szCs w:val="21"/>
        </w:rPr>
      </w:pPr>
      <w:r>
        <w:rPr>
          <w:rFonts w:eastAsia="黑体"/>
          <w:color w:val="000000"/>
          <w:szCs w:val="21"/>
        </w:rPr>
        <w:t xml:space="preserve">2 </w:t>
      </w:r>
      <w:r>
        <w:rPr>
          <w:rFonts w:eastAsia="黑体"/>
          <w:color w:val="000000"/>
          <w:szCs w:val="21"/>
        </w:rPr>
        <w:t>检验依据</w:t>
      </w:r>
    </w:p>
    <w:p w:rsidR="00C50A8B" w:rsidRDefault="00901DA9">
      <w:pPr>
        <w:snapToGrid w:val="0"/>
        <w:spacing w:line="440" w:lineRule="exact"/>
        <w:jc w:val="center"/>
        <w:rPr>
          <w:color w:val="000000"/>
          <w:sz w:val="24"/>
          <w:szCs w:val="21"/>
        </w:rPr>
      </w:pPr>
      <w:r>
        <w:rPr>
          <w:color w:val="000000"/>
          <w:szCs w:val="21"/>
        </w:rPr>
        <w:t>表</w:t>
      </w:r>
      <w:r>
        <w:rPr>
          <w:color w:val="000000"/>
          <w:szCs w:val="21"/>
        </w:rPr>
        <w:t>2</w:t>
      </w:r>
      <w:r>
        <w:rPr>
          <w:rFonts w:hint="eastAsia"/>
          <w:color w:val="000000"/>
          <w:szCs w:val="21"/>
        </w:rPr>
        <w:t>液化石油气</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3080"/>
        <w:gridCol w:w="4120"/>
      </w:tblGrid>
      <w:tr w:rsidR="00C50A8B">
        <w:trPr>
          <w:tblHeader/>
        </w:trPr>
        <w:tc>
          <w:tcPr>
            <w:tcW w:w="774" w:type="pct"/>
          </w:tcPr>
          <w:p w:rsidR="00C50A8B" w:rsidRDefault="00901DA9">
            <w:pPr>
              <w:snapToGrid w:val="0"/>
              <w:spacing w:line="440" w:lineRule="exact"/>
              <w:jc w:val="center"/>
              <w:rPr>
                <w:color w:val="000000"/>
                <w:szCs w:val="21"/>
              </w:rPr>
            </w:pPr>
            <w:r>
              <w:rPr>
                <w:color w:val="000000"/>
                <w:szCs w:val="21"/>
              </w:rPr>
              <w:t>序号</w:t>
            </w:r>
          </w:p>
        </w:tc>
        <w:tc>
          <w:tcPr>
            <w:tcW w:w="1808" w:type="pct"/>
          </w:tcPr>
          <w:p w:rsidR="00C50A8B" w:rsidRDefault="00901DA9">
            <w:pPr>
              <w:snapToGrid w:val="0"/>
              <w:spacing w:line="440" w:lineRule="exact"/>
              <w:jc w:val="center"/>
              <w:rPr>
                <w:color w:val="000000"/>
                <w:szCs w:val="21"/>
              </w:rPr>
            </w:pPr>
            <w:r>
              <w:rPr>
                <w:color w:val="000000"/>
                <w:szCs w:val="21"/>
              </w:rPr>
              <w:t>检验项目</w:t>
            </w:r>
          </w:p>
        </w:tc>
        <w:tc>
          <w:tcPr>
            <w:tcW w:w="2418" w:type="pct"/>
          </w:tcPr>
          <w:p w:rsidR="00C50A8B" w:rsidRDefault="00901DA9">
            <w:pPr>
              <w:snapToGrid w:val="0"/>
              <w:spacing w:line="440" w:lineRule="exact"/>
              <w:jc w:val="center"/>
              <w:rPr>
                <w:color w:val="000000"/>
                <w:szCs w:val="21"/>
              </w:rPr>
            </w:pPr>
            <w:r>
              <w:rPr>
                <w:color w:val="000000"/>
                <w:szCs w:val="21"/>
              </w:rPr>
              <w:t>检验方法</w:t>
            </w:r>
          </w:p>
        </w:tc>
      </w:tr>
      <w:tr w:rsidR="00C50A8B">
        <w:trPr>
          <w:trHeight w:val="454"/>
        </w:trPr>
        <w:tc>
          <w:tcPr>
            <w:tcW w:w="774" w:type="pct"/>
            <w:vAlign w:val="center"/>
          </w:tcPr>
          <w:p w:rsidR="00C50A8B" w:rsidRDefault="00901DA9">
            <w:pPr>
              <w:snapToGrid w:val="0"/>
              <w:jc w:val="center"/>
              <w:rPr>
                <w:color w:val="000000"/>
                <w:szCs w:val="21"/>
              </w:rPr>
            </w:pPr>
            <w:r>
              <w:rPr>
                <w:szCs w:val="21"/>
              </w:rPr>
              <w:t>1</w:t>
            </w:r>
          </w:p>
        </w:tc>
        <w:tc>
          <w:tcPr>
            <w:tcW w:w="1808" w:type="pct"/>
            <w:vAlign w:val="center"/>
          </w:tcPr>
          <w:p w:rsidR="00C50A8B" w:rsidRDefault="00901DA9">
            <w:pPr>
              <w:jc w:val="center"/>
              <w:rPr>
                <w:color w:val="000000"/>
              </w:rPr>
            </w:pPr>
            <w:proofErr w:type="gramStart"/>
            <w:r>
              <w:rPr>
                <w:rFonts w:hint="eastAsia"/>
                <w:color w:val="000000"/>
              </w:rPr>
              <w:t>蒸气</w:t>
            </w:r>
            <w:proofErr w:type="gramEnd"/>
            <w:r>
              <w:rPr>
                <w:rFonts w:hint="eastAsia"/>
                <w:color w:val="000000"/>
              </w:rPr>
              <w:t>压</w:t>
            </w:r>
          </w:p>
        </w:tc>
        <w:tc>
          <w:tcPr>
            <w:tcW w:w="2418" w:type="pct"/>
            <w:vMerge w:val="restart"/>
            <w:vAlign w:val="center"/>
          </w:tcPr>
          <w:p w:rsidR="00C50A8B" w:rsidRDefault="00901DA9">
            <w:pPr>
              <w:snapToGrid w:val="0"/>
              <w:jc w:val="center"/>
              <w:rPr>
                <w:rFonts w:ascii="宋体" w:hAnsi="宋体" w:cs="宋体"/>
                <w:color w:val="000000"/>
                <w:sz w:val="20"/>
                <w:szCs w:val="20"/>
              </w:rPr>
            </w:pPr>
            <w:r>
              <w:rPr>
                <w:szCs w:val="21"/>
              </w:rPr>
              <w:t>GB 11174-2011</w:t>
            </w:r>
          </w:p>
        </w:tc>
      </w:tr>
      <w:tr w:rsidR="00C50A8B">
        <w:trPr>
          <w:trHeight w:val="454"/>
        </w:trPr>
        <w:tc>
          <w:tcPr>
            <w:tcW w:w="774" w:type="pct"/>
            <w:vAlign w:val="center"/>
          </w:tcPr>
          <w:p w:rsidR="00C50A8B" w:rsidRDefault="00901DA9">
            <w:pPr>
              <w:snapToGrid w:val="0"/>
              <w:jc w:val="center"/>
              <w:rPr>
                <w:color w:val="000000"/>
                <w:szCs w:val="21"/>
              </w:rPr>
            </w:pPr>
            <w:r>
              <w:rPr>
                <w:szCs w:val="21"/>
              </w:rPr>
              <w:t>2</w:t>
            </w:r>
          </w:p>
        </w:tc>
        <w:tc>
          <w:tcPr>
            <w:tcW w:w="1808" w:type="pct"/>
            <w:vAlign w:val="center"/>
          </w:tcPr>
          <w:p w:rsidR="00C50A8B" w:rsidRDefault="00901DA9">
            <w:pPr>
              <w:jc w:val="center"/>
              <w:rPr>
                <w:color w:val="000000"/>
              </w:rPr>
            </w:pPr>
            <w:r>
              <w:rPr>
                <w:rFonts w:hint="eastAsia"/>
                <w:color w:val="000000"/>
              </w:rPr>
              <w:t>组分</w:t>
            </w:r>
          </w:p>
        </w:tc>
        <w:tc>
          <w:tcPr>
            <w:tcW w:w="2418" w:type="pct"/>
            <w:vMerge/>
            <w:vAlign w:val="center"/>
          </w:tcPr>
          <w:p w:rsidR="00C50A8B" w:rsidRDefault="00C50A8B">
            <w:pPr>
              <w:snapToGrid w:val="0"/>
              <w:jc w:val="center"/>
              <w:rPr>
                <w:rFonts w:ascii="宋体" w:hAnsi="宋体" w:cs="宋体"/>
                <w:color w:val="000000"/>
                <w:sz w:val="20"/>
                <w:szCs w:val="20"/>
              </w:rPr>
            </w:pPr>
          </w:p>
        </w:tc>
      </w:tr>
      <w:tr w:rsidR="00C50A8B">
        <w:trPr>
          <w:trHeight w:val="454"/>
        </w:trPr>
        <w:tc>
          <w:tcPr>
            <w:tcW w:w="774" w:type="pct"/>
            <w:vAlign w:val="center"/>
          </w:tcPr>
          <w:p w:rsidR="00C50A8B" w:rsidRDefault="00901DA9">
            <w:pPr>
              <w:snapToGrid w:val="0"/>
              <w:jc w:val="center"/>
              <w:rPr>
                <w:szCs w:val="21"/>
              </w:rPr>
            </w:pPr>
            <w:r>
              <w:rPr>
                <w:szCs w:val="21"/>
              </w:rPr>
              <w:t>3</w:t>
            </w:r>
          </w:p>
        </w:tc>
        <w:tc>
          <w:tcPr>
            <w:tcW w:w="1808" w:type="pct"/>
            <w:vAlign w:val="center"/>
          </w:tcPr>
          <w:p w:rsidR="00C50A8B" w:rsidRDefault="00901DA9">
            <w:pPr>
              <w:snapToGrid w:val="0"/>
              <w:jc w:val="center"/>
              <w:rPr>
                <w:color w:val="000000"/>
                <w:szCs w:val="21"/>
              </w:rPr>
            </w:pPr>
            <w:r>
              <w:rPr>
                <w:rFonts w:hint="eastAsia"/>
                <w:color w:val="000000"/>
                <w:szCs w:val="21"/>
              </w:rPr>
              <w:t>残留物</w:t>
            </w:r>
          </w:p>
        </w:tc>
        <w:tc>
          <w:tcPr>
            <w:tcW w:w="2418" w:type="pct"/>
            <w:vMerge/>
            <w:vAlign w:val="center"/>
          </w:tcPr>
          <w:p w:rsidR="00C50A8B" w:rsidRDefault="00C50A8B">
            <w:pPr>
              <w:snapToGrid w:val="0"/>
              <w:jc w:val="center"/>
              <w:rPr>
                <w:szCs w:val="21"/>
              </w:rPr>
            </w:pPr>
          </w:p>
        </w:tc>
      </w:tr>
      <w:tr w:rsidR="00C50A8B">
        <w:trPr>
          <w:trHeight w:val="454"/>
        </w:trPr>
        <w:tc>
          <w:tcPr>
            <w:tcW w:w="774" w:type="pct"/>
            <w:vAlign w:val="center"/>
          </w:tcPr>
          <w:p w:rsidR="00C50A8B" w:rsidRDefault="00901DA9">
            <w:pPr>
              <w:snapToGrid w:val="0"/>
              <w:jc w:val="center"/>
              <w:rPr>
                <w:szCs w:val="21"/>
              </w:rPr>
            </w:pPr>
            <w:r>
              <w:rPr>
                <w:szCs w:val="21"/>
              </w:rPr>
              <w:t>4</w:t>
            </w:r>
          </w:p>
        </w:tc>
        <w:tc>
          <w:tcPr>
            <w:tcW w:w="1808" w:type="pct"/>
            <w:vAlign w:val="center"/>
          </w:tcPr>
          <w:p w:rsidR="00C50A8B" w:rsidRDefault="00901DA9">
            <w:pPr>
              <w:snapToGrid w:val="0"/>
              <w:jc w:val="center"/>
              <w:rPr>
                <w:color w:val="000000"/>
                <w:szCs w:val="21"/>
              </w:rPr>
            </w:pPr>
            <w:r>
              <w:rPr>
                <w:rFonts w:hint="eastAsia"/>
                <w:color w:val="000000"/>
                <w:szCs w:val="21"/>
              </w:rPr>
              <w:t>铜片腐蚀</w:t>
            </w:r>
          </w:p>
        </w:tc>
        <w:tc>
          <w:tcPr>
            <w:tcW w:w="2418" w:type="pct"/>
            <w:vMerge/>
            <w:vAlign w:val="center"/>
          </w:tcPr>
          <w:p w:rsidR="00C50A8B" w:rsidRDefault="00C50A8B">
            <w:pPr>
              <w:snapToGrid w:val="0"/>
              <w:jc w:val="center"/>
              <w:rPr>
                <w:szCs w:val="21"/>
              </w:rPr>
            </w:pPr>
          </w:p>
        </w:tc>
      </w:tr>
      <w:tr w:rsidR="00C50A8B">
        <w:trPr>
          <w:trHeight w:val="454"/>
        </w:trPr>
        <w:tc>
          <w:tcPr>
            <w:tcW w:w="774" w:type="pct"/>
            <w:vAlign w:val="center"/>
          </w:tcPr>
          <w:p w:rsidR="00C50A8B" w:rsidRDefault="00901DA9">
            <w:pPr>
              <w:snapToGrid w:val="0"/>
              <w:jc w:val="center"/>
              <w:rPr>
                <w:szCs w:val="21"/>
              </w:rPr>
            </w:pPr>
            <w:r>
              <w:rPr>
                <w:rFonts w:hint="eastAsia"/>
                <w:szCs w:val="21"/>
              </w:rPr>
              <w:t>5</w:t>
            </w:r>
          </w:p>
        </w:tc>
        <w:tc>
          <w:tcPr>
            <w:tcW w:w="1808" w:type="pct"/>
            <w:vAlign w:val="center"/>
          </w:tcPr>
          <w:p w:rsidR="00C50A8B" w:rsidRDefault="00901DA9">
            <w:pPr>
              <w:snapToGrid w:val="0"/>
              <w:jc w:val="center"/>
              <w:rPr>
                <w:color w:val="000000"/>
                <w:szCs w:val="21"/>
              </w:rPr>
            </w:pPr>
            <w:r>
              <w:rPr>
                <w:rFonts w:hint="eastAsia"/>
                <w:color w:val="000000"/>
                <w:szCs w:val="21"/>
              </w:rPr>
              <w:t>硫化氢</w:t>
            </w:r>
          </w:p>
        </w:tc>
        <w:tc>
          <w:tcPr>
            <w:tcW w:w="2418" w:type="pct"/>
            <w:vMerge/>
            <w:vAlign w:val="center"/>
          </w:tcPr>
          <w:p w:rsidR="00C50A8B" w:rsidRDefault="00C50A8B">
            <w:pPr>
              <w:snapToGrid w:val="0"/>
              <w:jc w:val="center"/>
              <w:rPr>
                <w:szCs w:val="21"/>
              </w:rPr>
            </w:pPr>
          </w:p>
        </w:tc>
      </w:tr>
      <w:tr w:rsidR="00C50A8B">
        <w:trPr>
          <w:trHeight w:val="454"/>
        </w:trPr>
        <w:tc>
          <w:tcPr>
            <w:tcW w:w="774" w:type="pct"/>
            <w:vAlign w:val="center"/>
          </w:tcPr>
          <w:p w:rsidR="00C50A8B" w:rsidRDefault="00901DA9">
            <w:pPr>
              <w:snapToGrid w:val="0"/>
              <w:jc w:val="center"/>
              <w:rPr>
                <w:color w:val="000000"/>
                <w:szCs w:val="21"/>
              </w:rPr>
            </w:pPr>
            <w:r>
              <w:rPr>
                <w:rFonts w:hint="eastAsia"/>
                <w:szCs w:val="21"/>
              </w:rPr>
              <w:t>6</w:t>
            </w:r>
          </w:p>
        </w:tc>
        <w:tc>
          <w:tcPr>
            <w:tcW w:w="1808" w:type="pct"/>
            <w:vAlign w:val="center"/>
          </w:tcPr>
          <w:p w:rsidR="00C50A8B" w:rsidRDefault="00901DA9">
            <w:pPr>
              <w:snapToGrid w:val="0"/>
              <w:jc w:val="center"/>
              <w:rPr>
                <w:color w:val="000000"/>
                <w:szCs w:val="21"/>
              </w:rPr>
            </w:pPr>
            <w:r>
              <w:rPr>
                <w:rFonts w:hint="eastAsia"/>
                <w:color w:val="000000"/>
                <w:szCs w:val="21"/>
              </w:rPr>
              <w:t>游离水</w:t>
            </w:r>
          </w:p>
        </w:tc>
        <w:tc>
          <w:tcPr>
            <w:tcW w:w="2418" w:type="pct"/>
            <w:vMerge/>
            <w:vAlign w:val="center"/>
          </w:tcPr>
          <w:p w:rsidR="00C50A8B" w:rsidRDefault="00C50A8B">
            <w:pPr>
              <w:snapToGrid w:val="0"/>
              <w:jc w:val="center"/>
              <w:rPr>
                <w:color w:val="000000"/>
                <w:szCs w:val="21"/>
              </w:rPr>
            </w:pPr>
          </w:p>
        </w:tc>
      </w:tr>
    </w:tbl>
    <w:p w:rsidR="00C50A8B" w:rsidRDefault="00901DA9">
      <w:pPr>
        <w:adjustRightInd w:val="0"/>
        <w:snapToGrid w:val="0"/>
        <w:spacing w:line="440" w:lineRule="exact"/>
        <w:ind w:firstLineChars="200" w:firstLine="420"/>
        <w:rPr>
          <w:color w:val="000000"/>
          <w:szCs w:val="21"/>
        </w:rPr>
      </w:pPr>
      <w:r>
        <w:rPr>
          <w:color w:val="000000"/>
          <w:szCs w:val="21"/>
        </w:rPr>
        <w:t>执行企业标准、团体标准、地方标准的产品，检验项目参照上述内容执行。</w:t>
      </w:r>
    </w:p>
    <w:p w:rsidR="00C50A8B" w:rsidRDefault="00901DA9">
      <w:pPr>
        <w:snapToGrid w:val="0"/>
        <w:spacing w:line="440" w:lineRule="exact"/>
        <w:ind w:firstLineChars="171" w:firstLine="359"/>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C50A8B" w:rsidRDefault="00901DA9">
      <w:pPr>
        <w:snapToGrid w:val="0"/>
        <w:spacing w:line="440" w:lineRule="exact"/>
        <w:ind w:firstLineChars="171" w:firstLine="359"/>
        <w:rPr>
          <w:color w:val="000000"/>
          <w:szCs w:val="21"/>
        </w:rPr>
      </w:pPr>
      <w:r>
        <w:rPr>
          <w:rFonts w:hint="eastAsia"/>
          <w:color w:val="000000"/>
          <w:szCs w:val="21"/>
        </w:rPr>
        <w:t>复检时所检测的样品为备用样品。</w:t>
      </w:r>
    </w:p>
    <w:p w:rsidR="00C50A8B" w:rsidRDefault="00C50A8B">
      <w:pPr>
        <w:snapToGrid w:val="0"/>
        <w:spacing w:line="440" w:lineRule="exact"/>
        <w:ind w:firstLineChars="171" w:firstLine="359"/>
        <w:rPr>
          <w:color w:val="000000"/>
          <w:szCs w:val="21"/>
        </w:rPr>
      </w:pPr>
    </w:p>
    <w:p w:rsidR="00C50A8B" w:rsidRDefault="00901DA9">
      <w:pPr>
        <w:spacing w:line="360" w:lineRule="auto"/>
        <w:rPr>
          <w:rFonts w:eastAsia="黑体"/>
          <w:color w:val="000000"/>
          <w:szCs w:val="21"/>
        </w:rPr>
      </w:pPr>
      <w:r>
        <w:rPr>
          <w:rFonts w:eastAsia="黑体"/>
          <w:color w:val="000000"/>
          <w:szCs w:val="21"/>
        </w:rPr>
        <w:t xml:space="preserve">3 </w:t>
      </w:r>
      <w:r>
        <w:rPr>
          <w:rFonts w:eastAsia="黑体"/>
          <w:color w:val="000000"/>
          <w:szCs w:val="21"/>
        </w:rPr>
        <w:t>判定规则</w:t>
      </w:r>
    </w:p>
    <w:p w:rsidR="00C50A8B" w:rsidRDefault="00901DA9">
      <w:pPr>
        <w:snapToGrid w:val="0"/>
        <w:spacing w:line="440" w:lineRule="exact"/>
        <w:rPr>
          <w:color w:val="000000"/>
          <w:szCs w:val="21"/>
        </w:rPr>
      </w:pPr>
      <w:r>
        <w:rPr>
          <w:color w:val="000000"/>
          <w:szCs w:val="21"/>
        </w:rPr>
        <w:t>3.1</w:t>
      </w:r>
      <w:r>
        <w:rPr>
          <w:color w:val="000000"/>
          <w:szCs w:val="21"/>
        </w:rPr>
        <w:t>依据标准</w:t>
      </w:r>
    </w:p>
    <w:p w:rsidR="00C50A8B" w:rsidRDefault="00901DA9">
      <w:pPr>
        <w:pStyle w:val="a3"/>
        <w:tabs>
          <w:tab w:val="left" w:pos="6615"/>
        </w:tabs>
        <w:adjustRightInd w:val="0"/>
        <w:snapToGrid w:val="0"/>
        <w:spacing w:line="360" w:lineRule="auto"/>
        <w:ind w:firstLineChars="200" w:firstLine="420"/>
        <w:rPr>
          <w:rFonts w:ascii="Times New Roman" w:hAnsi="Times New Roman"/>
          <w:color w:val="000000"/>
        </w:rPr>
      </w:pPr>
      <w:r>
        <w:rPr>
          <w:rFonts w:ascii="Times New Roman" w:hAnsi="Times New Roman" w:hint="eastAsia"/>
          <w:color w:val="000000"/>
        </w:rPr>
        <w:t xml:space="preserve">GB 11174-2011 </w:t>
      </w:r>
      <w:r>
        <w:rPr>
          <w:rFonts w:ascii="Times New Roman" w:hAnsi="Times New Roman" w:hint="eastAsia"/>
          <w:color w:val="000000"/>
        </w:rPr>
        <w:t>液化石油气</w:t>
      </w:r>
    </w:p>
    <w:p w:rsidR="00C50A8B" w:rsidRDefault="00901DA9">
      <w:pPr>
        <w:snapToGrid w:val="0"/>
        <w:spacing w:line="440" w:lineRule="exact"/>
        <w:ind w:firstLineChars="171" w:firstLine="359"/>
        <w:rPr>
          <w:color w:val="000000"/>
          <w:szCs w:val="21"/>
        </w:rPr>
      </w:pPr>
      <w:r>
        <w:rPr>
          <w:color w:val="000000"/>
          <w:szCs w:val="21"/>
        </w:rPr>
        <w:lastRenderedPageBreak/>
        <w:t>现行有效的企业标准、团体标准、地方标准及产品明示质量要求</w:t>
      </w:r>
    </w:p>
    <w:p w:rsidR="00C50A8B" w:rsidRDefault="00901DA9">
      <w:pPr>
        <w:snapToGrid w:val="0"/>
        <w:spacing w:line="440" w:lineRule="exact"/>
        <w:rPr>
          <w:color w:val="000000"/>
          <w:szCs w:val="21"/>
        </w:rPr>
      </w:pPr>
      <w:r>
        <w:rPr>
          <w:color w:val="000000"/>
          <w:szCs w:val="21"/>
        </w:rPr>
        <w:t>3.2</w:t>
      </w:r>
      <w:r>
        <w:rPr>
          <w:color w:val="000000"/>
          <w:szCs w:val="21"/>
        </w:rPr>
        <w:t>判定原则</w:t>
      </w:r>
    </w:p>
    <w:p w:rsidR="00C50A8B" w:rsidRDefault="00901DA9">
      <w:pPr>
        <w:snapToGrid w:val="0"/>
        <w:spacing w:line="440" w:lineRule="exact"/>
        <w:ind w:firstLineChars="200" w:firstLine="420"/>
        <w:rPr>
          <w:color w:val="000000"/>
          <w:szCs w:val="21"/>
        </w:rPr>
      </w:pPr>
      <w:r>
        <w:rPr>
          <w:color w:val="000000"/>
          <w:szCs w:val="21"/>
        </w:rPr>
        <w:t>经检验，检验项目全部合格，判定为被抽查产品所检项目未发现不合格；检验项目中任一项或一项以上不合格，判定为被抽查产品不合格。</w:t>
      </w:r>
    </w:p>
    <w:p w:rsidR="00C50A8B" w:rsidRDefault="00901DA9" w:rsidP="00C3581F">
      <w:pPr>
        <w:snapToGrid w:val="0"/>
        <w:spacing w:line="440" w:lineRule="exact"/>
        <w:ind w:firstLineChars="199" w:firstLine="418"/>
        <w:rPr>
          <w:color w:val="000000"/>
          <w:szCs w:val="21"/>
        </w:rPr>
      </w:pPr>
      <w:r>
        <w:rPr>
          <w:color w:val="000000"/>
          <w:szCs w:val="21"/>
        </w:rPr>
        <w:t>若被检产品明示的质量要求高于本细则中检验项目依据的标准要求时，应按被检产品明示的质量要求判定。</w:t>
      </w:r>
    </w:p>
    <w:p w:rsidR="00C50A8B" w:rsidRDefault="00901DA9" w:rsidP="00C3581F">
      <w:pPr>
        <w:snapToGrid w:val="0"/>
        <w:spacing w:line="44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rsidR="00C50A8B" w:rsidRDefault="00901DA9" w:rsidP="00C3581F">
      <w:pPr>
        <w:snapToGrid w:val="0"/>
        <w:spacing w:line="440" w:lineRule="exact"/>
        <w:ind w:firstLineChars="199" w:firstLine="418"/>
        <w:rPr>
          <w:color w:val="000000"/>
          <w:szCs w:val="21"/>
        </w:rPr>
      </w:pPr>
      <w:r>
        <w:rPr>
          <w:color w:val="000000"/>
          <w:szCs w:val="21"/>
        </w:rPr>
        <w:t>若被检产品明示的质量要求低于或包含本细则中检验项目依据的推荐性标准要求时，应以被检产品明示的质量要求判定。</w:t>
      </w:r>
    </w:p>
    <w:p w:rsidR="00C50A8B" w:rsidRDefault="00901DA9" w:rsidP="00C3581F">
      <w:pPr>
        <w:snapToGrid w:val="0"/>
        <w:spacing w:line="440" w:lineRule="exact"/>
        <w:ind w:firstLineChars="199" w:firstLine="418"/>
        <w:rPr>
          <w:color w:val="000000"/>
          <w:szCs w:val="21"/>
        </w:rPr>
      </w:pPr>
      <w:r>
        <w:rPr>
          <w:color w:val="000000"/>
          <w:szCs w:val="21"/>
        </w:rPr>
        <w:t>若被检产品明示的质量要求缺少本细则中检验项目依据的强制性标准要求时，应按照强制性标准要求判定。</w:t>
      </w:r>
    </w:p>
    <w:p w:rsidR="00C50A8B" w:rsidRPr="00C3581F" w:rsidRDefault="00901DA9">
      <w:pPr>
        <w:ind w:firstLineChars="200" w:firstLine="420"/>
        <w:rPr>
          <w:szCs w:val="21"/>
        </w:rPr>
      </w:pPr>
      <w:r>
        <w:rPr>
          <w:color w:val="000000"/>
          <w:szCs w:val="21"/>
        </w:rPr>
        <w:t>若被检产品明示的质量要求缺少本细则中检验项目依据的推荐性标准要求时，该项目不</w:t>
      </w:r>
      <w:r w:rsidRPr="00C3581F">
        <w:rPr>
          <w:szCs w:val="21"/>
        </w:rPr>
        <w:t>参与判定。</w:t>
      </w:r>
    </w:p>
    <w:p w:rsidR="00C50A8B" w:rsidRPr="00C3581F" w:rsidRDefault="00901DA9">
      <w:pPr>
        <w:adjustRightInd w:val="0"/>
        <w:snapToGrid w:val="0"/>
        <w:spacing w:line="440" w:lineRule="exact"/>
        <w:jc w:val="left"/>
      </w:pPr>
      <w:bookmarkStart w:id="0" w:name="_GoBack"/>
      <w:r w:rsidRPr="00C3581F">
        <w:t xml:space="preserve">3.3 </w:t>
      </w:r>
      <w:r w:rsidRPr="00C3581F">
        <w:t>综合结论判定</w:t>
      </w:r>
    </w:p>
    <w:p w:rsidR="00C50A8B" w:rsidRPr="00C3581F" w:rsidRDefault="00901DA9">
      <w:pPr>
        <w:snapToGrid w:val="0"/>
        <w:spacing w:line="440" w:lineRule="exact"/>
        <w:ind w:firstLineChars="200" w:firstLine="420"/>
        <w:rPr>
          <w:szCs w:val="21"/>
        </w:rPr>
      </w:pPr>
      <w:r w:rsidRPr="00C3581F">
        <w:rPr>
          <w:szCs w:val="21"/>
        </w:rPr>
        <w:t>经检验，检验项目中任一项或一项以上不合格，判定被抽查产品为</w:t>
      </w:r>
      <w:r w:rsidRPr="00C3581F">
        <w:rPr>
          <w:szCs w:val="21"/>
        </w:rPr>
        <w:t>“</w:t>
      </w:r>
      <w:r w:rsidRPr="00C3581F">
        <w:rPr>
          <w:szCs w:val="21"/>
        </w:rPr>
        <w:t>不合格</w:t>
      </w:r>
      <w:r w:rsidRPr="00C3581F">
        <w:rPr>
          <w:szCs w:val="21"/>
        </w:rPr>
        <w:t>”</w:t>
      </w:r>
      <w:r w:rsidRPr="00C3581F">
        <w:rPr>
          <w:szCs w:val="21"/>
        </w:rPr>
        <w:t>；</w:t>
      </w:r>
    </w:p>
    <w:p w:rsidR="00C50A8B" w:rsidRPr="00C3581F" w:rsidRDefault="00901DA9">
      <w:pPr>
        <w:snapToGrid w:val="0"/>
        <w:spacing w:line="440" w:lineRule="exact"/>
        <w:ind w:firstLineChars="200" w:firstLine="420"/>
      </w:pPr>
      <w:r w:rsidRPr="00C3581F">
        <w:rPr>
          <w:szCs w:val="21"/>
        </w:rPr>
        <w:t>检验项目全部符合明示质量要求，但不符合本细则检验项目依据的推荐性标准，判定被抽查产品</w:t>
      </w:r>
      <w:r w:rsidRPr="00C3581F">
        <w:rPr>
          <w:szCs w:val="21"/>
        </w:rPr>
        <w:t>“</w:t>
      </w:r>
      <w:r w:rsidRPr="00C3581F">
        <w:t>所检项目符合企业标准，未达到国家、行业、</w:t>
      </w:r>
      <w:r w:rsidRPr="00C3581F">
        <w:t>地方标准规定</w:t>
      </w:r>
      <w:r w:rsidRPr="00C3581F">
        <w:t>”</w:t>
      </w:r>
      <w:r w:rsidRPr="00C3581F">
        <w:t>；</w:t>
      </w:r>
    </w:p>
    <w:p w:rsidR="00C50A8B" w:rsidRPr="00C3581F" w:rsidRDefault="00901DA9">
      <w:pPr>
        <w:snapToGrid w:val="0"/>
        <w:spacing w:line="440" w:lineRule="exact"/>
        <w:ind w:firstLineChars="200" w:firstLine="420"/>
        <w:rPr>
          <w:szCs w:val="21"/>
        </w:rPr>
      </w:pPr>
      <w:r w:rsidRPr="00C3581F">
        <w:rPr>
          <w:szCs w:val="21"/>
        </w:rPr>
        <w:t>检验项目全部符合明示质量要求，且符合本细则检验项目依据的推荐性标准，</w:t>
      </w:r>
      <w:r w:rsidRPr="00C3581F">
        <w:t>判定被抽查产品为</w:t>
      </w:r>
      <w:r w:rsidRPr="00C3581F">
        <w:rPr>
          <w:szCs w:val="21"/>
        </w:rPr>
        <w:t>“</w:t>
      </w:r>
      <w:r w:rsidRPr="00C3581F">
        <w:rPr>
          <w:szCs w:val="21"/>
        </w:rPr>
        <w:t>所检项目符合本次监督抽查要求</w:t>
      </w:r>
      <w:r w:rsidRPr="00C3581F">
        <w:rPr>
          <w:szCs w:val="21"/>
        </w:rPr>
        <w:t>”</w:t>
      </w:r>
      <w:r w:rsidRPr="00C3581F">
        <w:rPr>
          <w:szCs w:val="21"/>
        </w:rPr>
        <w:t>。</w:t>
      </w:r>
    </w:p>
    <w:bookmarkEnd w:id="0"/>
    <w:p w:rsidR="00C50A8B" w:rsidRDefault="00C50A8B">
      <w:pPr>
        <w:ind w:firstLineChars="200" w:firstLine="420"/>
        <w:rPr>
          <w:color w:val="000000"/>
          <w:szCs w:val="21"/>
        </w:rPr>
      </w:pPr>
    </w:p>
    <w:sectPr w:rsidR="00C50A8B" w:rsidSect="00C50A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A9" w:rsidRDefault="00901DA9">
      <w:r>
        <w:separator/>
      </w:r>
    </w:p>
  </w:endnote>
  <w:endnote w:type="continuationSeparator" w:id="0">
    <w:p w:rsidR="00901DA9" w:rsidRDefault="00901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方正小标宋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A9" w:rsidRDefault="00901DA9">
      <w:r>
        <w:separator/>
      </w:r>
    </w:p>
  </w:footnote>
  <w:footnote w:type="continuationSeparator" w:id="0">
    <w:p w:rsidR="00901DA9" w:rsidRDefault="00901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FiZDIzMjBhYjY3YjcwYmIxYWI1NjM4YzVmYjEyMDMifQ=="/>
  </w:docVars>
  <w:rsids>
    <w:rsidRoot w:val="00DA38E4"/>
    <w:rsid w:val="00004F02"/>
    <w:rsid w:val="00070E5F"/>
    <w:rsid w:val="001910E2"/>
    <w:rsid w:val="00192FD6"/>
    <w:rsid w:val="004363AC"/>
    <w:rsid w:val="0044279B"/>
    <w:rsid w:val="00544536"/>
    <w:rsid w:val="0058678A"/>
    <w:rsid w:val="005948EB"/>
    <w:rsid w:val="00636002"/>
    <w:rsid w:val="006776A3"/>
    <w:rsid w:val="006D5257"/>
    <w:rsid w:val="00811F49"/>
    <w:rsid w:val="00901DA9"/>
    <w:rsid w:val="00915B68"/>
    <w:rsid w:val="0096442F"/>
    <w:rsid w:val="009F6D63"/>
    <w:rsid w:val="00C3581F"/>
    <w:rsid w:val="00C50A8B"/>
    <w:rsid w:val="00C7738F"/>
    <w:rsid w:val="00CB29D5"/>
    <w:rsid w:val="00DA38E4"/>
    <w:rsid w:val="08664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8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C50A8B"/>
    <w:rPr>
      <w:rFonts w:ascii="宋体" w:hAnsi="Courier New"/>
      <w:szCs w:val="21"/>
    </w:rPr>
  </w:style>
  <w:style w:type="paragraph" w:styleId="a4">
    <w:name w:val="footer"/>
    <w:basedOn w:val="a"/>
    <w:link w:val="Char"/>
    <w:uiPriority w:val="99"/>
    <w:semiHidden/>
    <w:unhideWhenUsed/>
    <w:rsid w:val="00C50A8B"/>
    <w:pPr>
      <w:tabs>
        <w:tab w:val="center" w:pos="4153"/>
        <w:tab w:val="right" w:pos="8306"/>
      </w:tabs>
      <w:snapToGrid w:val="0"/>
      <w:spacing w:line="240" w:lineRule="atLeast"/>
      <w:jc w:val="left"/>
    </w:pPr>
    <w:rPr>
      <w:sz w:val="18"/>
      <w:szCs w:val="18"/>
    </w:rPr>
  </w:style>
  <w:style w:type="paragraph" w:styleId="a5">
    <w:name w:val="header"/>
    <w:basedOn w:val="a"/>
    <w:link w:val="Char0"/>
    <w:uiPriority w:val="99"/>
    <w:semiHidden/>
    <w:unhideWhenUsed/>
    <w:rsid w:val="00C50A8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C50A8B"/>
    <w:rPr>
      <w:sz w:val="18"/>
      <w:szCs w:val="18"/>
    </w:rPr>
  </w:style>
  <w:style w:type="character" w:customStyle="1" w:styleId="Char">
    <w:name w:val="页脚 Char"/>
    <w:basedOn w:val="a0"/>
    <w:link w:val="a4"/>
    <w:uiPriority w:val="99"/>
    <w:semiHidden/>
    <w:rsid w:val="00C50A8B"/>
    <w:rPr>
      <w:sz w:val="18"/>
      <w:szCs w:val="18"/>
    </w:rPr>
  </w:style>
  <w:style w:type="character" w:customStyle="1" w:styleId="Char2">
    <w:name w:val="纯文本 Char"/>
    <w:basedOn w:val="a0"/>
    <w:link w:val="a3"/>
    <w:uiPriority w:val="99"/>
    <w:semiHidden/>
    <w:rsid w:val="00C50A8B"/>
    <w:rPr>
      <w:rFonts w:ascii="宋体" w:eastAsia="宋体" w:hAnsi="Courier New" w:cs="Courier New"/>
      <w:szCs w:val="21"/>
    </w:rPr>
  </w:style>
  <w:style w:type="character" w:customStyle="1" w:styleId="Char1">
    <w:name w:val="纯文本 Char1"/>
    <w:link w:val="a3"/>
    <w:rsid w:val="00C50A8B"/>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Company>Microsoft</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史志强</dc:creator>
  <cp:lastModifiedBy>刘罡</cp:lastModifiedBy>
  <cp:revision>8</cp:revision>
  <dcterms:created xsi:type="dcterms:W3CDTF">2023-05-15T00:35:00Z</dcterms:created>
  <dcterms:modified xsi:type="dcterms:W3CDTF">2023-05-22T02:24:00Z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0934E9BD635145219270D2314E505CFF_12</vt:lpwstr>
  </property>
</Properties>
</file>