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32"/>
          <w:szCs w:val="32"/>
        </w:rPr>
      </w:pPr>
      <w:r>
        <w:rPr>
          <w:rFonts w:hint="eastAsia" w:ascii="方正小标宋简体" w:hAnsi="黑体" w:eastAsia="方正小标宋简体"/>
          <w:sz w:val="32"/>
          <w:szCs w:val="32"/>
        </w:rPr>
        <w:t xml:space="preserve">温州市职业中等专业学校  </w:t>
      </w:r>
      <w:r>
        <w:rPr>
          <w:rFonts w:hint="eastAsia" w:ascii="方正小标宋简体" w:hAnsi="黑体" w:eastAsia="方正小标宋简体"/>
          <w:sz w:val="32"/>
          <w:szCs w:val="32"/>
          <w:lang w:val="en-US" w:eastAsia="zh-CN"/>
        </w:rPr>
        <w:t>温州理工</w:t>
      </w:r>
      <w:r>
        <w:rPr>
          <w:rFonts w:hint="eastAsia" w:ascii="方正小标宋简体" w:hAnsi="黑体" w:eastAsia="方正小标宋简体"/>
          <w:sz w:val="32"/>
          <w:szCs w:val="32"/>
        </w:rPr>
        <w:t>学院</w:t>
      </w:r>
    </w:p>
    <w:p>
      <w:pPr>
        <w:jc w:val="center"/>
        <w:rPr>
          <w:rFonts w:ascii="方正小标宋简体" w:hAnsi="黑体" w:eastAsia="方正小标宋简体"/>
          <w:sz w:val="32"/>
          <w:szCs w:val="32"/>
        </w:rPr>
      </w:pPr>
      <w:r>
        <w:rPr>
          <w:rFonts w:hint="eastAsia" w:ascii="方正小标宋简体" w:hAnsi="黑体" w:eastAsia="方正小标宋简体"/>
          <w:sz w:val="32"/>
          <w:szCs w:val="32"/>
          <w:lang w:val="en-US" w:eastAsia="zh-CN"/>
        </w:rPr>
        <w:t>数控技术</w:t>
      </w:r>
      <w:r>
        <w:rPr>
          <w:rFonts w:hint="eastAsia" w:ascii="方正小标宋简体" w:hAnsi="黑体" w:eastAsia="方正小标宋简体"/>
          <w:sz w:val="32"/>
          <w:szCs w:val="32"/>
        </w:rPr>
        <w:t>应用专业中职和应用型本科一体化培养招生简章</w:t>
      </w:r>
    </w:p>
    <w:p>
      <w:pPr>
        <w:jc w:val="center"/>
        <w:rPr>
          <w:rFonts w:ascii="方正小标宋简体" w:hAnsi="黑体" w:eastAsia="方正小标宋简体"/>
          <w:sz w:val="32"/>
          <w:szCs w:val="32"/>
        </w:rPr>
      </w:pPr>
    </w:p>
    <w:p>
      <w:pPr>
        <w:ind w:firstLine="560" w:firstLineChars="200"/>
        <w:jc w:val="left"/>
        <w:rPr>
          <w:rFonts w:ascii="宋体" w:hAnsi="宋体" w:cs="宋体"/>
          <w:color w:val="323232"/>
          <w:sz w:val="28"/>
          <w:szCs w:val="28"/>
          <w:shd w:val="clear" w:color="auto" w:fill="FFFFFF"/>
        </w:rPr>
      </w:pPr>
      <w:r>
        <w:rPr>
          <w:rFonts w:hint="eastAsia" w:ascii="宋体" w:hAnsi="宋体" w:cs="宋体"/>
          <w:color w:val="000000"/>
          <w:sz w:val="28"/>
          <w:szCs w:val="28"/>
        </w:rPr>
        <w:t>根据浙江省教育厅中职与应用型本科一体化人才培养试点工作的要求，温州市职业中等专业学校与</w:t>
      </w:r>
      <w:r>
        <w:rPr>
          <w:rFonts w:hint="eastAsia" w:ascii="宋体" w:hAnsi="宋体" w:cs="宋体"/>
          <w:color w:val="000000"/>
          <w:sz w:val="28"/>
          <w:szCs w:val="28"/>
          <w:lang w:val="en-US" w:eastAsia="zh-CN"/>
        </w:rPr>
        <w:t>温州理工</w:t>
      </w:r>
      <w:r>
        <w:rPr>
          <w:rFonts w:hint="eastAsia" w:ascii="宋体" w:hAnsi="宋体" w:cs="宋体"/>
          <w:color w:val="000000"/>
          <w:sz w:val="28"/>
          <w:szCs w:val="28"/>
        </w:rPr>
        <w:t>学院合作开展一体化培养</w:t>
      </w:r>
      <w:r>
        <w:rPr>
          <w:rFonts w:hint="eastAsia" w:ascii="宋体" w:hAnsi="宋体" w:cs="宋体"/>
          <w:color w:val="000000"/>
          <w:sz w:val="28"/>
          <w:szCs w:val="28"/>
          <w:lang w:val="en-US" w:eastAsia="zh-CN"/>
        </w:rPr>
        <w:t>数控</w:t>
      </w:r>
      <w:r>
        <w:rPr>
          <w:rFonts w:hint="eastAsia" w:ascii="宋体" w:hAnsi="宋体" w:cs="宋体"/>
          <w:color w:val="000000"/>
          <w:sz w:val="28"/>
          <w:szCs w:val="28"/>
        </w:rPr>
        <w:t>技术应用专业的应用型技术人才。</w:t>
      </w:r>
    </w:p>
    <w:p>
      <w:pPr>
        <w:rPr>
          <w:b/>
          <w:color w:val="000000"/>
          <w:sz w:val="28"/>
          <w:szCs w:val="28"/>
        </w:rPr>
      </w:pPr>
      <w:r>
        <w:rPr>
          <w:rFonts w:hint="eastAsia"/>
          <w:b/>
          <w:color w:val="000000"/>
          <w:sz w:val="28"/>
          <w:szCs w:val="28"/>
        </w:rPr>
        <w:t>一、学校概况</w:t>
      </w:r>
    </w:p>
    <w:p>
      <w:pPr>
        <w:ind w:firstLine="560" w:firstLineChars="200"/>
        <w:rPr>
          <w:rFonts w:ascii="宋体" w:hAnsi="宋体" w:cs="宋体"/>
          <w:color w:val="000000"/>
          <w:sz w:val="28"/>
          <w:szCs w:val="28"/>
        </w:rPr>
      </w:pPr>
      <w:r>
        <w:rPr>
          <w:rFonts w:hint="eastAsia" w:ascii="宋体" w:hAnsi="宋体" w:cs="宋体"/>
          <w:color w:val="000000"/>
          <w:sz w:val="28"/>
          <w:szCs w:val="28"/>
        </w:rPr>
        <w:t>1.温州市职业中等专业学校</w:t>
      </w:r>
    </w:p>
    <w:p>
      <w:pPr>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温州市职业中等专业学校（温州市职业教育中心、温州市职业技术学校）创办于1985年，系温州市教育局直属公办综合性中职学校，坐落于温州湾新区，占地面积901亩，在校学生6000余人，设机电、信息、经贸、交通、艺体五大专业群，二十多个专业方向。学校人文荟萃，师资雄厚，拥有教职员工近500人，其中全国职业院校教学名师、技术能手、省特级教师、省技能大师等名师名匠71人。</w:t>
      </w:r>
    </w:p>
    <w:p>
      <w:pPr>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学校秉承“创·生”核心理念，践行“笃行合义，创志维新”的学校训言，汇聚“彰显责任，追求卓越”的职专精神，倾力构建充满活力、人尽其才、各取所需的现代职业教育体系。学校坚持立德树人，因材施教，致力于多渠道、多维度搭建高升学、易就业、强创业、能出国的成才立交桥，将学生培养成具备“富有创意，善于创新，能够创业，勇于创造；学会生存，懂得生活，厚植生命，永续生态”核心素养的新时代职业人，助推每个学生的成才与成功。</w:t>
      </w:r>
    </w:p>
    <w:p>
      <w:pPr>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学校发展始终与温州这座城市的发展互利共生，办学成果突出，近四十年来，为社会培养了20余万名高素质技能型人才，先后获得首批国家重点学校、首批国家中等职业教育改革发展示范学校、全国最具成长力学校、全国十佳先进育人单位、全国百强特色学校、全国顶级职业教育50强学校、全国首批职业院校数字校园建设试点学校、全国模范职工之家、全国生命教育示范基地、全国青少年道德培养实验基地、全国101所紧缺技能型人才培养基地、全国五好基层组织关工委优秀集体、全国大中专学生志愿者暑期“三下乡”社会实践活动优秀单位、全国职业院校数字化校园样板校、全国智能制造领域中外人文交流人才培养基地、全国足球特色学校、浙江省现代化学校、浙江省中职名校、浙江省“双高”院校立项建设单位、浙江省文明校园、浙江省职业教育信息化标杆学校等百余项省级以上荣誉。</w:t>
      </w:r>
    </w:p>
    <w:p>
      <w:pPr>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潮起温州湾，奔涌向未来！学校将以“生态优质的文化高地、惠泽民生的工匠摇篮、品牌卓著的职教旗手”为愿景，踔厉奋发，笃行不怠，奋力打造一所国内一流、世界水平的现代化高水平职业教育名校。</w:t>
      </w:r>
    </w:p>
    <w:p>
      <w:pPr>
        <w:ind w:firstLine="560" w:firstLineChars="200"/>
        <w:rPr>
          <w:color w:val="000000"/>
          <w:sz w:val="28"/>
          <w:szCs w:val="28"/>
        </w:rPr>
      </w:pPr>
      <w:r>
        <w:rPr>
          <w:rFonts w:hint="eastAsia" w:ascii="宋体" w:hAnsi="宋体" w:cs="宋体"/>
          <w:color w:val="000000"/>
          <w:sz w:val="28"/>
          <w:szCs w:val="28"/>
          <w:highlight w:val="yellow"/>
        </w:rPr>
        <w:t>2.</w:t>
      </w:r>
      <w:r>
        <w:rPr>
          <w:rFonts w:hint="eastAsia"/>
          <w:color w:val="000000"/>
          <w:sz w:val="28"/>
          <w:szCs w:val="28"/>
          <w:highlight w:val="yellow"/>
          <w:lang w:val="en-US" w:eastAsia="zh-CN"/>
        </w:rPr>
        <w:t>温州理工</w:t>
      </w:r>
      <w:r>
        <w:rPr>
          <w:rFonts w:hint="eastAsia"/>
          <w:color w:val="000000"/>
          <w:sz w:val="28"/>
          <w:szCs w:val="28"/>
          <w:highlight w:val="yellow"/>
        </w:rPr>
        <w:t>学院</w:t>
      </w:r>
    </w:p>
    <w:p>
      <w:pPr>
        <w:ind w:firstLine="560" w:firstLineChars="200"/>
        <w:rPr>
          <w:rFonts w:hint="eastAsia"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温州理工学院（简称温理工，英文简称：WZUT）是经国家教育部批准设立的全日制公办普通本科高校</w:t>
      </w:r>
      <w:r>
        <w:rPr>
          <w:rFonts w:hint="eastAsia" w:ascii="宋体" w:hAnsi="宋体" w:eastAsia="宋体" w:cs="宋体"/>
          <w:color w:val="000000"/>
          <w:sz w:val="28"/>
          <w:szCs w:val="28"/>
          <w:lang w:val="en-US" w:eastAsia="zh-CN"/>
        </w:rPr>
        <w:t>，</w:t>
      </w:r>
      <w:r>
        <w:rPr>
          <w:rFonts w:hint="default" w:ascii="宋体" w:hAnsi="宋体" w:eastAsia="宋体" w:cs="宋体"/>
          <w:color w:val="000000"/>
          <w:sz w:val="28"/>
          <w:szCs w:val="28"/>
          <w:lang w:val="en-US" w:eastAsia="zh-CN"/>
        </w:rPr>
        <w:t>办学定位为</w:t>
      </w:r>
      <w:r>
        <w:rPr>
          <w:rFonts w:hint="eastAsia" w:ascii="宋体" w:hAnsi="宋体" w:eastAsia="宋体" w:cs="宋体"/>
          <w:color w:val="000000"/>
          <w:sz w:val="28"/>
          <w:szCs w:val="28"/>
          <w:lang w:val="en-US" w:eastAsia="zh-CN"/>
        </w:rPr>
        <w:t>高水平理工类应用型大学</w:t>
      </w:r>
      <w:r>
        <w:rPr>
          <w:rFonts w:hint="default" w:ascii="宋体" w:hAnsi="宋体" w:eastAsia="宋体" w:cs="宋体"/>
          <w:color w:val="000000"/>
          <w:sz w:val="28"/>
          <w:szCs w:val="28"/>
          <w:lang w:val="en-US" w:eastAsia="zh-CN"/>
        </w:rPr>
        <w:t>，主要培养区域经济社会发展所需要的高素质应用型、技术技能型人才。学校</w:t>
      </w:r>
      <w:r>
        <w:rPr>
          <w:rFonts w:hint="eastAsia" w:ascii="宋体" w:hAnsi="宋体" w:eastAsia="宋体" w:cs="宋体"/>
          <w:color w:val="000000"/>
          <w:sz w:val="28"/>
          <w:szCs w:val="28"/>
          <w:lang w:val="en-US" w:eastAsia="zh-CN"/>
        </w:rPr>
        <w:t>滨海校区</w:t>
      </w:r>
      <w:r>
        <w:rPr>
          <w:rFonts w:hint="default" w:ascii="宋体" w:hAnsi="宋体" w:eastAsia="宋体" w:cs="宋体"/>
          <w:color w:val="000000"/>
          <w:sz w:val="28"/>
          <w:szCs w:val="28"/>
          <w:lang w:val="en-US" w:eastAsia="zh-CN"/>
        </w:rPr>
        <w:t>占地面积901.8亩，下设</w:t>
      </w:r>
      <w:r>
        <w:rPr>
          <w:rFonts w:hint="eastAsia" w:ascii="宋体" w:hAnsi="宋体" w:eastAsia="宋体" w:cs="宋体"/>
          <w:color w:val="000000"/>
          <w:sz w:val="28"/>
          <w:szCs w:val="28"/>
          <w:lang w:val="en-US" w:eastAsia="zh-CN"/>
        </w:rPr>
        <w:t>12个教学机构</w:t>
      </w:r>
      <w:r>
        <w:rPr>
          <w:rFonts w:hint="default" w:ascii="宋体" w:hAnsi="宋体" w:eastAsia="宋体" w:cs="宋体"/>
          <w:color w:val="000000"/>
          <w:sz w:val="28"/>
          <w:szCs w:val="28"/>
          <w:lang w:val="en-US" w:eastAsia="zh-CN"/>
        </w:rPr>
        <w:t>，</w:t>
      </w:r>
      <w:r>
        <w:rPr>
          <w:rFonts w:hint="eastAsia" w:ascii="宋体" w:hAnsi="宋体" w:eastAsia="宋体" w:cs="宋体"/>
          <w:color w:val="000000"/>
          <w:sz w:val="28"/>
          <w:szCs w:val="28"/>
          <w:lang w:val="en-US" w:eastAsia="zh-CN"/>
        </w:rPr>
        <w:t>30</w:t>
      </w:r>
      <w:r>
        <w:rPr>
          <w:rFonts w:hint="default" w:ascii="宋体" w:hAnsi="宋体" w:eastAsia="宋体" w:cs="宋体"/>
          <w:color w:val="000000"/>
          <w:sz w:val="28"/>
          <w:szCs w:val="28"/>
          <w:lang w:val="en-US" w:eastAsia="zh-CN"/>
        </w:rPr>
        <w:t>个本科</w:t>
      </w:r>
      <w:r>
        <w:rPr>
          <w:rFonts w:hint="eastAsia" w:ascii="宋体" w:hAnsi="宋体" w:eastAsia="宋体" w:cs="宋体"/>
          <w:color w:val="000000"/>
          <w:sz w:val="28"/>
          <w:szCs w:val="28"/>
          <w:lang w:val="en-US" w:eastAsia="zh-CN"/>
        </w:rPr>
        <w:t>招生</w:t>
      </w:r>
      <w:r>
        <w:rPr>
          <w:rFonts w:hint="default" w:ascii="宋体" w:hAnsi="宋体" w:eastAsia="宋体" w:cs="宋体"/>
          <w:color w:val="000000"/>
          <w:sz w:val="28"/>
          <w:szCs w:val="28"/>
          <w:lang w:val="en-US" w:eastAsia="zh-CN"/>
        </w:rPr>
        <w:t>专业，涵盖理学、工学、经济学、法学、文学、管理学和艺术学七大学科门类，全日制在校生10000余人。乐清校区将在2026年9月前建成投用，校区占地570亩</w:t>
      </w:r>
      <w:r>
        <w:rPr>
          <w:rFonts w:hint="eastAsia" w:ascii="宋体" w:hAnsi="宋体" w:eastAsia="宋体" w:cs="宋体"/>
          <w:color w:val="000000"/>
          <w:sz w:val="28"/>
          <w:szCs w:val="28"/>
          <w:lang w:val="en-US" w:eastAsia="zh-CN"/>
        </w:rPr>
        <w:t xml:space="preserve">，建设投资30多亿元。    </w:t>
      </w:r>
    </w:p>
    <w:p>
      <w:pPr>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学校是国家级创业教育人才培养模式创新实验区、国家级众创空间、</w:t>
      </w:r>
      <w:r>
        <w:rPr>
          <w:rFonts w:hint="default" w:ascii="宋体" w:hAnsi="宋体" w:eastAsia="宋体" w:cs="宋体"/>
          <w:color w:val="000000"/>
          <w:sz w:val="28"/>
          <w:szCs w:val="28"/>
          <w:lang w:val="en-US" w:eastAsia="zh-CN"/>
        </w:rPr>
        <w:t>浙江省硕士学位授予建设单位</w:t>
      </w:r>
      <w:r>
        <w:rPr>
          <w:rFonts w:hint="eastAsia" w:ascii="宋体" w:hAnsi="宋体" w:eastAsia="宋体" w:cs="宋体"/>
          <w:color w:val="000000"/>
          <w:sz w:val="28"/>
          <w:szCs w:val="28"/>
          <w:lang w:val="en-US" w:eastAsia="zh-CN"/>
        </w:rPr>
        <w:t>、浙江省应用型建设试点示范院校、浙江省人才培养模式创新实验区、浙江省普通高校示范性创业学院、浙江省大众创业万众创新示范基地、浙江省“绿色学校”（高等学校）、浙江省创业教育研究基地等。学校拥有</w:t>
      </w:r>
      <w:r>
        <w:rPr>
          <w:rFonts w:hint="default" w:ascii="宋体" w:hAnsi="宋体" w:eastAsia="宋体" w:cs="宋体"/>
          <w:color w:val="000000"/>
          <w:sz w:val="28"/>
          <w:szCs w:val="28"/>
          <w:lang w:val="en-US" w:eastAsia="zh-CN"/>
        </w:rPr>
        <w:t>省级一流本科专业建设点5个、省级特色专业4个、国</w:t>
      </w:r>
      <w:r>
        <w:rPr>
          <w:rFonts w:hint="eastAsia" w:ascii="宋体" w:hAnsi="宋体" w:eastAsia="宋体" w:cs="宋体"/>
          <w:color w:val="000000"/>
          <w:sz w:val="28"/>
          <w:szCs w:val="28"/>
          <w:lang w:val="en-US" w:eastAsia="zh-CN"/>
        </w:rPr>
        <w:t>家级、省级</w:t>
      </w:r>
      <w:r>
        <w:rPr>
          <w:rFonts w:hint="default" w:ascii="宋体" w:hAnsi="宋体" w:eastAsia="宋体" w:cs="宋体"/>
          <w:color w:val="000000"/>
          <w:sz w:val="28"/>
          <w:szCs w:val="28"/>
          <w:lang w:val="en-US" w:eastAsia="zh-CN"/>
        </w:rPr>
        <w:t>一流课程7</w:t>
      </w:r>
      <w:r>
        <w:rPr>
          <w:rFonts w:hint="eastAsia" w:ascii="宋体" w:hAnsi="宋体" w:eastAsia="宋体" w:cs="宋体"/>
          <w:color w:val="000000"/>
          <w:sz w:val="28"/>
          <w:szCs w:val="28"/>
          <w:lang w:val="en-US" w:eastAsia="zh-CN"/>
        </w:rPr>
        <w:t>7</w:t>
      </w:r>
      <w:r>
        <w:rPr>
          <w:rFonts w:hint="default" w:ascii="宋体" w:hAnsi="宋体" w:eastAsia="宋体" w:cs="宋体"/>
          <w:color w:val="000000"/>
          <w:sz w:val="28"/>
          <w:szCs w:val="28"/>
          <w:lang w:val="en-US" w:eastAsia="zh-CN"/>
        </w:rPr>
        <w:t>门，</w:t>
      </w:r>
      <w:r>
        <w:rPr>
          <w:rFonts w:hint="eastAsia" w:ascii="宋体" w:hAnsi="宋体" w:eastAsia="宋体" w:cs="宋体"/>
          <w:color w:val="000000"/>
          <w:sz w:val="28"/>
          <w:szCs w:val="28"/>
          <w:lang w:val="en-US" w:eastAsia="zh-CN"/>
        </w:rPr>
        <w:t>省级教研项目44项。近两年，学校获国家</w:t>
      </w:r>
      <w:r>
        <w:rPr>
          <w:rFonts w:hint="default" w:ascii="宋体" w:hAnsi="宋体" w:eastAsia="宋体" w:cs="宋体"/>
          <w:color w:val="000000"/>
          <w:sz w:val="28"/>
          <w:szCs w:val="28"/>
          <w:lang w:val="en-US" w:eastAsia="zh-CN"/>
        </w:rPr>
        <w:t>教育部产学合作协同育</w:t>
      </w:r>
      <w:bookmarkStart w:id="0" w:name="_GoBack"/>
      <w:bookmarkEnd w:id="0"/>
      <w:r>
        <w:rPr>
          <w:rFonts w:hint="default" w:ascii="宋体" w:hAnsi="宋体" w:eastAsia="宋体" w:cs="宋体"/>
          <w:color w:val="000000"/>
          <w:sz w:val="28"/>
          <w:szCs w:val="28"/>
          <w:lang w:val="en-US" w:eastAsia="zh-CN"/>
        </w:rPr>
        <w:t>人项目128项</w:t>
      </w:r>
      <w:r>
        <w:rPr>
          <w:rFonts w:hint="eastAsia" w:ascii="宋体" w:hAnsi="宋体" w:eastAsia="宋体" w:cs="宋体"/>
          <w:color w:val="000000"/>
          <w:sz w:val="28"/>
          <w:szCs w:val="28"/>
          <w:lang w:val="en-US" w:eastAsia="zh-CN"/>
        </w:rPr>
        <w:t>，</w:t>
      </w:r>
      <w:r>
        <w:rPr>
          <w:rFonts w:hint="default" w:ascii="宋体" w:hAnsi="宋体" w:eastAsia="宋体" w:cs="宋体"/>
          <w:color w:val="000000"/>
          <w:sz w:val="28"/>
          <w:szCs w:val="28"/>
          <w:lang w:val="en-US" w:eastAsia="zh-CN"/>
        </w:rPr>
        <w:t>学生获得国际级、国家级、省部级学科竞赛奖项600多项。</w:t>
      </w:r>
    </w:p>
    <w:p>
      <w:pPr>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学校秉承“厚德浚智，循理精工”的校训，立足温州、面向全国、接轨国际，切实发挥文化引领、人才支撑、科技支持作用，努力成为温州城市发展的动力源、创新人才的孵化器、高等教育的金名片，力争到2035年全面建成特色鲜明、国内影响力较大、有一定国际知名度的理工类应用型本科院校。</w:t>
      </w:r>
    </w:p>
    <w:p>
      <w:pPr>
        <w:rPr>
          <w:b/>
          <w:color w:val="000000"/>
          <w:sz w:val="28"/>
          <w:szCs w:val="28"/>
        </w:rPr>
      </w:pPr>
      <w:r>
        <w:rPr>
          <w:rFonts w:hint="eastAsia"/>
          <w:b/>
          <w:color w:val="000000"/>
          <w:sz w:val="28"/>
          <w:szCs w:val="28"/>
        </w:rPr>
        <w:t>二、专业与培养目标</w:t>
      </w:r>
    </w:p>
    <w:p>
      <w:pPr>
        <w:ind w:firstLine="560" w:firstLineChars="200"/>
        <w:rPr>
          <w:rFonts w:hint="default" w:asciiTheme="minorEastAsia" w:hAnsiTheme="minorEastAsia" w:eastAsiaTheme="minorEastAsia"/>
          <w:color w:val="000000"/>
          <w:sz w:val="28"/>
          <w:szCs w:val="28"/>
          <w:lang w:val="en-US" w:eastAsia="zh-CN"/>
        </w:rPr>
      </w:pPr>
      <w:r>
        <w:rPr>
          <w:rFonts w:hint="eastAsia" w:asciiTheme="minorEastAsia" w:hAnsiTheme="minorEastAsia" w:eastAsiaTheme="minorEastAsia"/>
          <w:color w:val="000000"/>
          <w:sz w:val="28"/>
          <w:szCs w:val="28"/>
        </w:rPr>
        <w:t xml:space="preserve">1.专业名称：中职阶段   </w:t>
      </w:r>
      <w:r>
        <w:rPr>
          <w:rFonts w:hint="eastAsia" w:asciiTheme="minorEastAsia" w:hAnsiTheme="minorEastAsia" w:eastAsiaTheme="minorEastAsia"/>
          <w:color w:val="000000"/>
          <w:sz w:val="28"/>
          <w:szCs w:val="28"/>
          <w:lang w:val="en-US" w:eastAsia="zh-CN"/>
        </w:rPr>
        <w:t>数控技术应用</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本科阶段   </w:t>
      </w:r>
      <w:r>
        <w:rPr>
          <w:rFonts w:hint="eastAsia" w:asciiTheme="minorEastAsia" w:hAnsiTheme="minorEastAsia" w:eastAsiaTheme="minorEastAsia"/>
          <w:color w:val="000000"/>
          <w:sz w:val="28"/>
          <w:szCs w:val="28"/>
          <w:lang w:val="en-US" w:eastAsia="zh-CN"/>
        </w:rPr>
        <w:t>机械</w:t>
      </w:r>
      <w:r>
        <w:rPr>
          <w:rFonts w:hint="eastAsia" w:asciiTheme="minorEastAsia" w:hAnsiTheme="minorEastAsia" w:eastAsiaTheme="minorEastAsia"/>
          <w:color w:val="000000"/>
          <w:sz w:val="28"/>
          <w:szCs w:val="28"/>
        </w:rPr>
        <w:t>工程</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2.学    制：7年，其中中职阶段3年，本科阶段4年</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3.培养模式：</w:t>
      </w:r>
      <w:r>
        <w:rPr>
          <w:rFonts w:hint="eastAsia" w:asciiTheme="minorEastAsia" w:hAnsiTheme="minorEastAsia" w:eastAsiaTheme="minorEastAsia"/>
          <w:sz w:val="28"/>
          <w:szCs w:val="28"/>
        </w:rPr>
        <w:t>中职和应用型本科一体化培养</w:t>
      </w:r>
    </w:p>
    <w:p>
      <w:pPr>
        <w:numPr>
          <w:ilvl w:val="0"/>
          <w:numId w:val="0"/>
        </w:numPr>
        <w:spacing w:line="360" w:lineRule="auto"/>
        <w:ind w:firstLine="560" w:firstLineChars="200"/>
        <w:jc w:val="left"/>
        <w:rPr>
          <w:rFonts w:hint="eastAsia" w:ascii="Times New Roman" w:hAnsi="Times New Roman" w:eastAsia="仿宋" w:cs="Times New Roman"/>
          <w:b w:val="0"/>
          <w:bCs w:val="0"/>
          <w:color w:val="auto"/>
          <w:spacing w:val="-2"/>
          <w:kern w:val="0"/>
          <w:sz w:val="32"/>
          <w:szCs w:val="32"/>
          <w:lang w:val="en-US" w:eastAsia="zh-CN" w:bidi="ar-SA"/>
        </w:rPr>
      </w:pPr>
      <w:r>
        <w:rPr>
          <w:rFonts w:hint="eastAsia" w:asciiTheme="minorEastAsia" w:hAnsiTheme="minorEastAsia" w:eastAsiaTheme="minorEastAsia"/>
          <w:sz w:val="28"/>
          <w:szCs w:val="28"/>
          <w:highlight w:val="yellow"/>
        </w:rPr>
        <w:t>4.培养目标</w:t>
      </w:r>
      <w:r>
        <w:rPr>
          <w:rFonts w:hint="eastAsia" w:asciiTheme="minorEastAsia" w:hAnsiTheme="minorEastAsia" w:eastAsiaTheme="minorEastAsia"/>
          <w:color w:val="000000"/>
          <w:sz w:val="28"/>
          <w:szCs w:val="28"/>
          <w:highlight w:val="yellow"/>
        </w:rPr>
        <w:t>：</w:t>
      </w:r>
      <w:r>
        <w:rPr>
          <w:rFonts w:hint="eastAsia" w:asciiTheme="minorEastAsia" w:hAnsiTheme="minorEastAsia" w:eastAsiaTheme="minorEastAsia"/>
          <w:sz w:val="28"/>
          <w:szCs w:val="28"/>
          <w:lang w:val="en-US" w:eastAsia="zh-CN"/>
        </w:rPr>
        <w:t>本专业面向机械行业和区域经济发展的需要，培养具有优良的人文素养、强烈的社会责任感和良好的职业道德，德、智、体、美、劳全面发展，具有扎实的自然科学和机械工程基础理论，经过较强工程实践和研究能力的训练，具有较强的计算机和外语应用能力、工程实践能力和终身学习能力，具有创新创业精神和国际视野，能够适应我国机械工业转型升级要求的高素质应用型人才。能在机械工程及相关交叉领域从事设计、制造、控制等方面的技术开发、科学研究、工艺创新、工程应用、生产管理、技术服务等工作。</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5.专业优势：中职阶段</w:t>
      </w:r>
      <w:r>
        <w:rPr>
          <w:rFonts w:hint="eastAsia" w:asciiTheme="minorEastAsia" w:hAnsiTheme="minorEastAsia" w:eastAsiaTheme="minorEastAsia"/>
          <w:sz w:val="28"/>
          <w:szCs w:val="28"/>
          <w:lang w:val="en-US" w:eastAsia="zh-CN"/>
        </w:rPr>
        <w:t>数控</w:t>
      </w:r>
      <w:r>
        <w:rPr>
          <w:rFonts w:hint="eastAsia" w:asciiTheme="minorEastAsia" w:hAnsiTheme="minorEastAsia" w:eastAsiaTheme="minorEastAsia"/>
          <w:sz w:val="28"/>
          <w:szCs w:val="28"/>
        </w:rPr>
        <w:t>技术应用专业为首批国家中等职业教育改革发展示范学校重点建设专业</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首批省中职品牌专业</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省级名专业、</w:t>
      </w:r>
      <w:r>
        <w:rPr>
          <w:rFonts w:hint="eastAsia" w:asciiTheme="minorEastAsia" w:hAnsiTheme="minorEastAsia" w:eastAsiaTheme="minorEastAsia"/>
          <w:sz w:val="28"/>
          <w:szCs w:val="28"/>
        </w:rPr>
        <w:t>省级骨干专业</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省级示范专业</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省级特色专业</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省中职机械专业副理事长单位</w:t>
      </w:r>
      <w:r>
        <w:rPr>
          <w:rFonts w:hint="eastAsia" w:asciiTheme="minorEastAsia" w:hAnsiTheme="minorEastAsia" w:eastAsiaTheme="minorEastAsia"/>
          <w:sz w:val="28"/>
          <w:szCs w:val="28"/>
          <w:highlight w:val="none"/>
        </w:rPr>
        <w:t>；本科阶段</w:t>
      </w:r>
      <w:r>
        <w:rPr>
          <w:rFonts w:hint="eastAsia" w:asciiTheme="minorEastAsia" w:hAnsiTheme="minorEastAsia" w:eastAsiaTheme="minorEastAsia"/>
          <w:sz w:val="28"/>
          <w:szCs w:val="28"/>
          <w:highlight w:val="none"/>
          <w:lang w:val="en-US" w:eastAsia="zh-CN"/>
        </w:rPr>
        <w:t>机械</w:t>
      </w:r>
      <w:r>
        <w:rPr>
          <w:rFonts w:hint="eastAsia" w:asciiTheme="minorEastAsia" w:hAnsiTheme="minorEastAsia" w:eastAsiaTheme="minorEastAsia"/>
          <w:sz w:val="28"/>
          <w:szCs w:val="28"/>
          <w:highlight w:val="none"/>
        </w:rPr>
        <w:t>工程学科为浙江省一流</w:t>
      </w:r>
      <w:r>
        <w:rPr>
          <w:rFonts w:hint="eastAsia" w:asciiTheme="minorEastAsia" w:hAnsiTheme="minorEastAsia" w:eastAsiaTheme="minorEastAsia"/>
          <w:sz w:val="28"/>
          <w:szCs w:val="28"/>
          <w:highlight w:val="none"/>
          <w:lang w:val="en-US" w:eastAsia="zh-CN"/>
        </w:rPr>
        <w:t>专业，机械工程专业为学院硕士点立项建设专业</w:t>
      </w:r>
      <w:r>
        <w:rPr>
          <w:rFonts w:hint="eastAsia" w:asciiTheme="minorEastAsia" w:hAnsiTheme="minorEastAsia" w:eastAsiaTheme="minorEastAsia"/>
          <w:sz w:val="28"/>
          <w:szCs w:val="28"/>
          <w:highlight w:val="none"/>
        </w:rPr>
        <w:t>。</w:t>
      </w:r>
    </w:p>
    <w:p>
      <w:pPr>
        <w:ind w:firstLine="560" w:firstLineChars="200"/>
        <w:rPr>
          <w:b/>
          <w:color w:val="000000"/>
          <w:sz w:val="28"/>
          <w:szCs w:val="28"/>
        </w:rPr>
      </w:pPr>
      <w:r>
        <w:rPr>
          <w:rFonts w:hint="eastAsia" w:asciiTheme="minorEastAsia" w:hAnsiTheme="minorEastAsia" w:eastAsiaTheme="minorEastAsia"/>
          <w:sz w:val="28"/>
          <w:szCs w:val="28"/>
        </w:rPr>
        <w:t>6.专业提升：本科毕业后可继续考取专业硕士、专业博士。</w:t>
      </w:r>
    </w:p>
    <w:p>
      <w:pPr>
        <w:rPr>
          <w:b/>
          <w:color w:val="000000"/>
          <w:sz w:val="28"/>
          <w:szCs w:val="28"/>
        </w:rPr>
      </w:pPr>
      <w:r>
        <w:rPr>
          <w:rFonts w:hint="eastAsia"/>
          <w:b/>
          <w:color w:val="000000"/>
          <w:sz w:val="28"/>
          <w:szCs w:val="28"/>
        </w:rPr>
        <w:t>三、招生计划与录取办法</w:t>
      </w:r>
    </w:p>
    <w:p>
      <w:pPr>
        <w:spacing w:line="360" w:lineRule="auto"/>
        <w:ind w:firstLine="560" w:firstLineChars="200"/>
        <w:rPr>
          <w:rFonts w:hint="eastAsia" w:ascii="宋体" w:hAnsi="宋体" w:cs="宋体"/>
          <w:color w:val="000000"/>
          <w:sz w:val="28"/>
          <w:szCs w:val="28"/>
          <w:lang w:val="en-US" w:eastAsia="zh-CN"/>
        </w:rPr>
      </w:pPr>
      <w:r>
        <w:rPr>
          <w:rFonts w:hint="eastAsia" w:ascii="宋体" w:hAnsi="宋体" w:cs="宋体"/>
          <w:color w:val="000000"/>
          <w:sz w:val="28"/>
          <w:szCs w:val="28"/>
        </w:rPr>
        <w:t>1.招生对象：</w:t>
      </w:r>
      <w:r>
        <w:rPr>
          <w:rFonts w:hint="eastAsia" w:ascii="宋体" w:hAnsi="宋体" w:cs="宋体"/>
          <w:color w:val="000000"/>
          <w:sz w:val="28"/>
          <w:szCs w:val="28"/>
          <w:lang w:val="en-US" w:eastAsia="zh-CN"/>
        </w:rPr>
        <w:t>参加温州、台州、嘉兴、湖州四个地区2023年中考的应届初中毕业生。</w:t>
      </w:r>
    </w:p>
    <w:p>
      <w:pPr>
        <w:spacing w:line="360" w:lineRule="auto"/>
        <w:ind w:firstLine="560" w:firstLineChars="200"/>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2.招生计划：</w:t>
      </w:r>
      <w:r>
        <w:rPr>
          <w:rFonts w:hint="eastAsia" w:ascii="宋体" w:hAnsi="宋体" w:cs="宋体"/>
          <w:color w:val="000000"/>
          <w:sz w:val="28"/>
          <w:szCs w:val="28"/>
          <w:highlight w:val="none"/>
          <w:lang w:val="en-US" w:eastAsia="zh-CN"/>
        </w:rPr>
        <w:t>温州31人，台州5人，嘉兴2人，湖州2人。</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3.中职录取办法：</w:t>
      </w:r>
      <w:r>
        <w:rPr>
          <w:rFonts w:hint="eastAsia" w:ascii="宋体" w:hAnsi="宋体" w:cs="宋体"/>
          <w:color w:val="000000"/>
          <w:sz w:val="28"/>
          <w:szCs w:val="28"/>
          <w:lang w:val="en-US" w:eastAsia="zh-CN"/>
        </w:rPr>
        <w:t>中本一体化班</w:t>
      </w:r>
      <w:r>
        <w:rPr>
          <w:rFonts w:hint="eastAsia" w:ascii="宋体" w:hAnsi="宋体" w:cs="宋体"/>
          <w:color w:val="000000"/>
          <w:sz w:val="28"/>
          <w:szCs w:val="28"/>
        </w:rPr>
        <w:t>招生录取在五年制学前教育大专班、普通高中、中等职业教育录取之前进行，由</w:t>
      </w:r>
      <w:r>
        <w:rPr>
          <w:rFonts w:hint="eastAsia" w:ascii="宋体" w:hAnsi="宋体" w:cs="宋体"/>
          <w:color w:val="000000"/>
          <w:sz w:val="28"/>
          <w:szCs w:val="28"/>
          <w:lang w:val="en-US" w:eastAsia="zh-CN"/>
        </w:rPr>
        <w:t>相应地</w:t>
      </w:r>
      <w:r>
        <w:rPr>
          <w:rFonts w:hint="eastAsia" w:ascii="宋体" w:hAnsi="宋体" w:cs="宋体"/>
          <w:color w:val="000000"/>
          <w:sz w:val="28"/>
          <w:szCs w:val="28"/>
        </w:rPr>
        <w:t>市教育招生考试机构通过高中阶段考试招生统一录取工作平台组织实施。根据当地中考成绩、所填志愿从高到低，按计划、择优、统一录取</w:t>
      </w:r>
      <w:r>
        <w:rPr>
          <w:rFonts w:hint="eastAsia" w:ascii="宋体" w:hAnsi="宋体" w:cs="宋体"/>
          <w:color w:val="000000"/>
          <w:sz w:val="28"/>
          <w:szCs w:val="28"/>
          <w:lang w:eastAsia="zh-CN"/>
        </w:rPr>
        <w:t>，中考成绩原则上不低于当地中考排名前60%的分数线</w:t>
      </w:r>
      <w:r>
        <w:rPr>
          <w:rFonts w:hint="eastAsia" w:ascii="宋体" w:hAnsi="宋体" w:cs="宋体"/>
          <w:color w:val="000000"/>
          <w:sz w:val="28"/>
          <w:szCs w:val="28"/>
        </w:rPr>
        <w:t>。凡已被“中本一体化”专业录取的考生不再参与其他高中段学校录取，录取后不可修改。</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4.高校录取办法：本科院校</w:t>
      </w:r>
      <w:r>
        <w:rPr>
          <w:rFonts w:hint="eastAsia" w:ascii="宋体" w:hAnsi="宋体" w:cs="宋体"/>
          <w:color w:val="000000" w:themeColor="text1"/>
          <w:sz w:val="28"/>
          <w:szCs w:val="28"/>
          <w:lang w:val="en-US" w:eastAsia="zh-CN"/>
          <w14:textFill>
            <w14:solidFill>
              <w14:schemeClr w14:val="tx1"/>
            </w14:solidFill>
          </w14:textFill>
        </w:rPr>
        <w:t>牵头会同中职学校对学生学业质量进行监测，监测结果达到人才培养方案转段标准的学生，报名参加浙江省机械类单独考试招生，成绩上线者录取到本科院校相应专业学习。监测结果未达到人才培养方案转段标准的，取消其转段资格。学生可按中职阶段人才培养要求继续完成相应学业，根据自身情况合理选择成长通道。</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5.学籍管理：学生录取后在中职阶段按照《浙江省中等职业学校学生学籍管理实施细则》进行学籍管理，及时录入中职学生学籍系统。升入本科高校的学生，按照《普通高等学校学生管理规定》进行学籍管理。未升入本科高校，但达到中职毕业水平的学生，颁发中职毕业证书。</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6.收费标准：根据国家政策，中职阶段学生免收学费，按国家规定</w:t>
      </w:r>
      <w:r>
        <w:rPr>
          <w:rFonts w:hint="eastAsia" w:ascii="宋体" w:hAnsi="宋体" w:cs="宋体"/>
          <w:color w:val="000000"/>
          <w:sz w:val="28"/>
          <w:szCs w:val="28"/>
          <w:lang w:val="en-US" w:eastAsia="zh-CN"/>
        </w:rPr>
        <w:t>收取</w:t>
      </w:r>
      <w:r>
        <w:rPr>
          <w:rFonts w:hint="eastAsia" w:ascii="宋体" w:hAnsi="宋体" w:cs="宋体"/>
          <w:color w:val="000000"/>
          <w:sz w:val="28"/>
          <w:szCs w:val="28"/>
        </w:rPr>
        <w:t>代收费</w:t>
      </w:r>
      <w:r>
        <w:rPr>
          <w:rFonts w:hint="eastAsia" w:ascii="宋体" w:hAnsi="宋体" w:cs="宋体"/>
          <w:color w:val="000000"/>
          <w:sz w:val="28"/>
          <w:szCs w:val="28"/>
          <w:lang w:val="en-US" w:eastAsia="zh-CN"/>
        </w:rPr>
        <w:t>420元/学期</w:t>
      </w:r>
      <w:r>
        <w:rPr>
          <w:rFonts w:hint="eastAsia" w:ascii="宋体" w:hAnsi="宋体" w:cs="宋体"/>
          <w:color w:val="000000"/>
          <w:sz w:val="28"/>
          <w:szCs w:val="28"/>
        </w:rPr>
        <w:t>、住宿费</w:t>
      </w:r>
      <w:r>
        <w:rPr>
          <w:rFonts w:hint="eastAsia" w:ascii="宋体" w:hAnsi="宋体" w:cs="宋体"/>
          <w:color w:val="000000"/>
          <w:sz w:val="28"/>
          <w:szCs w:val="28"/>
          <w:lang w:val="en-US" w:eastAsia="zh-CN"/>
        </w:rPr>
        <w:t>500元/学期</w:t>
      </w:r>
      <w:r>
        <w:rPr>
          <w:rFonts w:hint="eastAsia" w:ascii="宋体" w:hAnsi="宋体" w:cs="宋体"/>
          <w:color w:val="000000"/>
          <w:sz w:val="28"/>
          <w:szCs w:val="28"/>
        </w:rPr>
        <w:t>。</w:t>
      </w:r>
    </w:p>
    <w:p>
      <w:pPr>
        <w:rPr>
          <w:b/>
          <w:color w:val="000000"/>
          <w:sz w:val="28"/>
          <w:szCs w:val="28"/>
        </w:rPr>
      </w:pPr>
      <w:r>
        <w:rPr>
          <w:rFonts w:hint="eastAsia"/>
          <w:b/>
          <w:color w:val="000000"/>
          <w:sz w:val="28"/>
          <w:szCs w:val="28"/>
        </w:rPr>
        <w:t>四、咨询联络</w:t>
      </w:r>
    </w:p>
    <w:p>
      <w:pPr>
        <w:ind w:firstLine="560" w:firstLineChars="200"/>
        <w:rPr>
          <w:rFonts w:ascii="宋体" w:hAnsi="宋体" w:cs="宋体"/>
          <w:bCs/>
          <w:color w:val="000000"/>
          <w:sz w:val="28"/>
          <w:szCs w:val="28"/>
        </w:rPr>
      </w:pPr>
      <w:r>
        <w:rPr>
          <w:rFonts w:hint="eastAsia" w:ascii="宋体" w:hAnsi="宋体" w:cs="宋体"/>
          <w:bCs/>
          <w:color w:val="000000"/>
          <w:sz w:val="28"/>
          <w:szCs w:val="28"/>
        </w:rPr>
        <w:t>1.咨询地址：温州市滨海二十三路</w:t>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温州市职业中等专业学校</w:t>
      </w:r>
    </w:p>
    <w:p>
      <w:pPr>
        <w:ind w:firstLine="560" w:firstLineChars="200"/>
        <w:rPr>
          <w:rFonts w:ascii="宋体" w:hAnsi="宋体" w:cs="宋体"/>
          <w:bCs/>
          <w:color w:val="000000"/>
          <w:sz w:val="28"/>
          <w:szCs w:val="28"/>
        </w:rPr>
      </w:pPr>
      <w:r>
        <w:rPr>
          <w:rFonts w:hint="eastAsia" w:ascii="宋体" w:hAnsi="宋体" w:cs="宋体"/>
          <w:bCs/>
          <w:color w:val="000000"/>
          <w:sz w:val="28"/>
          <w:szCs w:val="28"/>
        </w:rPr>
        <w:t>2.招生咨询电话：0577-88915361  </w:t>
      </w:r>
    </w:p>
    <w:p>
      <w:pPr>
        <w:ind w:firstLine="560" w:firstLineChars="200"/>
        <w:rPr>
          <w:rFonts w:ascii="宋体" w:hAnsi="宋体" w:cs="宋体"/>
          <w:bCs/>
          <w:color w:val="000000"/>
          <w:sz w:val="28"/>
          <w:szCs w:val="28"/>
        </w:rPr>
      </w:pPr>
      <w:r>
        <w:rPr>
          <w:rFonts w:hint="eastAsia" w:ascii="宋体" w:hAnsi="宋体" w:cs="宋体"/>
          <w:bCs/>
          <w:color w:val="auto"/>
          <w:sz w:val="28"/>
          <w:szCs w:val="28"/>
        </w:rPr>
        <w:t>欲了解</w:t>
      </w:r>
      <w:r>
        <w:rPr>
          <w:rFonts w:hint="eastAsia" w:ascii="宋体" w:hAnsi="宋体" w:cs="宋体"/>
          <w:bCs/>
          <w:color w:val="auto"/>
          <w:sz w:val="28"/>
          <w:szCs w:val="28"/>
          <w:lang w:val="en-US" w:eastAsia="zh-CN"/>
        </w:rPr>
        <w:t>数控</w:t>
      </w:r>
      <w:r>
        <w:rPr>
          <w:rFonts w:hint="eastAsia" w:ascii="宋体" w:hAnsi="宋体" w:cs="宋体"/>
          <w:bCs/>
          <w:color w:val="auto"/>
          <w:sz w:val="28"/>
          <w:szCs w:val="28"/>
        </w:rPr>
        <w:t>技术应用专业信息，拨分机号码</w:t>
      </w:r>
      <w:r>
        <w:rPr>
          <w:rFonts w:hint="eastAsia" w:ascii="宋体" w:hAnsi="宋体" w:cs="宋体"/>
          <w:bCs/>
          <w:color w:val="auto"/>
          <w:sz w:val="28"/>
          <w:szCs w:val="28"/>
          <w:lang w:val="en-US" w:eastAsia="zh-CN"/>
        </w:rPr>
        <w:t>2</w:t>
      </w:r>
      <w:r>
        <w:rPr>
          <w:rFonts w:hint="eastAsia" w:ascii="宋体" w:hAnsi="宋体" w:cs="宋体"/>
          <w:bCs/>
          <w:color w:val="0000FF"/>
          <w:sz w:val="28"/>
          <w:szCs w:val="28"/>
        </w:rPr>
        <w:t>  </w:t>
      </w:r>
      <w:r>
        <w:rPr>
          <w:rFonts w:hint="eastAsia" w:ascii="宋体" w:hAnsi="宋体" w:cs="宋体"/>
          <w:bCs/>
          <w:color w:val="000000"/>
          <w:sz w:val="28"/>
          <w:szCs w:val="28"/>
        </w:rPr>
        <w:t xml:space="preserve"> </w:t>
      </w:r>
    </w:p>
    <w:p>
      <w:pPr>
        <w:ind w:firstLine="560" w:firstLineChars="200"/>
        <w:rPr>
          <w:rFonts w:hint="eastAsia" w:ascii="宋体" w:hAnsi="宋体" w:cs="宋体"/>
          <w:bCs/>
          <w:color w:val="000000"/>
          <w:sz w:val="28"/>
          <w:szCs w:val="28"/>
        </w:rPr>
      </w:pPr>
      <w:r>
        <w:rPr>
          <w:rFonts w:hint="eastAsia" w:ascii="宋体" w:hAnsi="宋体" w:cs="宋体"/>
          <w:bCs/>
          <w:color w:val="000000"/>
          <w:sz w:val="28"/>
          <w:szCs w:val="28"/>
        </w:rPr>
        <w:t>3.招生网站：http://wzzyzz.</w:t>
      </w:r>
      <w:r>
        <w:rPr>
          <w:rFonts w:hint="eastAsia" w:ascii="宋体" w:hAnsi="宋体" w:cs="宋体"/>
          <w:bCs/>
          <w:color w:val="000000"/>
          <w:sz w:val="28"/>
          <w:szCs w:val="28"/>
          <w:lang w:val="en-US" w:eastAsia="zh-CN"/>
        </w:rPr>
        <w:t>wzer.net</w:t>
      </w:r>
    </w:p>
    <w:p>
      <w:pPr>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4.招生微信公众号：</w:t>
      </w:r>
    </w:p>
    <w:p>
      <w:pPr>
        <w:ind w:firstLine="560" w:firstLineChars="200"/>
        <w:rPr>
          <w:rFonts w:hint="default"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 xml:space="preserve">                    </w:t>
      </w:r>
      <w:r>
        <w:drawing>
          <wp:inline distT="0" distB="0" distL="114300" distR="114300">
            <wp:extent cx="1499235" cy="1775460"/>
            <wp:effectExtent l="0" t="0" r="12065" b="254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4"/>
                    <a:stretch>
                      <a:fillRect/>
                    </a:stretch>
                  </pic:blipFill>
                  <pic:spPr>
                    <a:xfrm>
                      <a:off x="0" y="0"/>
                      <a:ext cx="1499235" cy="1775460"/>
                    </a:xfrm>
                    <a:prstGeom prst="rect">
                      <a:avLst/>
                    </a:prstGeom>
                  </pic:spPr>
                </pic:pic>
              </a:graphicData>
            </a:graphic>
          </wp:inline>
        </w:drawing>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YWRkYTY1MTE5ZWRmYTk4YmZiODBjNDlkNGM5MmEifQ=="/>
  </w:docVars>
  <w:rsids>
    <w:rsidRoot w:val="004D5403"/>
    <w:rsid w:val="00005382"/>
    <w:rsid w:val="000302B8"/>
    <w:rsid w:val="0003185E"/>
    <w:rsid w:val="00051B56"/>
    <w:rsid w:val="000945DC"/>
    <w:rsid w:val="000A1343"/>
    <w:rsid w:val="000C0E70"/>
    <w:rsid w:val="000D6669"/>
    <w:rsid w:val="000F72FF"/>
    <w:rsid w:val="001208A1"/>
    <w:rsid w:val="00122749"/>
    <w:rsid w:val="0015225C"/>
    <w:rsid w:val="00197000"/>
    <w:rsid w:val="001B2452"/>
    <w:rsid w:val="002109B6"/>
    <w:rsid w:val="00214CF4"/>
    <w:rsid w:val="00215F89"/>
    <w:rsid w:val="002626A0"/>
    <w:rsid w:val="00294FDB"/>
    <w:rsid w:val="002B79D8"/>
    <w:rsid w:val="0030547B"/>
    <w:rsid w:val="00362026"/>
    <w:rsid w:val="0038464B"/>
    <w:rsid w:val="00386B46"/>
    <w:rsid w:val="003A61F0"/>
    <w:rsid w:val="003C5BBD"/>
    <w:rsid w:val="003E738B"/>
    <w:rsid w:val="003F0DE9"/>
    <w:rsid w:val="003F6064"/>
    <w:rsid w:val="004203DE"/>
    <w:rsid w:val="00467108"/>
    <w:rsid w:val="00470F73"/>
    <w:rsid w:val="00493D4D"/>
    <w:rsid w:val="004D1E07"/>
    <w:rsid w:val="004D5403"/>
    <w:rsid w:val="005000AA"/>
    <w:rsid w:val="00552854"/>
    <w:rsid w:val="0056111A"/>
    <w:rsid w:val="00592D28"/>
    <w:rsid w:val="00650423"/>
    <w:rsid w:val="00660A44"/>
    <w:rsid w:val="00673070"/>
    <w:rsid w:val="006757F7"/>
    <w:rsid w:val="00681BF1"/>
    <w:rsid w:val="006961F1"/>
    <w:rsid w:val="006B328C"/>
    <w:rsid w:val="006D0E26"/>
    <w:rsid w:val="006D1217"/>
    <w:rsid w:val="006D4748"/>
    <w:rsid w:val="007273FC"/>
    <w:rsid w:val="007F4003"/>
    <w:rsid w:val="008273DA"/>
    <w:rsid w:val="00856AD8"/>
    <w:rsid w:val="008B2008"/>
    <w:rsid w:val="008F1E92"/>
    <w:rsid w:val="00902434"/>
    <w:rsid w:val="009041F7"/>
    <w:rsid w:val="00916223"/>
    <w:rsid w:val="00920172"/>
    <w:rsid w:val="00920C1E"/>
    <w:rsid w:val="00943C92"/>
    <w:rsid w:val="009E3B58"/>
    <w:rsid w:val="00A03523"/>
    <w:rsid w:val="00A07744"/>
    <w:rsid w:val="00A13D64"/>
    <w:rsid w:val="00A764EA"/>
    <w:rsid w:val="00A833F9"/>
    <w:rsid w:val="00A87930"/>
    <w:rsid w:val="00AD6F63"/>
    <w:rsid w:val="00AE5E51"/>
    <w:rsid w:val="00BA6690"/>
    <w:rsid w:val="00BF0F0C"/>
    <w:rsid w:val="00BF51D2"/>
    <w:rsid w:val="00C61EFF"/>
    <w:rsid w:val="00CC619D"/>
    <w:rsid w:val="00D52C25"/>
    <w:rsid w:val="00D76C73"/>
    <w:rsid w:val="00DC2119"/>
    <w:rsid w:val="00DD5530"/>
    <w:rsid w:val="00EC02E4"/>
    <w:rsid w:val="00EE24B1"/>
    <w:rsid w:val="00EE5BD5"/>
    <w:rsid w:val="00F17275"/>
    <w:rsid w:val="00FA3114"/>
    <w:rsid w:val="00FE0B9B"/>
    <w:rsid w:val="00FE36D7"/>
    <w:rsid w:val="062E1C82"/>
    <w:rsid w:val="0FBE013E"/>
    <w:rsid w:val="178E20D0"/>
    <w:rsid w:val="1D024E98"/>
    <w:rsid w:val="1DF919A4"/>
    <w:rsid w:val="266F0F23"/>
    <w:rsid w:val="277F58CC"/>
    <w:rsid w:val="27C64484"/>
    <w:rsid w:val="3049232A"/>
    <w:rsid w:val="350079ED"/>
    <w:rsid w:val="371134BE"/>
    <w:rsid w:val="3CC21263"/>
    <w:rsid w:val="3D141B0A"/>
    <w:rsid w:val="3D7671C8"/>
    <w:rsid w:val="3DB62972"/>
    <w:rsid w:val="3EA039CF"/>
    <w:rsid w:val="47B672E3"/>
    <w:rsid w:val="4A002231"/>
    <w:rsid w:val="4AF76BB4"/>
    <w:rsid w:val="5CB064AF"/>
    <w:rsid w:val="5EDA1E57"/>
    <w:rsid w:val="5F4F340E"/>
    <w:rsid w:val="614E62AB"/>
    <w:rsid w:val="61BB51C0"/>
    <w:rsid w:val="66BC7B21"/>
    <w:rsid w:val="66C33237"/>
    <w:rsid w:val="6A301DBD"/>
    <w:rsid w:val="6EBC0DF7"/>
    <w:rsid w:val="73BC1D9E"/>
    <w:rsid w:val="7CD23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link w:val="18"/>
    <w:unhideWhenUsed/>
    <w:qFormat/>
    <w:uiPriority w:val="99"/>
    <w:pPr>
      <w:jc w:val="left"/>
    </w:pPr>
  </w:style>
  <w:style w:type="paragraph" w:styleId="4">
    <w:name w:val="Body Text"/>
    <w:basedOn w:val="1"/>
    <w:next w:val="5"/>
    <w:qFormat/>
    <w:uiPriority w:val="1"/>
    <w:pPr>
      <w:autoSpaceDE w:val="0"/>
      <w:autoSpaceDN w:val="0"/>
      <w:ind w:left="220"/>
      <w:jc w:val="left"/>
    </w:pPr>
    <w:rPr>
      <w:rFonts w:ascii="仿宋" w:hAnsi="仿宋" w:eastAsia="仿宋" w:cs="仿宋"/>
      <w:kern w:val="0"/>
      <w:sz w:val="28"/>
      <w:szCs w:val="28"/>
      <w:lang w:val="zh-CN" w:bidi="zh-CN"/>
    </w:rPr>
  </w:style>
  <w:style w:type="paragraph" w:styleId="5">
    <w:name w:val="Body Text First Indent"/>
    <w:basedOn w:val="4"/>
    <w:next w:val="1"/>
    <w:qFormat/>
    <w:uiPriority w:val="99"/>
    <w:pPr>
      <w:ind w:firstLine="420" w:firstLineChars="100"/>
    </w:p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unhideWhenUsed/>
    <w:qFormat/>
    <w:uiPriority w:val="99"/>
    <w:rPr>
      <w:rFonts w:ascii="Times New Roman" w:hAnsi="Times New Roman"/>
      <w:sz w:val="24"/>
      <w:szCs w:val="24"/>
    </w:rPr>
  </w:style>
  <w:style w:type="paragraph" w:styleId="11">
    <w:name w:val="annotation subject"/>
    <w:basedOn w:val="3"/>
    <w:next w:val="3"/>
    <w:link w:val="19"/>
    <w:unhideWhenUsed/>
    <w:qFormat/>
    <w:uiPriority w:val="99"/>
    <w:rPr>
      <w:b/>
      <w:bCs/>
    </w:rPr>
  </w:style>
  <w:style w:type="character" w:styleId="14">
    <w:name w:val="annotation reference"/>
    <w:basedOn w:val="13"/>
    <w:unhideWhenUsed/>
    <w:qFormat/>
    <w:uiPriority w:val="99"/>
    <w:rPr>
      <w:sz w:val="21"/>
      <w:szCs w:val="21"/>
    </w:rPr>
  </w:style>
  <w:style w:type="character" w:customStyle="1" w:styleId="15">
    <w:name w:val="页眉 Char"/>
    <w:basedOn w:val="13"/>
    <w:link w:val="8"/>
    <w:qFormat/>
    <w:uiPriority w:val="99"/>
    <w:rPr>
      <w:rFonts w:ascii="Calibri" w:hAnsi="Calibri" w:eastAsia="宋体" w:cs="Times New Roman"/>
      <w:sz w:val="18"/>
      <w:szCs w:val="18"/>
    </w:rPr>
  </w:style>
  <w:style w:type="character" w:customStyle="1" w:styleId="16">
    <w:name w:val="页脚 Char"/>
    <w:basedOn w:val="13"/>
    <w:link w:val="7"/>
    <w:qFormat/>
    <w:uiPriority w:val="99"/>
    <w:rPr>
      <w:rFonts w:ascii="Calibri" w:hAnsi="Calibri" w:eastAsia="宋体" w:cs="Times New Roman"/>
      <w:sz w:val="18"/>
      <w:szCs w:val="18"/>
    </w:rPr>
  </w:style>
  <w:style w:type="character" w:customStyle="1" w:styleId="17">
    <w:name w:val="批注框文本 Char"/>
    <w:basedOn w:val="13"/>
    <w:link w:val="6"/>
    <w:semiHidden/>
    <w:qFormat/>
    <w:uiPriority w:val="99"/>
    <w:rPr>
      <w:rFonts w:ascii="Calibri" w:hAnsi="Calibri" w:eastAsia="宋体" w:cs="Times New Roman"/>
      <w:sz w:val="18"/>
      <w:szCs w:val="18"/>
    </w:rPr>
  </w:style>
  <w:style w:type="character" w:customStyle="1" w:styleId="18">
    <w:name w:val="批注文字 Char"/>
    <w:basedOn w:val="13"/>
    <w:link w:val="3"/>
    <w:semiHidden/>
    <w:qFormat/>
    <w:uiPriority w:val="99"/>
    <w:rPr>
      <w:rFonts w:ascii="Calibri" w:hAnsi="Calibri" w:eastAsia="宋体" w:cs="Times New Roman"/>
    </w:rPr>
  </w:style>
  <w:style w:type="character" w:customStyle="1" w:styleId="19">
    <w:name w:val="批注主题 Char"/>
    <w:basedOn w:val="18"/>
    <w:link w:val="11"/>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浙江省教育厅</Company>
  <Pages>5</Pages>
  <Words>2540</Words>
  <Characters>2626</Characters>
  <Lines>31</Lines>
  <Paragraphs>8</Paragraphs>
  <TotalTime>2</TotalTime>
  <ScaleCrop>false</ScaleCrop>
  <LinksUpToDate>false</LinksUpToDate>
  <CharactersWithSpaces>2676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2022-04-24T01:34:00Z</dcterms:created>
  <dc:creator>wangzhiq</dc:creator>
  <cp:lastModifiedBy>若水</cp:lastModifiedBy>
  <dcterms:modified xsi:type="dcterms:W3CDTF">2023-05-12T06:12:42Z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A3D923D26528489EB8025ED422202BCC</vt:lpwstr>
  </property>
</Properties>
</file>