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0A1" w:rsidRDefault="00E70C51">
      <w:pPr>
        <w:spacing w:after="0" w:line="480" w:lineRule="exact"/>
        <w:jc w:val="center"/>
        <w:rPr>
          <w:rFonts w:ascii="黑体" w:eastAsia="黑体" w:hAnsi="黑体" w:cs="黑体"/>
          <w:b/>
          <w:bCs/>
          <w:sz w:val="36"/>
          <w:szCs w:val="36"/>
        </w:rPr>
      </w:pPr>
      <w:bookmarkStart w:id="0" w:name="_Toc350913228"/>
      <w:r>
        <w:rPr>
          <w:rFonts w:ascii="黑体" w:eastAsia="黑体" w:hAnsi="黑体" w:cs="黑体" w:hint="eastAsia"/>
          <w:b/>
          <w:bCs/>
          <w:sz w:val="36"/>
          <w:szCs w:val="36"/>
        </w:rPr>
        <w:t>绍兴市职业</w:t>
      </w:r>
      <w:r>
        <w:rPr>
          <w:rFonts w:ascii="黑体" w:eastAsia="黑体" w:hAnsi="黑体" w:cs="黑体"/>
          <w:b/>
          <w:bCs/>
          <w:sz w:val="36"/>
          <w:szCs w:val="36"/>
        </w:rPr>
        <w:t>教育中心</w:t>
      </w:r>
      <w:r>
        <w:rPr>
          <w:rFonts w:ascii="黑体" w:eastAsia="黑体" w:hAnsi="黑体" w:cs="黑体" w:hint="eastAsia"/>
          <w:b/>
          <w:bCs/>
          <w:sz w:val="36"/>
          <w:szCs w:val="36"/>
        </w:rPr>
        <w:t>·绍兴文理学院</w:t>
      </w:r>
    </w:p>
    <w:p w:rsidR="00335CB4" w:rsidRPr="00335CB4" w:rsidRDefault="00E70C51" w:rsidP="00335CB4">
      <w:pPr>
        <w:spacing w:after="0" w:line="480" w:lineRule="exact"/>
        <w:jc w:val="center"/>
        <w:rPr>
          <w:rFonts w:ascii="黑体" w:eastAsia="黑体" w:hAnsi="黑体" w:cs="黑体" w:hint="eastAsia"/>
          <w:b/>
          <w:sz w:val="36"/>
          <w:szCs w:val="36"/>
        </w:rPr>
      </w:pPr>
      <w:r>
        <w:rPr>
          <w:rFonts w:ascii="黑体" w:eastAsia="黑体" w:hAnsi="黑体" w:cs="黑体" w:hint="eastAsia"/>
          <w:b/>
          <w:sz w:val="36"/>
          <w:szCs w:val="36"/>
        </w:rPr>
        <w:t>微电子技术与器件制造专业</w:t>
      </w:r>
      <w:r w:rsidR="00335CB4" w:rsidRPr="00335CB4">
        <w:rPr>
          <w:rFonts w:ascii="黑体" w:eastAsia="黑体" w:hAnsi="黑体" w:cs="黑体" w:hint="eastAsia"/>
          <w:b/>
          <w:sz w:val="36"/>
          <w:szCs w:val="36"/>
        </w:rPr>
        <w:t>中职与本科一体化人才培养</w:t>
      </w:r>
    </w:p>
    <w:p w:rsidR="004E70A1" w:rsidRDefault="00E70C51">
      <w:pPr>
        <w:spacing w:after="0" w:line="480" w:lineRule="exact"/>
        <w:jc w:val="center"/>
        <w:rPr>
          <w:rFonts w:ascii="黑体" w:eastAsia="黑体" w:hAnsi="黑体" w:cs="黑体"/>
          <w:b/>
          <w:color w:val="000000"/>
          <w:sz w:val="36"/>
          <w:szCs w:val="36"/>
        </w:rPr>
      </w:pPr>
      <w:r>
        <w:rPr>
          <w:rFonts w:ascii="黑体" w:eastAsia="黑体" w:hAnsi="黑体" w:cs="黑体" w:hint="eastAsia"/>
          <w:b/>
          <w:bCs/>
          <w:sz w:val="36"/>
          <w:szCs w:val="36"/>
        </w:rPr>
        <w:t>2023年招生简章</w:t>
      </w:r>
    </w:p>
    <w:p w:rsidR="004E70A1" w:rsidRDefault="004E70A1">
      <w:pPr>
        <w:spacing w:after="0" w:line="520" w:lineRule="exact"/>
        <w:ind w:firstLineChars="200" w:firstLine="720"/>
        <w:rPr>
          <w:rFonts w:ascii="黑体" w:eastAsia="黑体" w:hAnsi="黑体" w:cs="黑体"/>
          <w:color w:val="000000" w:themeColor="text1"/>
          <w:sz w:val="36"/>
          <w:szCs w:val="36"/>
        </w:rPr>
      </w:pPr>
    </w:p>
    <w:p w:rsidR="004E70A1" w:rsidRDefault="00E70C51">
      <w:pPr>
        <w:spacing w:after="0" w:line="360" w:lineRule="auto"/>
        <w:ind w:firstLineChars="200" w:firstLine="640"/>
        <w:rPr>
          <w:rFonts w:ascii="仿宋" w:eastAsia="仿宋" w:hAnsi="仿宋" w:cs="仿宋"/>
          <w:color w:val="000000" w:themeColor="text1"/>
          <w:sz w:val="32"/>
          <w:szCs w:val="32"/>
        </w:rPr>
      </w:pPr>
      <w:r>
        <w:rPr>
          <w:rFonts w:ascii="仿宋" w:eastAsia="仿宋" w:hAnsi="仿宋" w:cs="仿宋" w:hint="eastAsia"/>
          <w:sz w:val="32"/>
          <w:szCs w:val="32"/>
        </w:rPr>
        <w:t>为全面贯彻落实《国家职业教育改革实施方案》，加快建设现代职业教育体系，</w:t>
      </w:r>
      <w:r w:rsidR="00335CB4" w:rsidRPr="00335CB4">
        <w:rPr>
          <w:rFonts w:ascii="仿宋" w:eastAsia="仿宋" w:hAnsi="仿宋" w:cs="仿宋" w:hint="eastAsia"/>
          <w:sz w:val="32"/>
          <w:szCs w:val="32"/>
        </w:rPr>
        <w:t>2023年浙江省继续实施中职与本科一体化人才培养工作。</w:t>
      </w:r>
      <w:r>
        <w:rPr>
          <w:rFonts w:ascii="仿宋" w:eastAsia="仿宋" w:hAnsi="仿宋" w:cs="仿宋" w:hint="eastAsia"/>
          <w:sz w:val="32"/>
          <w:szCs w:val="32"/>
        </w:rPr>
        <w:t>绍兴市职业教育</w:t>
      </w:r>
      <w:r>
        <w:rPr>
          <w:rFonts w:ascii="仿宋" w:eastAsia="仿宋" w:hAnsi="仿宋" w:cs="仿宋"/>
          <w:sz w:val="32"/>
          <w:szCs w:val="32"/>
        </w:rPr>
        <w:t>中心</w:t>
      </w:r>
      <w:r>
        <w:rPr>
          <w:rFonts w:ascii="仿宋" w:eastAsia="仿宋" w:hAnsi="仿宋" w:cs="仿宋" w:hint="eastAsia"/>
          <w:color w:val="000000" w:themeColor="text1"/>
          <w:sz w:val="32"/>
          <w:szCs w:val="32"/>
        </w:rPr>
        <w:t>与绍兴文理学院合作开展中本一本化微电子技术与器件</w:t>
      </w:r>
      <w:bookmarkStart w:id="1" w:name="_GoBack"/>
      <w:bookmarkEnd w:id="1"/>
      <w:r>
        <w:rPr>
          <w:rFonts w:ascii="仿宋" w:eastAsia="仿宋" w:hAnsi="仿宋" w:cs="仿宋" w:hint="eastAsia"/>
          <w:color w:val="000000" w:themeColor="text1"/>
          <w:sz w:val="32"/>
          <w:szCs w:val="32"/>
        </w:rPr>
        <w:t>制造专业应用型技术人才的培养工作。</w:t>
      </w:r>
    </w:p>
    <w:p w:rsidR="004E70A1" w:rsidRPr="006719F4" w:rsidRDefault="00E70C51">
      <w:pPr>
        <w:spacing w:after="0" w:line="360" w:lineRule="auto"/>
        <w:ind w:firstLineChars="200" w:firstLine="643"/>
        <w:rPr>
          <w:rFonts w:ascii="仿宋" w:eastAsia="仿宋" w:hAnsi="仿宋" w:cs="仿宋"/>
          <w:b/>
          <w:color w:val="000000" w:themeColor="text1"/>
          <w:sz w:val="32"/>
          <w:szCs w:val="32"/>
        </w:rPr>
      </w:pPr>
      <w:r w:rsidRPr="006719F4">
        <w:rPr>
          <w:rFonts w:ascii="仿宋" w:eastAsia="仿宋" w:hAnsi="仿宋" w:cs="仿宋" w:hint="eastAsia"/>
          <w:b/>
          <w:color w:val="000000" w:themeColor="text1"/>
          <w:sz w:val="32"/>
          <w:szCs w:val="32"/>
        </w:rPr>
        <w:t>一、学校概况</w:t>
      </w:r>
    </w:p>
    <w:p w:rsidR="004E70A1" w:rsidRPr="006719F4" w:rsidRDefault="00E70C51">
      <w:pPr>
        <w:spacing w:after="0" w:line="360" w:lineRule="auto"/>
        <w:ind w:firstLineChars="200" w:firstLine="643"/>
        <w:rPr>
          <w:rFonts w:ascii="仿宋" w:eastAsia="仿宋" w:hAnsi="仿宋" w:cs="仿宋"/>
          <w:b/>
          <w:color w:val="000000" w:themeColor="text1"/>
          <w:sz w:val="32"/>
          <w:szCs w:val="32"/>
        </w:rPr>
      </w:pPr>
      <w:r w:rsidRPr="006719F4">
        <w:rPr>
          <w:rFonts w:ascii="仿宋" w:eastAsia="仿宋" w:hAnsi="仿宋" w:cs="仿宋" w:hint="eastAsia"/>
          <w:b/>
          <w:color w:val="000000" w:themeColor="text1"/>
          <w:sz w:val="32"/>
          <w:szCs w:val="32"/>
        </w:rPr>
        <w:t>1.中职学校</w:t>
      </w:r>
    </w:p>
    <w:p w:rsidR="004E70A1" w:rsidRPr="006719F4" w:rsidRDefault="00E70C51">
      <w:pPr>
        <w:spacing w:after="0" w:line="360" w:lineRule="auto"/>
        <w:ind w:firstLineChars="200" w:firstLine="640"/>
        <w:rPr>
          <w:rFonts w:ascii="仿宋" w:eastAsia="仿宋" w:hAnsi="仿宋" w:cs="仿宋"/>
          <w:color w:val="000000" w:themeColor="text1"/>
          <w:sz w:val="32"/>
          <w:szCs w:val="32"/>
        </w:rPr>
      </w:pPr>
      <w:r w:rsidRPr="006719F4">
        <w:rPr>
          <w:rFonts w:ascii="仿宋" w:eastAsia="仿宋" w:hAnsi="仿宋" w:cs="仿宋" w:hint="eastAsia"/>
          <w:color w:val="000000" w:themeColor="text1"/>
          <w:sz w:val="32"/>
          <w:szCs w:val="32"/>
        </w:rPr>
        <w:t>绍兴市职业教育</w:t>
      </w:r>
      <w:r w:rsidRPr="006719F4">
        <w:rPr>
          <w:rFonts w:ascii="仿宋" w:eastAsia="仿宋" w:hAnsi="仿宋" w:cs="仿宋"/>
          <w:color w:val="000000" w:themeColor="text1"/>
          <w:sz w:val="32"/>
          <w:szCs w:val="32"/>
        </w:rPr>
        <w:t>中心</w:t>
      </w:r>
      <w:r w:rsidRPr="006719F4">
        <w:rPr>
          <w:rFonts w:ascii="仿宋" w:eastAsia="仿宋" w:hAnsi="仿宋" w:cs="仿宋" w:hint="eastAsia"/>
          <w:color w:val="000000" w:themeColor="text1"/>
          <w:sz w:val="32"/>
          <w:szCs w:val="32"/>
        </w:rPr>
        <w:t>创办于1958年，首批国家级重点职校、首批国家级示范校、首批省中职名校建设单位、首批省“双高”建设单位、省一流技师学院培育单位。学校设有智能制造、艺术设计、现代服务、数字信息、微电子五个</w:t>
      </w:r>
      <w:r w:rsidRPr="006719F4">
        <w:rPr>
          <w:rFonts w:ascii="仿宋" w:eastAsia="仿宋" w:hAnsi="仿宋" w:cs="仿宋"/>
          <w:color w:val="000000" w:themeColor="text1"/>
          <w:sz w:val="32"/>
          <w:szCs w:val="32"/>
        </w:rPr>
        <w:t>二级学院</w:t>
      </w:r>
      <w:r w:rsidRPr="006719F4">
        <w:rPr>
          <w:rFonts w:ascii="仿宋" w:eastAsia="仿宋" w:hAnsi="仿宋" w:cs="仿宋" w:hint="eastAsia"/>
          <w:color w:val="000000" w:themeColor="text1"/>
          <w:sz w:val="32"/>
          <w:szCs w:val="32"/>
        </w:rPr>
        <w:t>及新疆学部，共开设22个专业，现有在校生4540人，教职工286人。</w:t>
      </w:r>
    </w:p>
    <w:p w:rsidR="004E70A1" w:rsidRPr="006719F4" w:rsidRDefault="00E70C51">
      <w:pPr>
        <w:spacing w:after="0" w:line="360" w:lineRule="auto"/>
        <w:ind w:firstLineChars="200" w:firstLine="640"/>
        <w:rPr>
          <w:rFonts w:ascii="仿宋" w:eastAsia="仿宋" w:hAnsi="仿宋" w:cs="仿宋"/>
          <w:color w:val="000000" w:themeColor="text1"/>
          <w:sz w:val="32"/>
          <w:szCs w:val="32"/>
        </w:rPr>
      </w:pPr>
      <w:r w:rsidRPr="006719F4">
        <w:rPr>
          <w:rFonts w:ascii="仿宋" w:eastAsia="仿宋" w:hAnsi="仿宋" w:cs="仿宋" w:hint="eastAsia"/>
          <w:color w:val="000000" w:themeColor="text1"/>
          <w:sz w:val="32"/>
          <w:szCs w:val="32"/>
        </w:rPr>
        <w:t>学校坚持产教融合，对接浙江省万亩千亿集成电路产业平台，精准服务</w:t>
      </w:r>
      <w:r w:rsidRPr="00712F89">
        <w:rPr>
          <w:rFonts w:ascii="仿宋" w:eastAsia="仿宋" w:hAnsi="仿宋" w:cs="仿宋"/>
          <w:color w:val="000000" w:themeColor="text1"/>
          <w:sz w:val="32"/>
          <w:szCs w:val="32"/>
        </w:rPr>
        <w:t>集成电路设计—制造—封装—测试—设备及应用的全产业链</w:t>
      </w:r>
      <w:r w:rsidRPr="00712F89">
        <w:rPr>
          <w:rFonts w:ascii="仿宋" w:eastAsia="仿宋" w:hAnsi="仿宋" w:cs="仿宋" w:hint="eastAsia"/>
          <w:color w:val="000000" w:themeColor="text1"/>
          <w:sz w:val="32"/>
          <w:szCs w:val="32"/>
        </w:rPr>
        <w:t>，与</w:t>
      </w:r>
      <w:r w:rsidRPr="00712F89">
        <w:rPr>
          <w:rFonts w:ascii="仿宋" w:eastAsia="仿宋" w:hAnsi="仿宋" w:cs="仿宋"/>
          <w:color w:val="000000" w:themeColor="text1"/>
          <w:sz w:val="32"/>
          <w:szCs w:val="32"/>
        </w:rPr>
        <w:t>中芯绍兴、</w:t>
      </w:r>
      <w:r w:rsidRPr="00712F89">
        <w:rPr>
          <w:rFonts w:ascii="仿宋" w:eastAsia="仿宋" w:hAnsi="仿宋" w:cs="仿宋" w:hint="eastAsia"/>
          <w:color w:val="000000" w:themeColor="text1"/>
          <w:sz w:val="32"/>
          <w:szCs w:val="32"/>
        </w:rPr>
        <w:t>长电科技、晶盛机电等头部企业建立良好的校企合作关系</w:t>
      </w:r>
      <w:r w:rsidRPr="00712F89">
        <w:rPr>
          <w:rFonts w:ascii="仿宋" w:eastAsia="仿宋" w:hAnsi="仿宋" w:cs="仿宋"/>
          <w:color w:val="000000" w:themeColor="text1"/>
          <w:sz w:val="32"/>
          <w:szCs w:val="32"/>
        </w:rPr>
        <w:t>。</w:t>
      </w:r>
      <w:r w:rsidRPr="006719F4">
        <w:rPr>
          <w:rFonts w:ascii="仿宋" w:eastAsia="仿宋" w:hAnsi="仿宋" w:cs="仿宋" w:hint="eastAsia"/>
          <w:color w:val="000000" w:themeColor="text1"/>
          <w:sz w:val="32"/>
          <w:szCs w:val="32"/>
        </w:rPr>
        <w:t>2019年在省内中职院校中率先</w:t>
      </w:r>
      <w:r w:rsidRPr="006719F4">
        <w:rPr>
          <w:rFonts w:ascii="仿宋" w:eastAsia="仿宋" w:hAnsi="仿宋" w:cs="仿宋"/>
          <w:color w:val="000000" w:themeColor="text1"/>
          <w:sz w:val="32"/>
          <w:szCs w:val="32"/>
        </w:rPr>
        <w:t>筹建</w:t>
      </w:r>
      <w:r w:rsidRPr="006719F4">
        <w:rPr>
          <w:rFonts w:ascii="仿宋" w:eastAsia="仿宋" w:hAnsi="仿宋" w:cs="仿宋" w:hint="eastAsia"/>
          <w:color w:val="000000" w:themeColor="text1"/>
          <w:sz w:val="32"/>
          <w:szCs w:val="32"/>
        </w:rPr>
        <w:t>微电子学院，微电子学院建设入选市政府2022年度十大民生实事。今年学校获批开启微电子“3+4”中本一体化</w:t>
      </w:r>
      <w:r w:rsidRPr="006719F4">
        <w:rPr>
          <w:rFonts w:ascii="仿宋" w:eastAsia="仿宋" w:hAnsi="仿宋" w:cs="仿宋"/>
          <w:color w:val="000000" w:themeColor="text1"/>
          <w:sz w:val="32"/>
          <w:szCs w:val="32"/>
        </w:rPr>
        <w:t>、</w:t>
      </w:r>
      <w:r w:rsidRPr="006719F4">
        <w:rPr>
          <w:rFonts w:ascii="仿宋" w:eastAsia="仿宋" w:hAnsi="仿宋" w:cs="仿宋" w:hint="eastAsia"/>
          <w:color w:val="000000" w:themeColor="text1"/>
          <w:sz w:val="32"/>
          <w:szCs w:val="32"/>
        </w:rPr>
        <w:t>微电子区域中高职一体化人才培养试点，全方位为集成电路企业培养输送芯人才。</w:t>
      </w:r>
    </w:p>
    <w:p w:rsidR="004E70A1" w:rsidRPr="006719F4" w:rsidRDefault="00E70C51">
      <w:pPr>
        <w:spacing w:after="0" w:line="360" w:lineRule="auto"/>
        <w:ind w:firstLineChars="200" w:firstLine="640"/>
        <w:rPr>
          <w:rFonts w:ascii="仿宋" w:eastAsia="仿宋" w:hAnsi="仿宋" w:cs="仿宋"/>
          <w:color w:val="000000" w:themeColor="text1"/>
          <w:sz w:val="32"/>
          <w:szCs w:val="32"/>
        </w:rPr>
      </w:pPr>
      <w:r w:rsidRPr="006719F4">
        <w:rPr>
          <w:rFonts w:ascii="仿宋" w:eastAsia="仿宋" w:hAnsi="仿宋" w:cs="仿宋" w:hint="eastAsia"/>
          <w:color w:val="000000" w:themeColor="text1"/>
          <w:sz w:val="32"/>
          <w:szCs w:val="32"/>
        </w:rPr>
        <w:lastRenderedPageBreak/>
        <w:t>投资近10亿元，占地263亩的新校区将于</w:t>
      </w:r>
      <w:r w:rsidRPr="006719F4">
        <w:rPr>
          <w:rFonts w:ascii="仿宋" w:eastAsia="仿宋" w:hAnsi="仿宋" w:cs="仿宋"/>
          <w:color w:val="000000" w:themeColor="text1"/>
          <w:sz w:val="32"/>
          <w:szCs w:val="32"/>
        </w:rPr>
        <w:t>2023</w:t>
      </w:r>
      <w:r w:rsidRPr="006719F4">
        <w:rPr>
          <w:rFonts w:ascii="仿宋" w:eastAsia="仿宋" w:hAnsi="仿宋" w:cs="仿宋" w:hint="eastAsia"/>
          <w:color w:val="000000" w:themeColor="text1"/>
          <w:sz w:val="32"/>
          <w:szCs w:val="32"/>
        </w:rPr>
        <w:t>年9月投入使用，学校正朝着“全市领航、</w:t>
      </w:r>
      <w:r w:rsidRPr="006719F4">
        <w:rPr>
          <w:rFonts w:ascii="仿宋" w:eastAsia="仿宋" w:hAnsi="仿宋" w:cs="仿宋"/>
          <w:color w:val="000000" w:themeColor="text1"/>
          <w:sz w:val="32"/>
          <w:szCs w:val="32"/>
        </w:rPr>
        <w:t>全省一流</w:t>
      </w:r>
      <w:r w:rsidRPr="006719F4">
        <w:rPr>
          <w:rFonts w:ascii="仿宋" w:eastAsia="仿宋" w:hAnsi="仿宋" w:cs="仿宋" w:hint="eastAsia"/>
          <w:color w:val="000000" w:themeColor="text1"/>
          <w:sz w:val="32"/>
          <w:szCs w:val="32"/>
        </w:rPr>
        <w:t>、全国示范”目标迈进。</w:t>
      </w:r>
    </w:p>
    <w:p w:rsidR="004E70A1" w:rsidRPr="006719F4" w:rsidRDefault="00E70C51">
      <w:pPr>
        <w:spacing w:after="0" w:line="360" w:lineRule="auto"/>
        <w:ind w:firstLineChars="200" w:firstLine="643"/>
        <w:rPr>
          <w:rFonts w:ascii="仿宋" w:eastAsia="仿宋" w:hAnsi="仿宋" w:cs="仿宋"/>
          <w:b/>
          <w:bCs/>
          <w:color w:val="000000" w:themeColor="text1"/>
          <w:sz w:val="32"/>
          <w:szCs w:val="32"/>
        </w:rPr>
      </w:pPr>
      <w:r w:rsidRPr="006719F4">
        <w:rPr>
          <w:rFonts w:ascii="仿宋" w:eastAsia="仿宋" w:hAnsi="仿宋" w:cs="仿宋" w:hint="eastAsia"/>
          <w:b/>
          <w:bCs/>
          <w:color w:val="000000" w:themeColor="text1"/>
          <w:sz w:val="32"/>
          <w:szCs w:val="32"/>
        </w:rPr>
        <w:t>2.本科院校</w:t>
      </w:r>
    </w:p>
    <w:p w:rsidR="00242A87" w:rsidRPr="00242A87" w:rsidRDefault="00242A87" w:rsidP="00242A87">
      <w:pPr>
        <w:spacing w:after="0" w:line="360" w:lineRule="auto"/>
        <w:ind w:firstLineChars="200" w:firstLine="640"/>
        <w:rPr>
          <w:rFonts w:ascii="仿宋" w:eastAsia="仿宋" w:hAnsi="仿宋" w:cs="仿宋"/>
          <w:color w:val="000000" w:themeColor="text1"/>
          <w:sz w:val="32"/>
          <w:szCs w:val="32"/>
        </w:rPr>
      </w:pPr>
      <w:r w:rsidRPr="00242A87">
        <w:rPr>
          <w:rFonts w:ascii="仿宋" w:eastAsia="仿宋" w:hAnsi="仿宋" w:cs="仿宋" w:hint="eastAsia"/>
          <w:color w:val="000000" w:themeColor="text1"/>
          <w:sz w:val="32"/>
          <w:szCs w:val="32"/>
        </w:rPr>
        <w:t>绍兴文理学院是教育部批准的普通全日制综合性高等学校，坐落于全国首批历史文化名城绍兴。学校的办学历史可追溯到1909年创办的山会初级师范学堂，鲁迅先生曾出任山会初级师范学堂监督（校长）。1996年绍兴师范专科学校与绍兴高等专科学校等合并组建绍兴文理学院，2005年以良好成绩通过教育部本科教学工作水平评估，2013年被国务院学位委员会批准为硕士学位授予单位，2022年12月被浙江省学位委员会批准为博士学位授予立项建设单位。</w:t>
      </w:r>
    </w:p>
    <w:p w:rsidR="00242A87" w:rsidRPr="00242A87" w:rsidRDefault="00242A87" w:rsidP="00242A87">
      <w:pPr>
        <w:spacing w:after="0" w:line="360" w:lineRule="auto"/>
        <w:ind w:firstLineChars="200" w:firstLine="640"/>
        <w:rPr>
          <w:rFonts w:ascii="仿宋" w:eastAsia="仿宋" w:hAnsi="仿宋" w:cs="仿宋"/>
          <w:color w:val="000000" w:themeColor="text1"/>
          <w:sz w:val="32"/>
          <w:szCs w:val="32"/>
        </w:rPr>
      </w:pPr>
      <w:r w:rsidRPr="00242A87">
        <w:rPr>
          <w:rFonts w:ascii="仿宋" w:eastAsia="仿宋" w:hAnsi="仿宋" w:cs="仿宋" w:hint="eastAsia"/>
          <w:color w:val="000000" w:themeColor="text1"/>
          <w:sz w:val="32"/>
          <w:szCs w:val="32"/>
        </w:rPr>
        <w:t>学校现有本部、兰亭、上虞等校区，占地面积2200余亩，设有15个二级学院，另有独立学院（元培学院）和直属附属医院。现有教职工1900余人，其中专任教师1100余人，有国家级人才18人、省部级人才33人，博士学位教师占比超过55%。全日制在校学生1.6万余人。</w:t>
      </w:r>
    </w:p>
    <w:p w:rsidR="00242A87" w:rsidRPr="00242A87" w:rsidRDefault="00242A87" w:rsidP="00242A87">
      <w:pPr>
        <w:spacing w:after="0" w:line="360" w:lineRule="auto"/>
        <w:ind w:firstLineChars="200" w:firstLine="640"/>
        <w:rPr>
          <w:rFonts w:ascii="仿宋" w:eastAsia="仿宋" w:hAnsi="仿宋" w:cs="仿宋"/>
          <w:color w:val="000000" w:themeColor="text1"/>
          <w:sz w:val="32"/>
          <w:szCs w:val="32"/>
        </w:rPr>
      </w:pPr>
      <w:r w:rsidRPr="00242A87">
        <w:rPr>
          <w:rFonts w:ascii="仿宋" w:eastAsia="仿宋" w:hAnsi="仿宋" w:cs="仿宋" w:hint="eastAsia"/>
          <w:color w:val="000000" w:themeColor="text1"/>
          <w:sz w:val="32"/>
          <w:szCs w:val="32"/>
        </w:rPr>
        <w:t>学校坚持特色鲜明的高水平应用型大学目标定位，不断推动“强特色、优治理、拓空间、促融合”取得新成效。聚焦聚力内涵提升，夯实学校办学重要基石，现有硕士学位点16个，辐射全校90%以上本科专业，工程学、化学、环境科学/生态学3个学科进入ESI国际学科排名全球前1%。现有本科专业63个，拥有</w:t>
      </w:r>
      <w:r w:rsidRPr="00242A87">
        <w:rPr>
          <w:rFonts w:ascii="仿宋" w:eastAsia="仿宋" w:hAnsi="仿宋" w:cs="仿宋" w:hint="eastAsia"/>
          <w:color w:val="000000" w:themeColor="text1"/>
          <w:sz w:val="32"/>
          <w:szCs w:val="32"/>
        </w:rPr>
        <w:lastRenderedPageBreak/>
        <w:t>国家级一流专业建设点4个、国家级特色专业3个，获国家级教学成果二等奖1项。</w:t>
      </w:r>
    </w:p>
    <w:p w:rsidR="004E70A1" w:rsidRPr="006719F4" w:rsidRDefault="00242A87" w:rsidP="00242A87">
      <w:pPr>
        <w:spacing w:after="0" w:line="360" w:lineRule="auto"/>
        <w:ind w:firstLineChars="200" w:firstLine="640"/>
        <w:rPr>
          <w:rFonts w:ascii="仿宋" w:eastAsia="仿宋" w:hAnsi="仿宋" w:cs="仿宋"/>
          <w:color w:val="000000" w:themeColor="text1"/>
          <w:sz w:val="32"/>
          <w:szCs w:val="32"/>
        </w:rPr>
      </w:pPr>
      <w:r w:rsidRPr="00242A87">
        <w:rPr>
          <w:rFonts w:ascii="仿宋" w:eastAsia="仿宋" w:hAnsi="仿宋" w:cs="仿宋" w:hint="eastAsia"/>
          <w:color w:val="000000" w:themeColor="text1"/>
          <w:sz w:val="32"/>
          <w:szCs w:val="32"/>
        </w:rPr>
        <w:t>学校聚智聚能服务地方经济社会发展，围绕传统文化传承创新、绍兴传统产业转型升级、“万亩千亿”新兴产业发展，依托教育部中华优秀传统文化传承基地（书法）、中外人文交流基地，擦亮兰亭书法“金名片”，在9个国家设立10家“兰亭书法学堂”，加快浙江省越文化传承与创新研究中心、微机电系统省工程研究中心、人工智能研究院、岩石力学与地质灾害实验中心、脂溶性维生素省工程研究中心、纺织创意与设计产业学院、新结构经济学长三角研究中心等一批直接面向区域经济社会文化发展的高水平应用技术研究中心、人文社科基地、产业学院和新型智库建设，开展“鲁迅与大师对话”系列活动，深度参与宋韵文化研究、王阳明研究，为开拓越学、弘扬文化、产业跃升、区域发展贡献力量。</w:t>
      </w:r>
    </w:p>
    <w:p w:rsidR="004E70A1" w:rsidRPr="006719F4" w:rsidRDefault="00E70C51">
      <w:pPr>
        <w:spacing w:after="0" w:line="360" w:lineRule="auto"/>
        <w:ind w:firstLineChars="200" w:firstLine="643"/>
        <w:rPr>
          <w:rFonts w:ascii="仿宋" w:eastAsia="仿宋" w:hAnsi="仿宋" w:cs="仿宋"/>
          <w:b/>
          <w:color w:val="000000" w:themeColor="text1"/>
          <w:sz w:val="32"/>
          <w:szCs w:val="32"/>
        </w:rPr>
      </w:pPr>
      <w:r w:rsidRPr="006719F4">
        <w:rPr>
          <w:rFonts w:ascii="仿宋" w:eastAsia="仿宋" w:hAnsi="仿宋" w:cs="仿宋" w:hint="eastAsia"/>
          <w:b/>
          <w:color w:val="000000" w:themeColor="text1"/>
          <w:sz w:val="32"/>
          <w:szCs w:val="32"/>
        </w:rPr>
        <w:t>二、专业与培养目标</w:t>
      </w:r>
    </w:p>
    <w:p w:rsidR="004E70A1" w:rsidRPr="006719F4" w:rsidRDefault="00EF55D8">
      <w:pPr>
        <w:spacing w:after="0" w:line="360" w:lineRule="auto"/>
        <w:ind w:firstLineChars="200" w:firstLine="643"/>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（一）</w:t>
      </w:r>
      <w:r w:rsidR="00E70C51" w:rsidRPr="006719F4">
        <w:rPr>
          <w:rFonts w:ascii="仿宋" w:eastAsia="仿宋" w:hAnsi="仿宋" w:cs="仿宋" w:hint="eastAsia"/>
          <w:b/>
          <w:color w:val="000000" w:themeColor="text1"/>
          <w:sz w:val="32"/>
          <w:szCs w:val="32"/>
        </w:rPr>
        <w:t>招生专业名称及专业代码</w:t>
      </w:r>
    </w:p>
    <w:p w:rsidR="004E70A1" w:rsidRPr="006719F4" w:rsidRDefault="00E70C51">
      <w:pPr>
        <w:spacing w:after="0" w:line="360" w:lineRule="auto"/>
        <w:ind w:firstLineChars="200" w:firstLine="643"/>
        <w:rPr>
          <w:rFonts w:ascii="仿宋" w:eastAsia="仿宋" w:hAnsi="仿宋" w:cs="仿宋"/>
          <w:color w:val="000000" w:themeColor="text1"/>
          <w:sz w:val="32"/>
          <w:szCs w:val="32"/>
        </w:rPr>
      </w:pPr>
      <w:r w:rsidRPr="006719F4">
        <w:rPr>
          <w:rFonts w:ascii="仿宋" w:eastAsia="仿宋" w:hAnsi="仿宋" w:cs="仿宋" w:hint="eastAsia"/>
          <w:b/>
          <w:bCs/>
          <w:color w:val="000000" w:themeColor="text1"/>
          <w:sz w:val="32"/>
          <w:szCs w:val="32"/>
        </w:rPr>
        <w:t>中职阶段：</w:t>
      </w:r>
      <w:r w:rsidRPr="006719F4">
        <w:rPr>
          <w:rFonts w:ascii="仿宋" w:eastAsia="仿宋" w:hAnsi="仿宋" w:cs="仿宋" w:hint="eastAsia"/>
          <w:color w:val="000000" w:themeColor="text1"/>
          <w:sz w:val="32"/>
          <w:szCs w:val="32"/>
        </w:rPr>
        <w:t>微电子技术与器件制造（710401）</w:t>
      </w:r>
    </w:p>
    <w:p w:rsidR="004E70A1" w:rsidRPr="006719F4" w:rsidRDefault="00E70C51">
      <w:pPr>
        <w:spacing w:after="0" w:line="360" w:lineRule="auto"/>
        <w:ind w:firstLineChars="200" w:firstLine="643"/>
        <w:rPr>
          <w:rFonts w:ascii="仿宋" w:eastAsia="仿宋" w:hAnsi="仿宋" w:cs="仿宋"/>
          <w:color w:val="000000" w:themeColor="text1"/>
          <w:sz w:val="32"/>
          <w:szCs w:val="32"/>
        </w:rPr>
      </w:pPr>
      <w:r w:rsidRPr="006719F4">
        <w:rPr>
          <w:rFonts w:ascii="仿宋" w:eastAsia="仿宋" w:hAnsi="仿宋" w:cs="仿宋" w:hint="eastAsia"/>
          <w:b/>
          <w:bCs/>
          <w:color w:val="000000" w:themeColor="text1"/>
          <w:sz w:val="32"/>
          <w:szCs w:val="32"/>
        </w:rPr>
        <w:t>本科阶段：</w:t>
      </w:r>
      <w:r w:rsidRPr="006719F4">
        <w:rPr>
          <w:rFonts w:ascii="仿宋" w:eastAsia="仿宋" w:hAnsi="仿宋" w:cs="仿宋" w:hint="eastAsia"/>
          <w:color w:val="000000" w:themeColor="text1"/>
          <w:sz w:val="32"/>
          <w:szCs w:val="32"/>
        </w:rPr>
        <w:t>微电子科学与工程（080704）</w:t>
      </w:r>
    </w:p>
    <w:p w:rsidR="004E70A1" w:rsidRPr="006719F4" w:rsidRDefault="00EF55D8">
      <w:pPr>
        <w:spacing w:after="0" w:line="360" w:lineRule="auto"/>
        <w:ind w:firstLineChars="200" w:firstLine="643"/>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（二）</w:t>
      </w:r>
      <w:r w:rsidR="00E70C51" w:rsidRPr="006719F4">
        <w:rPr>
          <w:rFonts w:ascii="仿宋" w:eastAsia="仿宋" w:hAnsi="仿宋" w:cs="仿宋" w:hint="eastAsia"/>
          <w:b/>
          <w:bCs/>
          <w:color w:val="000000" w:themeColor="text1"/>
          <w:sz w:val="32"/>
          <w:szCs w:val="32"/>
        </w:rPr>
        <w:t>学制</w:t>
      </w:r>
    </w:p>
    <w:p w:rsidR="004E70A1" w:rsidRPr="006719F4" w:rsidRDefault="00E70C51">
      <w:pPr>
        <w:spacing w:after="0" w:line="360" w:lineRule="auto"/>
        <w:ind w:firstLineChars="200" w:firstLine="640"/>
        <w:rPr>
          <w:rFonts w:ascii="仿宋" w:eastAsia="仿宋" w:hAnsi="仿宋" w:cs="仿宋"/>
          <w:color w:val="000000" w:themeColor="text1"/>
          <w:sz w:val="32"/>
          <w:szCs w:val="32"/>
        </w:rPr>
      </w:pPr>
      <w:r w:rsidRPr="006719F4">
        <w:rPr>
          <w:rFonts w:ascii="仿宋" w:eastAsia="仿宋" w:hAnsi="仿宋" w:cs="仿宋" w:hint="eastAsia"/>
          <w:color w:val="000000" w:themeColor="text1"/>
          <w:sz w:val="32"/>
          <w:szCs w:val="32"/>
        </w:rPr>
        <w:t>学制：</w:t>
      </w:r>
      <w:r w:rsidRPr="006719F4">
        <w:rPr>
          <w:rFonts w:ascii="仿宋" w:eastAsia="仿宋" w:hAnsi="仿宋" w:cs="仿宋"/>
          <w:color w:val="000000" w:themeColor="text1"/>
          <w:sz w:val="32"/>
          <w:szCs w:val="32"/>
        </w:rPr>
        <w:t>中职</w:t>
      </w:r>
      <w:r w:rsidRPr="006719F4">
        <w:rPr>
          <w:rFonts w:ascii="仿宋" w:eastAsia="仿宋" w:hAnsi="仿宋" w:cs="仿宋" w:hint="eastAsia"/>
          <w:color w:val="000000" w:themeColor="text1"/>
          <w:sz w:val="32"/>
          <w:szCs w:val="32"/>
        </w:rPr>
        <w:t>3年，本科4年，</w:t>
      </w:r>
      <w:r w:rsidRPr="006719F4">
        <w:rPr>
          <w:rFonts w:ascii="仿宋" w:eastAsia="仿宋" w:hAnsi="仿宋" w:cs="仿宋"/>
          <w:color w:val="000000" w:themeColor="text1"/>
          <w:sz w:val="32"/>
          <w:szCs w:val="32"/>
        </w:rPr>
        <w:t>共</w:t>
      </w:r>
      <w:r w:rsidRPr="006719F4">
        <w:rPr>
          <w:rFonts w:ascii="仿宋" w:eastAsia="仿宋" w:hAnsi="仿宋" w:cs="仿宋" w:hint="eastAsia"/>
          <w:color w:val="000000" w:themeColor="text1"/>
          <w:sz w:val="32"/>
          <w:szCs w:val="32"/>
        </w:rPr>
        <w:t>7年</w:t>
      </w:r>
    </w:p>
    <w:p w:rsidR="004E70A1" w:rsidRPr="006719F4" w:rsidRDefault="00E70C51">
      <w:pPr>
        <w:spacing w:after="0" w:line="360" w:lineRule="auto"/>
        <w:ind w:firstLineChars="200" w:firstLine="640"/>
        <w:rPr>
          <w:rFonts w:ascii="仿宋" w:eastAsia="仿宋" w:hAnsi="仿宋" w:cs="仿宋"/>
          <w:color w:val="000000" w:themeColor="text1"/>
          <w:sz w:val="32"/>
          <w:szCs w:val="32"/>
        </w:rPr>
      </w:pPr>
      <w:r w:rsidRPr="006719F4">
        <w:rPr>
          <w:rFonts w:ascii="仿宋" w:eastAsia="仿宋" w:hAnsi="仿宋" w:cs="仿宋" w:hint="eastAsia"/>
          <w:color w:val="000000" w:themeColor="text1"/>
          <w:sz w:val="32"/>
          <w:szCs w:val="32"/>
        </w:rPr>
        <w:t>在绍兴市职业教育</w:t>
      </w:r>
      <w:r w:rsidRPr="006719F4">
        <w:rPr>
          <w:rFonts w:ascii="仿宋" w:eastAsia="仿宋" w:hAnsi="仿宋" w:cs="仿宋"/>
          <w:color w:val="000000" w:themeColor="text1"/>
          <w:sz w:val="32"/>
          <w:szCs w:val="32"/>
        </w:rPr>
        <w:t>中心</w:t>
      </w:r>
      <w:r w:rsidRPr="006719F4">
        <w:rPr>
          <w:rFonts w:ascii="仿宋" w:eastAsia="仿宋" w:hAnsi="仿宋" w:cs="仿宋" w:hint="eastAsia"/>
          <w:color w:val="000000" w:themeColor="text1"/>
          <w:sz w:val="32"/>
          <w:szCs w:val="32"/>
        </w:rPr>
        <w:t>学习三年</w:t>
      </w:r>
      <w:r w:rsidR="00EF55D8">
        <w:rPr>
          <w:rFonts w:ascii="仿宋" w:eastAsia="仿宋" w:hAnsi="仿宋" w:cs="仿宋" w:hint="eastAsia"/>
          <w:color w:val="000000" w:themeColor="text1"/>
          <w:sz w:val="32"/>
          <w:szCs w:val="32"/>
        </w:rPr>
        <w:t>，</w:t>
      </w:r>
      <w:r w:rsidRPr="006719F4">
        <w:rPr>
          <w:rFonts w:ascii="仿宋" w:eastAsia="仿宋" w:hAnsi="仿宋" w:cs="仿宋" w:hint="eastAsia"/>
          <w:color w:val="000000" w:themeColor="text1"/>
          <w:sz w:val="32"/>
          <w:szCs w:val="32"/>
        </w:rPr>
        <w:t>参加中职升学“文化素质+职业技能”全省统一考试，符合录取条件后，在绍兴文理学院</w:t>
      </w:r>
      <w:r w:rsidRPr="006719F4">
        <w:rPr>
          <w:rFonts w:ascii="仿宋" w:eastAsia="仿宋" w:hAnsi="仿宋" w:cs="仿宋" w:hint="eastAsia"/>
          <w:color w:val="000000" w:themeColor="text1"/>
          <w:sz w:val="32"/>
          <w:szCs w:val="32"/>
        </w:rPr>
        <w:lastRenderedPageBreak/>
        <w:t>进行四年本科学习。四年后</w:t>
      </w:r>
      <w:r w:rsidRPr="006719F4">
        <w:rPr>
          <w:rFonts w:ascii="仿宋" w:eastAsia="仿宋" w:hAnsi="仿宋" w:cs="仿宋"/>
          <w:color w:val="000000" w:themeColor="text1"/>
          <w:sz w:val="32"/>
          <w:szCs w:val="32"/>
        </w:rPr>
        <w:t>符合</w:t>
      </w:r>
      <w:r w:rsidRPr="006719F4">
        <w:rPr>
          <w:rFonts w:ascii="仿宋" w:eastAsia="仿宋" w:hAnsi="仿宋" w:cs="仿宋" w:hint="eastAsia"/>
          <w:color w:val="000000" w:themeColor="text1"/>
          <w:sz w:val="32"/>
          <w:szCs w:val="32"/>
        </w:rPr>
        <w:t>品德</w:t>
      </w:r>
      <w:r w:rsidRPr="006719F4">
        <w:rPr>
          <w:rFonts w:ascii="仿宋" w:eastAsia="仿宋" w:hAnsi="仿宋" w:cs="仿宋"/>
          <w:color w:val="000000" w:themeColor="text1"/>
          <w:sz w:val="32"/>
          <w:szCs w:val="32"/>
        </w:rPr>
        <w:t>、</w:t>
      </w:r>
      <w:r w:rsidRPr="006719F4">
        <w:rPr>
          <w:rFonts w:ascii="仿宋" w:eastAsia="仿宋" w:hAnsi="仿宋" w:cs="仿宋" w:hint="eastAsia"/>
          <w:color w:val="000000" w:themeColor="text1"/>
          <w:sz w:val="32"/>
          <w:szCs w:val="32"/>
        </w:rPr>
        <w:t>成绩和</w:t>
      </w:r>
      <w:r w:rsidRPr="006719F4">
        <w:rPr>
          <w:rFonts w:ascii="仿宋" w:eastAsia="仿宋" w:hAnsi="仿宋" w:cs="仿宋"/>
          <w:color w:val="000000" w:themeColor="text1"/>
          <w:sz w:val="32"/>
          <w:szCs w:val="32"/>
        </w:rPr>
        <w:t>体能等</w:t>
      </w:r>
      <w:r w:rsidRPr="006719F4">
        <w:rPr>
          <w:rFonts w:ascii="仿宋" w:eastAsia="仿宋" w:hAnsi="仿宋" w:cs="仿宋" w:hint="eastAsia"/>
          <w:color w:val="000000" w:themeColor="text1"/>
          <w:sz w:val="32"/>
          <w:szCs w:val="32"/>
        </w:rPr>
        <w:t>毕业要求，取得全日制本科文凭，符合学士学位条件者授予工学学士学位。</w:t>
      </w:r>
    </w:p>
    <w:p w:rsidR="004E70A1" w:rsidRPr="006719F4" w:rsidRDefault="00EF55D8">
      <w:pPr>
        <w:spacing w:after="0" w:line="360" w:lineRule="auto"/>
        <w:ind w:firstLineChars="200" w:firstLine="643"/>
        <w:rPr>
          <w:rFonts w:ascii="仿宋" w:eastAsia="仿宋" w:hAnsi="仿宋" w:cs="仿宋"/>
          <w:b/>
          <w:color w:val="000000" w:themeColor="text1"/>
          <w:kern w:val="2"/>
          <w:sz w:val="32"/>
          <w:szCs w:val="32"/>
        </w:rPr>
      </w:pPr>
      <w:r>
        <w:rPr>
          <w:rFonts w:ascii="仿宋" w:eastAsia="仿宋" w:hAnsi="仿宋" w:cs="仿宋" w:hint="eastAsia"/>
          <w:b/>
          <w:color w:val="000000" w:themeColor="text1"/>
          <w:kern w:val="2"/>
          <w:sz w:val="32"/>
          <w:szCs w:val="32"/>
        </w:rPr>
        <w:t>（三）</w:t>
      </w:r>
      <w:r w:rsidR="00E70C51" w:rsidRPr="006719F4">
        <w:rPr>
          <w:rFonts w:ascii="仿宋" w:eastAsia="仿宋" w:hAnsi="仿宋" w:cs="仿宋" w:hint="eastAsia"/>
          <w:b/>
          <w:color w:val="000000" w:themeColor="text1"/>
          <w:kern w:val="2"/>
          <w:sz w:val="32"/>
          <w:szCs w:val="32"/>
        </w:rPr>
        <w:t>培养模式</w:t>
      </w:r>
    </w:p>
    <w:p w:rsidR="004E70A1" w:rsidRPr="006719F4" w:rsidRDefault="00E70C51">
      <w:pPr>
        <w:spacing w:after="0" w:line="360" w:lineRule="auto"/>
        <w:ind w:firstLineChars="200" w:firstLine="640"/>
        <w:rPr>
          <w:rFonts w:ascii="仿宋_GB2312" w:eastAsia="仿宋_GB2312" w:hAnsi="Times New Roman"/>
          <w:color w:val="000000" w:themeColor="text1"/>
          <w:sz w:val="32"/>
          <w:szCs w:val="32"/>
        </w:rPr>
      </w:pPr>
      <w:r w:rsidRPr="006719F4">
        <w:rPr>
          <w:rFonts w:ascii="仿宋_GB2312" w:eastAsia="仿宋_GB2312" w:hAnsi="Times New Roman" w:hint="eastAsia"/>
          <w:color w:val="000000" w:themeColor="text1"/>
          <w:sz w:val="32"/>
          <w:szCs w:val="32"/>
        </w:rPr>
        <w:t>本专业深度整合行政主管部门、本科院校、中职学校和行业企业四方优势，利用已经成立的微电子专业联盟和专业建设指导委员会，发挥合作主体责任，整合、共享合作主体的资源和优势，提高分段培养质量和水平。通过搭建并</w:t>
      </w:r>
      <w:r w:rsidRPr="006719F4">
        <w:rPr>
          <w:rFonts w:ascii="仿宋_GB2312" w:eastAsia="仿宋_GB2312" w:hAnsi="Times New Roman"/>
          <w:color w:val="000000" w:themeColor="text1"/>
          <w:sz w:val="32"/>
          <w:szCs w:val="32"/>
        </w:rPr>
        <w:t>依托</w:t>
      </w:r>
      <w:r w:rsidRPr="006719F4">
        <w:rPr>
          <w:rFonts w:ascii="仿宋_GB2312" w:eastAsia="仿宋_GB2312" w:hAnsi="Times New Roman" w:hint="eastAsia"/>
          <w:color w:val="000000" w:themeColor="text1"/>
          <w:sz w:val="32"/>
          <w:szCs w:val="32"/>
        </w:rPr>
        <w:t>“中职-高校-企业”三方合作平台，按照“公共基础+专业基础+岗位核心+顶岗实习”专业群课程体系，实施“教学做一体”教学改革。组建中职、高校、企业三方“混编”教师团队。主动对接浙江“万亩千亿”新产业平台。通过中职学校与本科学校、合作企业三方合力打造“订单式中本一体化”人才培养新模式。积极指导并组织学生参加各级各类微电子职业技能大赛，营造“以赛促教、以赛促学”的专业氛围。</w:t>
      </w:r>
    </w:p>
    <w:p w:rsidR="004E70A1" w:rsidRPr="006719F4" w:rsidRDefault="00E70C51">
      <w:pPr>
        <w:spacing w:after="0" w:line="360" w:lineRule="auto"/>
        <w:ind w:firstLineChars="200" w:firstLine="640"/>
        <w:rPr>
          <w:rFonts w:ascii="仿宋" w:eastAsia="仿宋" w:hAnsi="仿宋" w:cs="仿宋"/>
          <w:color w:val="000000" w:themeColor="text1"/>
          <w:sz w:val="32"/>
          <w:szCs w:val="32"/>
        </w:rPr>
      </w:pPr>
      <w:r w:rsidRPr="006719F4">
        <w:rPr>
          <w:rFonts w:ascii="仿宋_GB2312" w:eastAsia="仿宋_GB2312" w:hAnsi="Times New Roman" w:hint="eastAsia"/>
          <w:color w:val="000000" w:themeColor="text1"/>
          <w:sz w:val="32"/>
          <w:szCs w:val="32"/>
        </w:rPr>
        <w:t>本科阶段通过开发企业订单课程、开展“业界精英进课堂”活动、毕业设计“真题真做”、开发“集成电路版图实习”等设计性实践环节等构建产学研多层次实践教学体系。</w:t>
      </w:r>
    </w:p>
    <w:p w:rsidR="004E70A1" w:rsidRPr="006719F4" w:rsidRDefault="00EF55D8">
      <w:pPr>
        <w:spacing w:after="0" w:line="360" w:lineRule="auto"/>
        <w:ind w:firstLineChars="200" w:firstLine="643"/>
        <w:rPr>
          <w:rFonts w:ascii="仿宋" w:eastAsia="仿宋" w:hAnsi="仿宋" w:cs="仿宋"/>
          <w:b/>
          <w:color w:val="000000" w:themeColor="text1"/>
          <w:kern w:val="2"/>
          <w:sz w:val="32"/>
          <w:szCs w:val="32"/>
        </w:rPr>
      </w:pPr>
      <w:r>
        <w:rPr>
          <w:rFonts w:ascii="仿宋" w:eastAsia="仿宋" w:hAnsi="仿宋" w:cs="仿宋" w:hint="eastAsia"/>
          <w:b/>
          <w:color w:val="000000" w:themeColor="text1"/>
          <w:kern w:val="2"/>
          <w:sz w:val="32"/>
          <w:szCs w:val="32"/>
        </w:rPr>
        <w:t>（四）</w:t>
      </w:r>
      <w:r w:rsidR="00E70C51" w:rsidRPr="006719F4">
        <w:rPr>
          <w:rFonts w:ascii="仿宋" w:eastAsia="仿宋" w:hAnsi="仿宋" w:cs="仿宋" w:hint="eastAsia"/>
          <w:b/>
          <w:color w:val="000000" w:themeColor="text1"/>
          <w:kern w:val="2"/>
          <w:sz w:val="32"/>
          <w:szCs w:val="32"/>
        </w:rPr>
        <w:t>培养目标</w:t>
      </w:r>
    </w:p>
    <w:p w:rsidR="004E70A1" w:rsidRPr="006719F4" w:rsidRDefault="00E70C51">
      <w:pPr>
        <w:spacing w:after="0" w:line="360" w:lineRule="auto"/>
        <w:ind w:firstLineChars="200" w:firstLine="640"/>
        <w:rPr>
          <w:rFonts w:ascii="仿宋" w:eastAsia="仿宋" w:hAnsi="仿宋" w:cs="仿宋"/>
          <w:color w:val="000000" w:themeColor="text1"/>
          <w:sz w:val="32"/>
          <w:szCs w:val="32"/>
        </w:rPr>
      </w:pPr>
      <w:r w:rsidRPr="006719F4">
        <w:rPr>
          <w:rFonts w:ascii="仿宋" w:eastAsia="仿宋" w:hAnsi="仿宋" w:cs="仿宋" w:hint="eastAsia"/>
          <w:color w:val="000000" w:themeColor="text1"/>
          <w:sz w:val="32"/>
          <w:szCs w:val="32"/>
        </w:rPr>
        <w:t>本专业面向国家集成电路发展历史机遇和长三角区域集成电路技术发展需求，培养德智体美劳全面发展，掌握扎实的半导体器件、集成电路与电子信息系统等方面的理论基础和专业技能，具有工匠精神和信息素养，能够胜任集成电路制造工艺、集成电</w:t>
      </w:r>
      <w:r w:rsidRPr="006719F4">
        <w:rPr>
          <w:rFonts w:ascii="仿宋" w:eastAsia="仿宋" w:hAnsi="仿宋" w:cs="仿宋" w:hint="eastAsia"/>
          <w:color w:val="000000" w:themeColor="text1"/>
          <w:sz w:val="32"/>
          <w:szCs w:val="32"/>
        </w:rPr>
        <w:lastRenderedPageBreak/>
        <w:t>路封装与测试、电子信息系统、计算机应用等相关领域技术改造、装调调试、技术支持、技术管理等工作的高素质应用型人才。</w:t>
      </w:r>
    </w:p>
    <w:p w:rsidR="004E70A1" w:rsidRPr="006719F4" w:rsidRDefault="00E70C51">
      <w:pPr>
        <w:spacing w:after="0" w:line="360" w:lineRule="auto"/>
        <w:ind w:firstLineChars="200" w:firstLine="643"/>
        <w:rPr>
          <w:rFonts w:ascii="仿宋" w:eastAsia="仿宋" w:hAnsi="仿宋" w:cs="仿宋"/>
          <w:b/>
          <w:bCs/>
          <w:color w:val="000000" w:themeColor="text1"/>
          <w:sz w:val="32"/>
          <w:szCs w:val="32"/>
        </w:rPr>
      </w:pPr>
      <w:r w:rsidRPr="006719F4">
        <w:rPr>
          <w:rFonts w:ascii="仿宋" w:eastAsia="仿宋" w:hAnsi="仿宋" w:cs="仿宋" w:hint="eastAsia"/>
          <w:b/>
          <w:bCs/>
          <w:color w:val="000000" w:themeColor="text1"/>
          <w:sz w:val="32"/>
          <w:szCs w:val="32"/>
        </w:rPr>
        <w:t>三、招生计划与录取办法</w:t>
      </w:r>
    </w:p>
    <w:p w:rsidR="004E70A1" w:rsidRPr="006719F4" w:rsidRDefault="00EF55D8">
      <w:pPr>
        <w:spacing w:after="0" w:line="360" w:lineRule="auto"/>
        <w:ind w:firstLineChars="200" w:firstLine="643"/>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（一）</w:t>
      </w:r>
      <w:r w:rsidR="00E70C51" w:rsidRPr="006719F4">
        <w:rPr>
          <w:rFonts w:ascii="仿宋" w:eastAsia="仿宋" w:hAnsi="仿宋" w:cs="仿宋" w:hint="eastAsia"/>
          <w:b/>
          <w:bCs/>
          <w:color w:val="000000" w:themeColor="text1"/>
          <w:sz w:val="32"/>
          <w:szCs w:val="32"/>
        </w:rPr>
        <w:t>招生计划</w:t>
      </w:r>
    </w:p>
    <w:tbl>
      <w:tblPr>
        <w:tblW w:w="9152" w:type="dxa"/>
        <w:jc w:val="center"/>
        <w:tblLayout w:type="fixed"/>
        <w:tblCellMar>
          <w:top w:w="15" w:type="dxa"/>
          <w:left w:w="15" w:type="dxa"/>
          <w:bottom w:w="15" w:type="dxa"/>
          <w:right w:w="15" w:type="dxa"/>
        </w:tblCellMar>
        <w:tblLook w:val="04A0" w:firstRow="1" w:lastRow="0" w:firstColumn="1" w:lastColumn="0" w:noHBand="0" w:noVBand="1"/>
      </w:tblPr>
      <w:tblGrid>
        <w:gridCol w:w="1425"/>
        <w:gridCol w:w="1514"/>
        <w:gridCol w:w="1307"/>
        <w:gridCol w:w="1330"/>
        <w:gridCol w:w="603"/>
        <w:gridCol w:w="604"/>
        <w:gridCol w:w="604"/>
        <w:gridCol w:w="604"/>
        <w:gridCol w:w="603"/>
        <w:gridCol w:w="558"/>
      </w:tblGrid>
      <w:tr w:rsidR="006719F4" w:rsidRPr="006719F4">
        <w:trPr>
          <w:trHeight w:val="470"/>
          <w:tblHeader/>
          <w:jc w:val="center"/>
        </w:trPr>
        <w:tc>
          <w:tcPr>
            <w:tcW w:w="1425" w:type="dxa"/>
            <w:vMerge w:val="restart"/>
            <w:tcBorders>
              <w:top w:val="single" w:sz="4" w:space="0" w:color="000000"/>
              <w:left w:val="single" w:sz="4" w:space="0" w:color="000000"/>
              <w:right w:val="single" w:sz="4" w:space="0" w:color="000000"/>
            </w:tcBorders>
            <w:vAlign w:val="center"/>
          </w:tcPr>
          <w:p w:rsidR="004E70A1" w:rsidRPr="006719F4" w:rsidRDefault="00E70C51">
            <w:pPr>
              <w:spacing w:after="0" w:line="360" w:lineRule="auto"/>
              <w:jc w:val="center"/>
              <w:rPr>
                <w:rFonts w:ascii="仿宋" w:eastAsia="仿宋" w:hAnsi="仿宋" w:cs="仿宋"/>
                <w:color w:val="000000" w:themeColor="text1"/>
                <w:sz w:val="32"/>
                <w:szCs w:val="32"/>
              </w:rPr>
            </w:pPr>
            <w:r w:rsidRPr="006719F4">
              <w:rPr>
                <w:rFonts w:ascii="仿宋" w:eastAsia="仿宋" w:hAnsi="仿宋" w:cs="仿宋" w:hint="eastAsia"/>
                <w:color w:val="000000" w:themeColor="text1"/>
                <w:sz w:val="32"/>
                <w:szCs w:val="32"/>
              </w:rPr>
              <w:t>中职学校</w:t>
            </w:r>
          </w:p>
        </w:tc>
        <w:tc>
          <w:tcPr>
            <w:tcW w:w="1514" w:type="dxa"/>
            <w:vMerge w:val="restart"/>
            <w:tcBorders>
              <w:top w:val="single" w:sz="4" w:space="0" w:color="000000"/>
              <w:left w:val="single" w:sz="4" w:space="0" w:color="000000"/>
              <w:right w:val="single" w:sz="4" w:space="0" w:color="000000"/>
            </w:tcBorders>
            <w:vAlign w:val="center"/>
          </w:tcPr>
          <w:p w:rsidR="004E70A1" w:rsidRPr="006719F4" w:rsidRDefault="00E70C51">
            <w:pPr>
              <w:spacing w:after="0" w:line="360" w:lineRule="auto"/>
              <w:jc w:val="center"/>
              <w:rPr>
                <w:rFonts w:ascii="仿宋" w:eastAsia="仿宋" w:hAnsi="仿宋" w:cs="仿宋"/>
                <w:color w:val="000000" w:themeColor="text1"/>
                <w:sz w:val="32"/>
                <w:szCs w:val="32"/>
              </w:rPr>
            </w:pPr>
            <w:r w:rsidRPr="006719F4">
              <w:rPr>
                <w:rFonts w:ascii="仿宋" w:eastAsia="仿宋" w:hAnsi="仿宋" w:cs="仿宋" w:hint="eastAsia"/>
                <w:color w:val="000000" w:themeColor="text1"/>
                <w:sz w:val="32"/>
                <w:szCs w:val="32"/>
              </w:rPr>
              <w:t>专业名称</w:t>
            </w:r>
          </w:p>
        </w:tc>
        <w:tc>
          <w:tcPr>
            <w:tcW w:w="1307" w:type="dxa"/>
            <w:vMerge w:val="restart"/>
            <w:tcBorders>
              <w:top w:val="single" w:sz="4" w:space="0" w:color="000000"/>
              <w:left w:val="single" w:sz="4" w:space="0" w:color="000000"/>
              <w:right w:val="single" w:sz="4" w:space="0" w:color="000000"/>
            </w:tcBorders>
            <w:vAlign w:val="center"/>
          </w:tcPr>
          <w:p w:rsidR="004E70A1" w:rsidRPr="006719F4" w:rsidRDefault="00E70C51">
            <w:pPr>
              <w:spacing w:after="0" w:line="360" w:lineRule="auto"/>
              <w:jc w:val="center"/>
              <w:rPr>
                <w:rFonts w:ascii="仿宋" w:eastAsia="仿宋" w:hAnsi="仿宋" w:cs="仿宋"/>
                <w:color w:val="000000" w:themeColor="text1"/>
                <w:sz w:val="32"/>
                <w:szCs w:val="32"/>
              </w:rPr>
            </w:pPr>
            <w:r w:rsidRPr="006719F4">
              <w:rPr>
                <w:rFonts w:ascii="仿宋" w:eastAsia="仿宋" w:hAnsi="仿宋" w:cs="仿宋" w:hint="eastAsia"/>
                <w:color w:val="000000" w:themeColor="text1"/>
                <w:sz w:val="32"/>
                <w:szCs w:val="32"/>
              </w:rPr>
              <w:t>本科</w:t>
            </w:r>
          </w:p>
          <w:p w:rsidR="004E70A1" w:rsidRPr="006719F4" w:rsidRDefault="00E70C51">
            <w:pPr>
              <w:spacing w:after="0" w:line="360" w:lineRule="auto"/>
              <w:jc w:val="center"/>
              <w:rPr>
                <w:rFonts w:ascii="仿宋" w:eastAsia="仿宋" w:hAnsi="仿宋" w:cs="仿宋"/>
                <w:color w:val="000000" w:themeColor="text1"/>
                <w:sz w:val="32"/>
                <w:szCs w:val="32"/>
              </w:rPr>
            </w:pPr>
            <w:r w:rsidRPr="006719F4">
              <w:rPr>
                <w:rFonts w:ascii="仿宋" w:eastAsia="仿宋" w:hAnsi="仿宋" w:cs="仿宋" w:hint="eastAsia"/>
                <w:color w:val="000000" w:themeColor="text1"/>
                <w:sz w:val="32"/>
                <w:szCs w:val="32"/>
              </w:rPr>
              <w:t>院校</w:t>
            </w:r>
          </w:p>
        </w:tc>
        <w:tc>
          <w:tcPr>
            <w:tcW w:w="1330" w:type="dxa"/>
            <w:vMerge w:val="restart"/>
            <w:tcBorders>
              <w:top w:val="single" w:sz="4" w:space="0" w:color="000000"/>
              <w:left w:val="single" w:sz="4" w:space="0" w:color="000000"/>
              <w:right w:val="single" w:sz="4" w:space="0" w:color="000000"/>
            </w:tcBorders>
            <w:vAlign w:val="center"/>
          </w:tcPr>
          <w:p w:rsidR="004E70A1" w:rsidRPr="006719F4" w:rsidRDefault="00E70C51">
            <w:pPr>
              <w:spacing w:after="0" w:line="360" w:lineRule="auto"/>
              <w:jc w:val="center"/>
              <w:rPr>
                <w:rFonts w:ascii="仿宋" w:eastAsia="仿宋" w:hAnsi="仿宋" w:cs="仿宋"/>
                <w:color w:val="000000" w:themeColor="text1"/>
                <w:sz w:val="32"/>
                <w:szCs w:val="32"/>
              </w:rPr>
            </w:pPr>
            <w:r w:rsidRPr="006719F4">
              <w:rPr>
                <w:rFonts w:ascii="仿宋" w:eastAsia="仿宋" w:hAnsi="仿宋" w:cs="仿宋" w:hint="eastAsia"/>
                <w:color w:val="000000" w:themeColor="text1"/>
                <w:sz w:val="32"/>
                <w:szCs w:val="32"/>
              </w:rPr>
              <w:t>专业</w:t>
            </w:r>
          </w:p>
          <w:p w:rsidR="004E70A1" w:rsidRPr="006719F4" w:rsidRDefault="00E70C51">
            <w:pPr>
              <w:spacing w:after="0" w:line="360" w:lineRule="auto"/>
              <w:jc w:val="center"/>
              <w:rPr>
                <w:rFonts w:ascii="仿宋" w:eastAsia="仿宋" w:hAnsi="仿宋" w:cs="仿宋"/>
                <w:color w:val="000000" w:themeColor="text1"/>
                <w:sz w:val="32"/>
                <w:szCs w:val="32"/>
              </w:rPr>
            </w:pPr>
            <w:r w:rsidRPr="006719F4">
              <w:rPr>
                <w:rFonts w:ascii="仿宋" w:eastAsia="仿宋" w:hAnsi="仿宋" w:cs="仿宋" w:hint="eastAsia"/>
                <w:color w:val="000000" w:themeColor="text1"/>
                <w:sz w:val="32"/>
                <w:szCs w:val="32"/>
              </w:rPr>
              <w:t>名称</w:t>
            </w:r>
          </w:p>
        </w:tc>
        <w:tc>
          <w:tcPr>
            <w:tcW w:w="3576" w:type="dxa"/>
            <w:gridSpan w:val="6"/>
            <w:tcBorders>
              <w:top w:val="single" w:sz="4" w:space="0" w:color="000000"/>
              <w:left w:val="single" w:sz="4" w:space="0" w:color="000000"/>
              <w:bottom w:val="single" w:sz="4" w:space="0" w:color="000000"/>
              <w:right w:val="single" w:sz="4" w:space="0" w:color="000000"/>
            </w:tcBorders>
            <w:vAlign w:val="center"/>
          </w:tcPr>
          <w:p w:rsidR="004E70A1" w:rsidRPr="006719F4" w:rsidRDefault="00E70C51">
            <w:pPr>
              <w:spacing w:after="0" w:line="360" w:lineRule="auto"/>
              <w:jc w:val="center"/>
              <w:rPr>
                <w:rFonts w:ascii="仿宋" w:eastAsia="仿宋" w:hAnsi="仿宋" w:cs="仿宋"/>
                <w:color w:val="000000" w:themeColor="text1"/>
                <w:sz w:val="32"/>
                <w:szCs w:val="32"/>
              </w:rPr>
            </w:pPr>
            <w:r w:rsidRPr="006719F4">
              <w:rPr>
                <w:rFonts w:ascii="仿宋" w:eastAsia="仿宋" w:hAnsi="仿宋" w:cs="仿宋" w:hint="eastAsia"/>
                <w:color w:val="000000" w:themeColor="text1"/>
                <w:sz w:val="32"/>
                <w:szCs w:val="32"/>
              </w:rPr>
              <w:t>计划数</w:t>
            </w:r>
          </w:p>
        </w:tc>
      </w:tr>
      <w:tr w:rsidR="006719F4" w:rsidRPr="006719F4">
        <w:trPr>
          <w:trHeight w:val="882"/>
          <w:tblHeader/>
          <w:jc w:val="center"/>
        </w:trPr>
        <w:tc>
          <w:tcPr>
            <w:tcW w:w="1425" w:type="dxa"/>
            <w:vMerge/>
            <w:tcBorders>
              <w:left w:val="single" w:sz="4" w:space="0" w:color="000000"/>
              <w:bottom w:val="single" w:sz="4" w:space="0" w:color="000000"/>
              <w:right w:val="single" w:sz="4" w:space="0" w:color="000000"/>
            </w:tcBorders>
            <w:vAlign w:val="center"/>
          </w:tcPr>
          <w:p w:rsidR="004E70A1" w:rsidRPr="006719F4" w:rsidRDefault="004E70A1">
            <w:pPr>
              <w:spacing w:after="0" w:line="360" w:lineRule="auto"/>
              <w:jc w:val="center"/>
              <w:rPr>
                <w:rFonts w:ascii="仿宋" w:eastAsia="仿宋" w:hAnsi="仿宋" w:cs="仿宋"/>
                <w:color w:val="000000" w:themeColor="text1"/>
                <w:sz w:val="32"/>
                <w:szCs w:val="32"/>
              </w:rPr>
            </w:pPr>
          </w:p>
        </w:tc>
        <w:tc>
          <w:tcPr>
            <w:tcW w:w="1514" w:type="dxa"/>
            <w:vMerge/>
            <w:tcBorders>
              <w:left w:val="single" w:sz="4" w:space="0" w:color="000000"/>
              <w:bottom w:val="single" w:sz="4" w:space="0" w:color="000000"/>
              <w:right w:val="single" w:sz="4" w:space="0" w:color="000000"/>
            </w:tcBorders>
            <w:vAlign w:val="center"/>
          </w:tcPr>
          <w:p w:rsidR="004E70A1" w:rsidRPr="006719F4" w:rsidRDefault="004E70A1">
            <w:pPr>
              <w:spacing w:after="0" w:line="360" w:lineRule="auto"/>
              <w:jc w:val="center"/>
              <w:rPr>
                <w:rFonts w:ascii="仿宋" w:eastAsia="仿宋" w:hAnsi="仿宋" w:cs="仿宋"/>
                <w:color w:val="000000" w:themeColor="text1"/>
                <w:sz w:val="32"/>
                <w:szCs w:val="32"/>
              </w:rPr>
            </w:pPr>
          </w:p>
        </w:tc>
        <w:tc>
          <w:tcPr>
            <w:tcW w:w="1307" w:type="dxa"/>
            <w:vMerge/>
            <w:tcBorders>
              <w:left w:val="single" w:sz="4" w:space="0" w:color="000000"/>
              <w:bottom w:val="single" w:sz="4" w:space="0" w:color="000000"/>
              <w:right w:val="single" w:sz="4" w:space="0" w:color="000000"/>
            </w:tcBorders>
            <w:vAlign w:val="center"/>
          </w:tcPr>
          <w:p w:rsidR="004E70A1" w:rsidRPr="006719F4" w:rsidRDefault="004E70A1">
            <w:pPr>
              <w:spacing w:after="0" w:line="360" w:lineRule="auto"/>
              <w:jc w:val="center"/>
              <w:rPr>
                <w:rFonts w:ascii="仿宋" w:eastAsia="仿宋" w:hAnsi="仿宋" w:cs="仿宋"/>
                <w:color w:val="000000" w:themeColor="text1"/>
                <w:sz w:val="32"/>
                <w:szCs w:val="32"/>
              </w:rPr>
            </w:pPr>
          </w:p>
        </w:tc>
        <w:tc>
          <w:tcPr>
            <w:tcW w:w="1330" w:type="dxa"/>
            <w:vMerge/>
            <w:tcBorders>
              <w:left w:val="single" w:sz="4" w:space="0" w:color="000000"/>
              <w:bottom w:val="single" w:sz="4" w:space="0" w:color="000000"/>
              <w:right w:val="single" w:sz="4" w:space="0" w:color="000000"/>
            </w:tcBorders>
            <w:vAlign w:val="center"/>
          </w:tcPr>
          <w:p w:rsidR="004E70A1" w:rsidRPr="006719F4" w:rsidRDefault="004E70A1">
            <w:pPr>
              <w:spacing w:after="0" w:line="360" w:lineRule="auto"/>
              <w:jc w:val="center"/>
              <w:rPr>
                <w:rFonts w:ascii="仿宋" w:eastAsia="仿宋" w:hAnsi="仿宋" w:cs="仿宋"/>
                <w:color w:val="000000" w:themeColor="text1"/>
                <w:sz w:val="32"/>
                <w:szCs w:val="32"/>
              </w:rPr>
            </w:pPr>
          </w:p>
        </w:tc>
        <w:tc>
          <w:tcPr>
            <w:tcW w:w="603" w:type="dxa"/>
            <w:tcBorders>
              <w:top w:val="single" w:sz="4" w:space="0" w:color="000000"/>
              <w:left w:val="single" w:sz="4" w:space="0" w:color="000000"/>
              <w:bottom w:val="single" w:sz="4" w:space="0" w:color="000000"/>
              <w:right w:val="single" w:sz="4" w:space="0" w:color="000000"/>
            </w:tcBorders>
            <w:vAlign w:val="center"/>
          </w:tcPr>
          <w:p w:rsidR="004E70A1" w:rsidRPr="006719F4" w:rsidRDefault="00E70C51">
            <w:pPr>
              <w:spacing w:after="0" w:line="360" w:lineRule="auto"/>
              <w:jc w:val="center"/>
              <w:rPr>
                <w:rFonts w:ascii="仿宋" w:eastAsia="仿宋" w:hAnsi="仿宋" w:cs="仿宋"/>
                <w:color w:val="000000" w:themeColor="text1"/>
                <w:sz w:val="32"/>
                <w:szCs w:val="32"/>
              </w:rPr>
            </w:pPr>
            <w:r w:rsidRPr="006719F4">
              <w:rPr>
                <w:rFonts w:ascii="仿宋" w:eastAsia="仿宋" w:hAnsi="仿宋" w:cs="仿宋" w:hint="eastAsia"/>
                <w:color w:val="000000" w:themeColor="text1"/>
                <w:sz w:val="32"/>
                <w:szCs w:val="32"/>
              </w:rPr>
              <w:t>小计</w:t>
            </w:r>
          </w:p>
        </w:tc>
        <w:tc>
          <w:tcPr>
            <w:tcW w:w="604" w:type="dxa"/>
            <w:tcBorders>
              <w:top w:val="single" w:sz="4" w:space="0" w:color="000000"/>
              <w:left w:val="single" w:sz="4" w:space="0" w:color="000000"/>
              <w:bottom w:val="single" w:sz="4" w:space="0" w:color="000000"/>
              <w:right w:val="single" w:sz="4" w:space="0" w:color="000000"/>
            </w:tcBorders>
            <w:vAlign w:val="center"/>
          </w:tcPr>
          <w:p w:rsidR="004E70A1" w:rsidRPr="006719F4" w:rsidRDefault="00E70C51">
            <w:pPr>
              <w:spacing w:after="0" w:line="360" w:lineRule="auto"/>
              <w:jc w:val="center"/>
              <w:rPr>
                <w:rFonts w:ascii="仿宋" w:eastAsia="仿宋" w:hAnsi="仿宋" w:cs="仿宋"/>
                <w:color w:val="000000" w:themeColor="text1"/>
                <w:sz w:val="32"/>
                <w:szCs w:val="32"/>
              </w:rPr>
            </w:pPr>
            <w:r w:rsidRPr="006719F4">
              <w:rPr>
                <w:rFonts w:ascii="仿宋" w:eastAsia="仿宋" w:hAnsi="仿宋" w:cs="仿宋" w:hint="eastAsia"/>
                <w:color w:val="000000" w:themeColor="text1"/>
                <w:sz w:val="32"/>
                <w:szCs w:val="32"/>
              </w:rPr>
              <w:t>温州</w:t>
            </w:r>
          </w:p>
        </w:tc>
        <w:tc>
          <w:tcPr>
            <w:tcW w:w="604" w:type="dxa"/>
            <w:tcBorders>
              <w:top w:val="single" w:sz="4" w:space="0" w:color="000000"/>
              <w:left w:val="single" w:sz="4" w:space="0" w:color="000000"/>
              <w:bottom w:val="single" w:sz="4" w:space="0" w:color="000000"/>
              <w:right w:val="single" w:sz="4" w:space="0" w:color="000000"/>
            </w:tcBorders>
            <w:vAlign w:val="center"/>
          </w:tcPr>
          <w:p w:rsidR="004E70A1" w:rsidRPr="006719F4" w:rsidRDefault="00E70C51">
            <w:pPr>
              <w:spacing w:after="0" w:line="360" w:lineRule="auto"/>
              <w:jc w:val="center"/>
              <w:rPr>
                <w:rFonts w:ascii="仿宋" w:eastAsia="仿宋" w:hAnsi="仿宋" w:cs="仿宋"/>
                <w:color w:val="000000" w:themeColor="text1"/>
                <w:sz w:val="32"/>
                <w:szCs w:val="32"/>
              </w:rPr>
            </w:pPr>
            <w:r w:rsidRPr="006719F4">
              <w:rPr>
                <w:rFonts w:ascii="仿宋" w:eastAsia="仿宋" w:hAnsi="仿宋" w:cs="仿宋" w:hint="eastAsia"/>
                <w:color w:val="000000" w:themeColor="text1"/>
                <w:sz w:val="32"/>
                <w:szCs w:val="32"/>
              </w:rPr>
              <w:t>嘉兴</w:t>
            </w:r>
          </w:p>
        </w:tc>
        <w:tc>
          <w:tcPr>
            <w:tcW w:w="604" w:type="dxa"/>
            <w:tcBorders>
              <w:top w:val="single" w:sz="4" w:space="0" w:color="000000"/>
              <w:left w:val="single" w:sz="4" w:space="0" w:color="000000"/>
              <w:bottom w:val="single" w:sz="4" w:space="0" w:color="000000"/>
              <w:right w:val="single" w:sz="4" w:space="0" w:color="000000"/>
            </w:tcBorders>
            <w:vAlign w:val="center"/>
          </w:tcPr>
          <w:p w:rsidR="004E70A1" w:rsidRPr="006719F4" w:rsidRDefault="00E70C51">
            <w:pPr>
              <w:spacing w:after="0" w:line="360" w:lineRule="auto"/>
              <w:jc w:val="center"/>
              <w:rPr>
                <w:rFonts w:ascii="仿宋" w:eastAsia="仿宋" w:hAnsi="仿宋" w:cs="仿宋"/>
                <w:color w:val="000000" w:themeColor="text1"/>
                <w:sz w:val="32"/>
                <w:szCs w:val="32"/>
              </w:rPr>
            </w:pPr>
            <w:r w:rsidRPr="006719F4">
              <w:rPr>
                <w:rFonts w:ascii="仿宋" w:eastAsia="仿宋" w:hAnsi="仿宋" w:cs="仿宋" w:hint="eastAsia"/>
                <w:color w:val="000000" w:themeColor="text1"/>
                <w:sz w:val="32"/>
                <w:szCs w:val="32"/>
              </w:rPr>
              <w:t>湖州</w:t>
            </w:r>
          </w:p>
        </w:tc>
        <w:tc>
          <w:tcPr>
            <w:tcW w:w="603" w:type="dxa"/>
            <w:tcBorders>
              <w:top w:val="single" w:sz="4" w:space="0" w:color="000000"/>
              <w:left w:val="single" w:sz="4" w:space="0" w:color="000000"/>
              <w:bottom w:val="single" w:sz="4" w:space="0" w:color="000000"/>
              <w:right w:val="single" w:sz="4" w:space="0" w:color="000000"/>
            </w:tcBorders>
            <w:vAlign w:val="center"/>
          </w:tcPr>
          <w:p w:rsidR="004E70A1" w:rsidRPr="006719F4" w:rsidRDefault="00E70C51">
            <w:pPr>
              <w:spacing w:after="0" w:line="360" w:lineRule="auto"/>
              <w:jc w:val="center"/>
              <w:rPr>
                <w:rFonts w:ascii="仿宋" w:eastAsia="仿宋" w:hAnsi="仿宋" w:cs="仿宋"/>
                <w:color w:val="000000" w:themeColor="text1"/>
                <w:sz w:val="32"/>
                <w:szCs w:val="32"/>
              </w:rPr>
            </w:pPr>
            <w:r w:rsidRPr="006719F4">
              <w:rPr>
                <w:rFonts w:ascii="仿宋" w:eastAsia="仿宋" w:hAnsi="仿宋" w:cs="仿宋" w:hint="eastAsia"/>
                <w:color w:val="000000" w:themeColor="text1"/>
                <w:sz w:val="32"/>
                <w:szCs w:val="32"/>
              </w:rPr>
              <w:t>绍兴</w:t>
            </w:r>
          </w:p>
        </w:tc>
        <w:tc>
          <w:tcPr>
            <w:tcW w:w="554" w:type="dxa"/>
            <w:tcBorders>
              <w:top w:val="single" w:sz="4" w:space="0" w:color="000000"/>
              <w:left w:val="single" w:sz="4" w:space="0" w:color="000000"/>
              <w:bottom w:val="single" w:sz="4" w:space="0" w:color="000000"/>
              <w:right w:val="single" w:sz="4" w:space="0" w:color="000000"/>
            </w:tcBorders>
            <w:vAlign w:val="center"/>
          </w:tcPr>
          <w:p w:rsidR="004E70A1" w:rsidRPr="006719F4" w:rsidRDefault="00E70C51">
            <w:pPr>
              <w:spacing w:after="0" w:line="360" w:lineRule="auto"/>
              <w:jc w:val="center"/>
              <w:rPr>
                <w:rFonts w:ascii="仿宋" w:eastAsia="仿宋" w:hAnsi="仿宋" w:cs="仿宋"/>
                <w:color w:val="000000" w:themeColor="text1"/>
                <w:sz w:val="32"/>
                <w:szCs w:val="32"/>
              </w:rPr>
            </w:pPr>
            <w:r w:rsidRPr="006719F4">
              <w:rPr>
                <w:rFonts w:ascii="仿宋" w:eastAsia="仿宋" w:hAnsi="仿宋" w:cs="仿宋" w:hint="eastAsia"/>
                <w:color w:val="000000" w:themeColor="text1"/>
                <w:sz w:val="32"/>
                <w:szCs w:val="32"/>
              </w:rPr>
              <w:t>台州</w:t>
            </w:r>
          </w:p>
        </w:tc>
      </w:tr>
      <w:tr w:rsidR="006719F4" w:rsidRPr="006719F4">
        <w:trPr>
          <w:trHeight w:val="1462"/>
          <w:jc w:val="center"/>
        </w:trPr>
        <w:tc>
          <w:tcPr>
            <w:tcW w:w="1425" w:type="dxa"/>
            <w:tcBorders>
              <w:top w:val="single" w:sz="4" w:space="0" w:color="000000"/>
              <w:left w:val="single" w:sz="4" w:space="0" w:color="000000"/>
              <w:bottom w:val="single" w:sz="4" w:space="0" w:color="000000"/>
              <w:right w:val="single" w:sz="4" w:space="0" w:color="000000"/>
            </w:tcBorders>
            <w:vAlign w:val="center"/>
          </w:tcPr>
          <w:p w:rsidR="004E70A1" w:rsidRPr="006719F4" w:rsidRDefault="00E70C51">
            <w:pPr>
              <w:spacing w:after="0" w:line="360" w:lineRule="auto"/>
              <w:jc w:val="center"/>
              <w:rPr>
                <w:rFonts w:ascii="仿宋" w:eastAsia="仿宋" w:hAnsi="仿宋" w:cs="仿宋"/>
                <w:color w:val="000000" w:themeColor="text1"/>
                <w:sz w:val="32"/>
                <w:szCs w:val="32"/>
              </w:rPr>
            </w:pPr>
            <w:r w:rsidRPr="006719F4">
              <w:rPr>
                <w:rFonts w:ascii="仿宋" w:eastAsia="仿宋" w:hAnsi="仿宋" w:cs="仿宋" w:hint="eastAsia"/>
                <w:color w:val="000000" w:themeColor="text1"/>
                <w:sz w:val="32"/>
                <w:szCs w:val="32"/>
              </w:rPr>
              <w:t>绍兴市职业教育中心</w:t>
            </w:r>
          </w:p>
        </w:tc>
        <w:tc>
          <w:tcPr>
            <w:tcW w:w="1514" w:type="dxa"/>
            <w:tcBorders>
              <w:top w:val="single" w:sz="4" w:space="0" w:color="000000"/>
              <w:left w:val="single" w:sz="4" w:space="0" w:color="000000"/>
              <w:bottom w:val="single" w:sz="4" w:space="0" w:color="000000"/>
              <w:right w:val="single" w:sz="4" w:space="0" w:color="000000"/>
            </w:tcBorders>
            <w:vAlign w:val="center"/>
          </w:tcPr>
          <w:p w:rsidR="004E70A1" w:rsidRPr="006719F4" w:rsidRDefault="00E70C51">
            <w:pPr>
              <w:spacing w:after="0" w:line="360" w:lineRule="auto"/>
              <w:jc w:val="center"/>
              <w:rPr>
                <w:rFonts w:ascii="仿宋" w:eastAsia="仿宋" w:hAnsi="仿宋" w:cs="仿宋"/>
                <w:color w:val="000000" w:themeColor="text1"/>
                <w:sz w:val="32"/>
                <w:szCs w:val="32"/>
              </w:rPr>
            </w:pPr>
            <w:r w:rsidRPr="006719F4">
              <w:rPr>
                <w:rFonts w:ascii="仿宋" w:eastAsia="仿宋" w:hAnsi="仿宋" w:cs="仿宋" w:hint="eastAsia"/>
                <w:color w:val="000000" w:themeColor="text1"/>
                <w:sz w:val="32"/>
                <w:szCs w:val="32"/>
              </w:rPr>
              <w:t>微电子技术与器件制造</w:t>
            </w:r>
          </w:p>
        </w:tc>
        <w:tc>
          <w:tcPr>
            <w:tcW w:w="1307" w:type="dxa"/>
            <w:tcBorders>
              <w:top w:val="single" w:sz="4" w:space="0" w:color="000000"/>
              <w:left w:val="single" w:sz="4" w:space="0" w:color="000000"/>
              <w:bottom w:val="single" w:sz="4" w:space="0" w:color="000000"/>
              <w:right w:val="single" w:sz="4" w:space="0" w:color="000000"/>
            </w:tcBorders>
            <w:vAlign w:val="center"/>
          </w:tcPr>
          <w:p w:rsidR="004E70A1" w:rsidRPr="006719F4" w:rsidRDefault="00E70C51">
            <w:pPr>
              <w:spacing w:after="0" w:line="360" w:lineRule="auto"/>
              <w:jc w:val="center"/>
              <w:rPr>
                <w:rFonts w:ascii="仿宋" w:eastAsia="仿宋" w:hAnsi="仿宋" w:cs="仿宋"/>
                <w:color w:val="000000" w:themeColor="text1"/>
                <w:sz w:val="32"/>
                <w:szCs w:val="32"/>
              </w:rPr>
            </w:pPr>
            <w:r w:rsidRPr="006719F4">
              <w:rPr>
                <w:rFonts w:ascii="仿宋" w:eastAsia="仿宋" w:hAnsi="仿宋" w:cs="仿宋" w:hint="eastAsia"/>
                <w:color w:val="000000" w:themeColor="text1"/>
                <w:sz w:val="32"/>
                <w:szCs w:val="32"/>
              </w:rPr>
              <w:t>绍兴文理学院</w:t>
            </w:r>
          </w:p>
        </w:tc>
        <w:tc>
          <w:tcPr>
            <w:tcW w:w="1330" w:type="dxa"/>
            <w:tcBorders>
              <w:top w:val="single" w:sz="4" w:space="0" w:color="000000"/>
              <w:left w:val="single" w:sz="4" w:space="0" w:color="000000"/>
              <w:bottom w:val="single" w:sz="4" w:space="0" w:color="000000"/>
              <w:right w:val="single" w:sz="4" w:space="0" w:color="000000"/>
            </w:tcBorders>
            <w:vAlign w:val="center"/>
          </w:tcPr>
          <w:p w:rsidR="004E70A1" w:rsidRPr="006719F4" w:rsidRDefault="00E70C51">
            <w:pPr>
              <w:spacing w:after="0" w:line="360" w:lineRule="auto"/>
              <w:jc w:val="center"/>
              <w:rPr>
                <w:rFonts w:ascii="仿宋" w:eastAsia="仿宋" w:hAnsi="仿宋" w:cs="仿宋"/>
                <w:color w:val="000000" w:themeColor="text1"/>
                <w:sz w:val="32"/>
                <w:szCs w:val="32"/>
              </w:rPr>
            </w:pPr>
            <w:r w:rsidRPr="006719F4">
              <w:rPr>
                <w:rFonts w:ascii="仿宋" w:eastAsia="仿宋" w:hAnsi="仿宋" w:cs="仿宋" w:hint="eastAsia"/>
                <w:color w:val="000000" w:themeColor="text1"/>
                <w:sz w:val="32"/>
                <w:szCs w:val="32"/>
              </w:rPr>
              <w:t>微电子科学与工程</w:t>
            </w:r>
          </w:p>
        </w:tc>
        <w:tc>
          <w:tcPr>
            <w:tcW w:w="603" w:type="dxa"/>
            <w:tcBorders>
              <w:top w:val="single" w:sz="4" w:space="0" w:color="000000"/>
              <w:left w:val="single" w:sz="4" w:space="0" w:color="000000"/>
              <w:bottom w:val="single" w:sz="4" w:space="0" w:color="000000"/>
              <w:right w:val="single" w:sz="4" w:space="0" w:color="000000"/>
            </w:tcBorders>
            <w:vAlign w:val="center"/>
          </w:tcPr>
          <w:p w:rsidR="004E70A1" w:rsidRPr="006719F4" w:rsidRDefault="00E70C51">
            <w:pPr>
              <w:spacing w:after="0" w:line="360" w:lineRule="auto"/>
              <w:jc w:val="center"/>
              <w:rPr>
                <w:rFonts w:ascii="仿宋" w:eastAsia="仿宋" w:hAnsi="仿宋" w:cs="仿宋"/>
                <w:color w:val="000000" w:themeColor="text1"/>
                <w:sz w:val="32"/>
                <w:szCs w:val="32"/>
              </w:rPr>
            </w:pPr>
            <w:r w:rsidRPr="006719F4">
              <w:rPr>
                <w:rFonts w:ascii="仿宋" w:eastAsia="仿宋" w:hAnsi="仿宋" w:cs="仿宋"/>
                <w:color w:val="000000" w:themeColor="text1"/>
                <w:sz w:val="32"/>
                <w:szCs w:val="32"/>
              </w:rPr>
              <w:t>40</w:t>
            </w:r>
          </w:p>
        </w:tc>
        <w:tc>
          <w:tcPr>
            <w:tcW w:w="604" w:type="dxa"/>
            <w:tcBorders>
              <w:top w:val="single" w:sz="4" w:space="0" w:color="000000"/>
              <w:left w:val="single" w:sz="4" w:space="0" w:color="000000"/>
              <w:bottom w:val="single" w:sz="4" w:space="0" w:color="000000"/>
              <w:right w:val="single" w:sz="4" w:space="0" w:color="000000"/>
            </w:tcBorders>
            <w:vAlign w:val="center"/>
          </w:tcPr>
          <w:p w:rsidR="004E70A1" w:rsidRPr="006719F4" w:rsidRDefault="00E70C51">
            <w:pPr>
              <w:spacing w:after="0" w:line="360" w:lineRule="auto"/>
              <w:jc w:val="center"/>
              <w:rPr>
                <w:rFonts w:ascii="仿宋" w:eastAsia="仿宋" w:hAnsi="仿宋" w:cs="仿宋"/>
                <w:color w:val="000000" w:themeColor="text1"/>
                <w:sz w:val="32"/>
                <w:szCs w:val="32"/>
              </w:rPr>
            </w:pPr>
            <w:r w:rsidRPr="006719F4">
              <w:rPr>
                <w:rFonts w:ascii="仿宋" w:eastAsia="仿宋" w:hAnsi="仿宋" w:cs="仿宋"/>
                <w:color w:val="000000" w:themeColor="text1"/>
                <w:sz w:val="32"/>
                <w:szCs w:val="32"/>
              </w:rPr>
              <w:t>2</w:t>
            </w:r>
          </w:p>
        </w:tc>
        <w:tc>
          <w:tcPr>
            <w:tcW w:w="604" w:type="dxa"/>
            <w:tcBorders>
              <w:top w:val="single" w:sz="4" w:space="0" w:color="000000"/>
              <w:left w:val="single" w:sz="4" w:space="0" w:color="000000"/>
              <w:bottom w:val="single" w:sz="4" w:space="0" w:color="000000"/>
              <w:right w:val="single" w:sz="4" w:space="0" w:color="000000"/>
            </w:tcBorders>
            <w:vAlign w:val="center"/>
          </w:tcPr>
          <w:p w:rsidR="004E70A1" w:rsidRPr="006719F4" w:rsidRDefault="003E0754">
            <w:pPr>
              <w:spacing w:after="0" w:line="360" w:lineRule="auto"/>
              <w:jc w:val="center"/>
              <w:rPr>
                <w:rFonts w:ascii="仿宋" w:eastAsia="仿宋" w:hAnsi="仿宋" w:cs="仿宋"/>
                <w:color w:val="000000" w:themeColor="text1"/>
                <w:sz w:val="32"/>
                <w:szCs w:val="32"/>
              </w:rPr>
            </w:pPr>
            <w:r>
              <w:rPr>
                <w:rFonts w:ascii="仿宋" w:eastAsia="仿宋" w:hAnsi="仿宋" w:cs="仿宋"/>
                <w:color w:val="000000" w:themeColor="text1"/>
                <w:sz w:val="32"/>
                <w:szCs w:val="32"/>
              </w:rPr>
              <w:t>4</w:t>
            </w:r>
          </w:p>
        </w:tc>
        <w:tc>
          <w:tcPr>
            <w:tcW w:w="604" w:type="dxa"/>
            <w:tcBorders>
              <w:top w:val="single" w:sz="4" w:space="0" w:color="000000"/>
              <w:left w:val="single" w:sz="4" w:space="0" w:color="000000"/>
              <w:bottom w:val="single" w:sz="4" w:space="0" w:color="000000"/>
              <w:right w:val="single" w:sz="4" w:space="0" w:color="000000"/>
            </w:tcBorders>
            <w:vAlign w:val="center"/>
          </w:tcPr>
          <w:p w:rsidR="004E70A1" w:rsidRPr="006719F4" w:rsidRDefault="003E0754">
            <w:pPr>
              <w:spacing w:after="0" w:line="360" w:lineRule="auto"/>
              <w:jc w:val="center"/>
              <w:rPr>
                <w:rFonts w:ascii="仿宋" w:eastAsia="仿宋" w:hAnsi="仿宋" w:cs="仿宋"/>
                <w:color w:val="000000" w:themeColor="text1"/>
                <w:sz w:val="32"/>
                <w:szCs w:val="32"/>
              </w:rPr>
            </w:pPr>
            <w:r>
              <w:rPr>
                <w:rFonts w:ascii="仿宋" w:eastAsia="仿宋" w:hAnsi="仿宋" w:cs="仿宋"/>
                <w:color w:val="000000" w:themeColor="text1"/>
                <w:sz w:val="32"/>
                <w:szCs w:val="32"/>
              </w:rPr>
              <w:t>6</w:t>
            </w:r>
          </w:p>
        </w:tc>
        <w:tc>
          <w:tcPr>
            <w:tcW w:w="603" w:type="dxa"/>
            <w:tcBorders>
              <w:top w:val="single" w:sz="4" w:space="0" w:color="000000"/>
              <w:left w:val="single" w:sz="4" w:space="0" w:color="000000"/>
              <w:bottom w:val="single" w:sz="4" w:space="0" w:color="000000"/>
              <w:right w:val="single" w:sz="4" w:space="0" w:color="000000"/>
            </w:tcBorders>
            <w:vAlign w:val="center"/>
          </w:tcPr>
          <w:p w:rsidR="004E70A1" w:rsidRPr="006719F4" w:rsidRDefault="003E0754" w:rsidP="003E0754">
            <w:pPr>
              <w:spacing w:after="0" w:line="360" w:lineRule="auto"/>
              <w:jc w:val="center"/>
              <w:rPr>
                <w:rFonts w:ascii="仿宋" w:eastAsia="仿宋" w:hAnsi="仿宋" w:cs="仿宋"/>
                <w:color w:val="000000" w:themeColor="text1"/>
                <w:sz w:val="32"/>
                <w:szCs w:val="32"/>
              </w:rPr>
            </w:pPr>
            <w:r>
              <w:rPr>
                <w:rFonts w:ascii="仿宋" w:eastAsia="仿宋" w:hAnsi="仿宋" w:cs="仿宋"/>
                <w:color w:val="000000" w:themeColor="text1"/>
                <w:sz w:val="32"/>
                <w:szCs w:val="32"/>
              </w:rPr>
              <w:t>26</w:t>
            </w:r>
          </w:p>
        </w:tc>
        <w:tc>
          <w:tcPr>
            <w:tcW w:w="554" w:type="dxa"/>
            <w:tcBorders>
              <w:top w:val="single" w:sz="4" w:space="0" w:color="000000"/>
              <w:left w:val="single" w:sz="4" w:space="0" w:color="000000"/>
              <w:bottom w:val="single" w:sz="4" w:space="0" w:color="000000"/>
              <w:right w:val="single" w:sz="4" w:space="0" w:color="000000"/>
            </w:tcBorders>
            <w:vAlign w:val="center"/>
          </w:tcPr>
          <w:p w:rsidR="004E70A1" w:rsidRPr="006719F4" w:rsidRDefault="00E70C51">
            <w:pPr>
              <w:spacing w:after="0" w:line="360" w:lineRule="auto"/>
              <w:jc w:val="center"/>
              <w:rPr>
                <w:rFonts w:ascii="仿宋" w:eastAsia="仿宋" w:hAnsi="仿宋" w:cs="仿宋"/>
                <w:color w:val="000000" w:themeColor="text1"/>
                <w:sz w:val="32"/>
                <w:szCs w:val="32"/>
              </w:rPr>
            </w:pPr>
            <w:r w:rsidRPr="006719F4">
              <w:rPr>
                <w:rFonts w:ascii="仿宋" w:eastAsia="仿宋" w:hAnsi="仿宋" w:cs="仿宋"/>
                <w:color w:val="000000" w:themeColor="text1"/>
                <w:sz w:val="32"/>
                <w:szCs w:val="32"/>
              </w:rPr>
              <w:t>2</w:t>
            </w:r>
          </w:p>
        </w:tc>
      </w:tr>
    </w:tbl>
    <w:p w:rsidR="004E70A1" w:rsidRPr="006719F4" w:rsidRDefault="00EF55D8">
      <w:pPr>
        <w:spacing w:after="0" w:line="360" w:lineRule="auto"/>
        <w:ind w:firstLineChars="200" w:firstLine="643"/>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（二）</w:t>
      </w:r>
      <w:r w:rsidR="00E70C51" w:rsidRPr="006719F4">
        <w:rPr>
          <w:rFonts w:ascii="仿宋" w:eastAsia="仿宋" w:hAnsi="仿宋" w:cs="仿宋" w:hint="eastAsia"/>
          <w:b/>
          <w:bCs/>
          <w:color w:val="000000" w:themeColor="text1"/>
          <w:sz w:val="32"/>
          <w:szCs w:val="32"/>
        </w:rPr>
        <w:t>报考条件</w:t>
      </w:r>
    </w:p>
    <w:p w:rsidR="004E70A1" w:rsidRPr="006719F4" w:rsidRDefault="00EF55D8">
      <w:pPr>
        <w:spacing w:after="0" w:line="360" w:lineRule="auto"/>
        <w:ind w:firstLineChars="200" w:firstLine="640"/>
        <w:rPr>
          <w:rFonts w:ascii="仿宋" w:eastAsia="仿宋" w:hAnsi="仿宋" w:cs="仿宋"/>
          <w:color w:val="000000" w:themeColor="text1"/>
          <w:sz w:val="32"/>
          <w:szCs w:val="32"/>
        </w:rPr>
      </w:pPr>
      <w:r>
        <w:rPr>
          <w:rFonts w:ascii="仿宋" w:eastAsia="仿宋" w:hAnsi="仿宋" w:cs="仿宋"/>
          <w:color w:val="000000" w:themeColor="text1"/>
          <w:sz w:val="32"/>
          <w:szCs w:val="32"/>
        </w:rPr>
        <w:t>1.</w:t>
      </w:r>
      <w:r w:rsidR="00E70C51" w:rsidRPr="006719F4">
        <w:rPr>
          <w:rFonts w:ascii="仿宋" w:eastAsia="仿宋" w:hAnsi="仿宋" w:cs="仿宋" w:hint="eastAsia"/>
          <w:color w:val="000000" w:themeColor="text1"/>
          <w:sz w:val="32"/>
          <w:szCs w:val="32"/>
        </w:rPr>
        <w:t>招生</w:t>
      </w:r>
      <w:r w:rsidR="00E70C51" w:rsidRPr="006719F4">
        <w:rPr>
          <w:rFonts w:ascii="仿宋" w:eastAsia="仿宋" w:hAnsi="仿宋" w:cs="仿宋"/>
          <w:color w:val="000000" w:themeColor="text1"/>
          <w:sz w:val="32"/>
          <w:szCs w:val="32"/>
        </w:rPr>
        <w:t>对象：</w:t>
      </w:r>
      <w:r w:rsidRPr="00EF55D8">
        <w:rPr>
          <w:rFonts w:ascii="仿宋" w:eastAsia="仿宋" w:hAnsi="仿宋" w:cs="仿宋" w:hint="eastAsia"/>
          <w:color w:val="000000" w:themeColor="text1"/>
          <w:sz w:val="32"/>
          <w:szCs w:val="32"/>
        </w:rPr>
        <w:t>符合考绍兴、</w:t>
      </w:r>
      <w:r>
        <w:rPr>
          <w:rFonts w:ascii="仿宋" w:eastAsia="仿宋" w:hAnsi="仿宋" w:cs="仿宋" w:hint="eastAsia"/>
          <w:color w:val="000000" w:themeColor="text1"/>
          <w:sz w:val="32"/>
          <w:szCs w:val="32"/>
        </w:rPr>
        <w:t>温州</w:t>
      </w:r>
      <w:r w:rsidRPr="00EF55D8">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嘉兴、湖州、台州五</w:t>
      </w:r>
      <w:r w:rsidRPr="00EF55D8">
        <w:rPr>
          <w:rFonts w:ascii="仿宋" w:eastAsia="仿宋" w:hAnsi="仿宋" w:cs="仿宋" w:hint="eastAsia"/>
          <w:color w:val="000000" w:themeColor="text1"/>
          <w:sz w:val="32"/>
          <w:szCs w:val="32"/>
        </w:rPr>
        <w:t>地2023年各类高中招生报考条件的</w:t>
      </w:r>
      <w:r w:rsidRPr="00EF55D8">
        <w:rPr>
          <w:rFonts w:ascii="仿宋" w:eastAsia="仿宋" w:hAnsi="仿宋" w:cs="仿宋"/>
          <w:color w:val="000000" w:themeColor="text1"/>
          <w:sz w:val="32"/>
          <w:szCs w:val="32"/>
        </w:rPr>
        <w:t>应往届</w:t>
      </w:r>
      <w:r w:rsidRPr="00EF55D8">
        <w:rPr>
          <w:rFonts w:ascii="仿宋" w:eastAsia="仿宋" w:hAnsi="仿宋" w:cs="仿宋" w:hint="eastAsia"/>
          <w:color w:val="000000" w:themeColor="text1"/>
          <w:sz w:val="32"/>
          <w:szCs w:val="32"/>
        </w:rPr>
        <w:t>初中毕业生</w:t>
      </w:r>
      <w:r>
        <w:rPr>
          <w:rFonts w:ascii="仿宋" w:eastAsia="仿宋" w:hAnsi="仿宋" w:cs="仿宋" w:hint="eastAsia"/>
          <w:color w:val="000000" w:themeColor="text1"/>
          <w:sz w:val="32"/>
          <w:szCs w:val="32"/>
        </w:rPr>
        <w:t>。</w:t>
      </w:r>
    </w:p>
    <w:p w:rsidR="004E70A1" w:rsidRPr="006719F4" w:rsidRDefault="00EF55D8">
      <w:pPr>
        <w:spacing w:after="0" w:line="360" w:lineRule="auto"/>
        <w:ind w:firstLineChars="200" w:firstLine="640"/>
        <w:rPr>
          <w:rFonts w:ascii="仿宋" w:eastAsia="仿宋" w:hAnsi="仿宋" w:cs="仿宋"/>
          <w:color w:val="000000" w:themeColor="text1"/>
          <w:sz w:val="32"/>
          <w:szCs w:val="32"/>
          <w:lang w:eastAsia="zh-Hans"/>
        </w:rPr>
      </w:pPr>
      <w:r>
        <w:rPr>
          <w:rFonts w:ascii="仿宋" w:eastAsia="仿宋" w:hAnsi="仿宋" w:cs="仿宋"/>
          <w:color w:val="000000" w:themeColor="text1"/>
          <w:sz w:val="32"/>
          <w:szCs w:val="32"/>
        </w:rPr>
        <w:t>2.</w:t>
      </w:r>
      <w:r w:rsidR="00E70C51" w:rsidRPr="006719F4">
        <w:rPr>
          <w:rFonts w:ascii="仿宋" w:eastAsia="仿宋" w:hAnsi="仿宋" w:cs="仿宋" w:hint="eastAsia"/>
          <w:color w:val="000000" w:themeColor="text1"/>
          <w:sz w:val="32"/>
          <w:szCs w:val="32"/>
        </w:rPr>
        <w:t>身体条件：健康</w:t>
      </w:r>
      <w:r w:rsidR="00E70C51" w:rsidRPr="006719F4">
        <w:rPr>
          <w:rFonts w:ascii="仿宋" w:eastAsia="仿宋" w:hAnsi="仿宋" w:cs="仿宋"/>
          <w:color w:val="000000" w:themeColor="text1"/>
          <w:sz w:val="32"/>
          <w:szCs w:val="32"/>
        </w:rPr>
        <w:t>状况符合</w:t>
      </w:r>
      <w:r w:rsidR="00E70C51" w:rsidRPr="006719F4">
        <w:rPr>
          <w:rFonts w:ascii="仿宋" w:eastAsia="仿宋" w:hAnsi="仿宋" w:cs="仿宋" w:hint="eastAsia"/>
          <w:color w:val="000000" w:themeColor="text1"/>
          <w:sz w:val="32"/>
          <w:szCs w:val="32"/>
        </w:rPr>
        <w:t>《普通高等学校招生体检工作指导意见》的相关</w:t>
      </w:r>
      <w:r w:rsidR="00E70C51" w:rsidRPr="006719F4">
        <w:rPr>
          <w:rFonts w:ascii="仿宋" w:eastAsia="仿宋" w:hAnsi="仿宋" w:cs="仿宋"/>
          <w:color w:val="000000" w:themeColor="text1"/>
          <w:sz w:val="32"/>
          <w:szCs w:val="32"/>
        </w:rPr>
        <w:t>规定</w:t>
      </w:r>
      <w:r w:rsidR="00E70C51" w:rsidRPr="006719F4">
        <w:rPr>
          <w:rFonts w:ascii="仿宋" w:eastAsia="仿宋" w:hAnsi="仿宋" w:cs="仿宋" w:hint="eastAsia"/>
          <w:color w:val="000000" w:themeColor="text1"/>
          <w:sz w:val="32"/>
          <w:szCs w:val="32"/>
        </w:rPr>
        <w:t>。因不符合体检要求而造成无法正常毕业或无法升学等后果，由学生本人自行负责。</w:t>
      </w:r>
    </w:p>
    <w:p w:rsidR="004E70A1" w:rsidRPr="006719F4" w:rsidRDefault="005608DE">
      <w:pPr>
        <w:spacing w:after="0" w:line="360" w:lineRule="auto"/>
        <w:ind w:firstLineChars="200" w:firstLine="643"/>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（三）</w:t>
      </w:r>
      <w:r w:rsidR="00E70C51" w:rsidRPr="006719F4">
        <w:rPr>
          <w:rFonts w:ascii="仿宋" w:eastAsia="仿宋" w:hAnsi="仿宋" w:cs="仿宋" w:hint="eastAsia"/>
          <w:b/>
          <w:bCs/>
          <w:color w:val="000000" w:themeColor="text1"/>
          <w:sz w:val="32"/>
          <w:szCs w:val="32"/>
        </w:rPr>
        <w:t>录取办法</w:t>
      </w:r>
    </w:p>
    <w:p w:rsidR="004E70A1" w:rsidRPr="006719F4" w:rsidRDefault="00BB030D">
      <w:pPr>
        <w:spacing w:after="0" w:line="360" w:lineRule="auto"/>
        <w:ind w:firstLineChars="200" w:firstLine="640"/>
        <w:rPr>
          <w:rFonts w:ascii="仿宋" w:eastAsia="仿宋" w:hAnsi="仿宋" w:cs="仿宋"/>
          <w:color w:val="000000" w:themeColor="text1"/>
          <w:sz w:val="32"/>
          <w:szCs w:val="32"/>
        </w:rPr>
      </w:pPr>
      <w:r w:rsidRPr="00BB030D">
        <w:rPr>
          <w:rFonts w:ascii="仿宋" w:eastAsia="仿宋" w:hAnsi="仿宋" w:cs="仿宋" w:hint="eastAsia"/>
          <w:color w:val="FF0000"/>
          <w:sz w:val="32"/>
          <w:szCs w:val="32"/>
        </w:rPr>
        <w:t>通过志愿填报，根据绍兴、温州、嘉兴、湖州、台州五地市初中学业水平考试成绩，</w:t>
      </w:r>
      <w:r w:rsidR="005608DE" w:rsidRPr="00BB030D">
        <w:rPr>
          <w:rFonts w:ascii="仿宋" w:eastAsia="仿宋" w:hAnsi="仿宋" w:cs="仿宋" w:hint="eastAsia"/>
          <w:color w:val="FF0000"/>
          <w:sz w:val="32"/>
          <w:szCs w:val="32"/>
        </w:rPr>
        <w:t>由各设区市</w:t>
      </w:r>
      <w:r w:rsidR="00B42D9F" w:rsidRPr="00BB030D">
        <w:rPr>
          <w:rFonts w:ascii="仿宋" w:eastAsia="仿宋" w:hAnsi="仿宋" w:cs="仿宋" w:hint="eastAsia"/>
          <w:color w:val="FF0000"/>
          <w:sz w:val="32"/>
          <w:szCs w:val="32"/>
        </w:rPr>
        <w:t>教育</w:t>
      </w:r>
      <w:r w:rsidR="005608DE" w:rsidRPr="00BB030D">
        <w:rPr>
          <w:rFonts w:ascii="仿宋" w:eastAsia="仿宋" w:hAnsi="仿宋" w:cs="仿宋" w:hint="eastAsia"/>
          <w:color w:val="FF0000"/>
          <w:sz w:val="32"/>
          <w:szCs w:val="32"/>
        </w:rPr>
        <w:t>局按照省教育厅下达指标统一录取。</w:t>
      </w:r>
      <w:r w:rsidR="0015047C" w:rsidRPr="00BB030D">
        <w:rPr>
          <w:rFonts w:ascii="仿宋" w:eastAsia="仿宋" w:hAnsi="仿宋" w:cs="仿宋" w:hint="eastAsia"/>
          <w:color w:val="FF0000"/>
          <w:sz w:val="32"/>
          <w:szCs w:val="32"/>
        </w:rPr>
        <w:t>原则上，中职段的录取分数不低于</w:t>
      </w:r>
      <w:r w:rsidR="00B42D9F" w:rsidRPr="00BB030D">
        <w:rPr>
          <w:rFonts w:ascii="仿宋" w:eastAsia="仿宋" w:hAnsi="仿宋" w:cs="仿宋" w:hint="eastAsia"/>
          <w:color w:val="FF0000"/>
          <w:sz w:val="32"/>
          <w:szCs w:val="32"/>
        </w:rPr>
        <w:t>各</w:t>
      </w:r>
      <w:r w:rsidR="0015047C" w:rsidRPr="00BB030D">
        <w:rPr>
          <w:rFonts w:ascii="仿宋" w:eastAsia="仿宋" w:hAnsi="仿宋" w:cs="仿宋" w:hint="eastAsia"/>
          <w:color w:val="FF0000"/>
          <w:sz w:val="32"/>
          <w:szCs w:val="32"/>
        </w:rPr>
        <w:t>设区市教育部门组织的</w:t>
      </w:r>
      <w:r w:rsidRPr="00BB030D">
        <w:rPr>
          <w:rFonts w:ascii="仿宋" w:eastAsia="仿宋" w:hAnsi="仿宋" w:cs="仿宋" w:hint="eastAsia"/>
          <w:color w:val="FF0000"/>
          <w:sz w:val="32"/>
          <w:szCs w:val="32"/>
        </w:rPr>
        <w:t>初中学业水平考试</w:t>
      </w:r>
      <w:r w:rsidR="0015047C" w:rsidRPr="00BB030D">
        <w:rPr>
          <w:rFonts w:ascii="仿宋" w:eastAsia="仿宋" w:hAnsi="仿宋" w:cs="仿宋" w:hint="eastAsia"/>
          <w:color w:val="FF0000"/>
          <w:sz w:val="32"/>
          <w:szCs w:val="32"/>
        </w:rPr>
        <w:t>总分的75%，具体录取分数线由</w:t>
      </w:r>
      <w:r w:rsidR="00B42D9F" w:rsidRPr="00BB030D">
        <w:rPr>
          <w:rFonts w:ascii="仿宋" w:eastAsia="仿宋" w:hAnsi="仿宋" w:cs="仿宋" w:hint="eastAsia"/>
          <w:color w:val="FF0000"/>
          <w:sz w:val="32"/>
          <w:szCs w:val="32"/>
        </w:rPr>
        <w:t>各</w:t>
      </w:r>
      <w:r w:rsidR="0015047C" w:rsidRPr="00BB030D">
        <w:rPr>
          <w:rFonts w:ascii="仿宋" w:eastAsia="仿宋" w:hAnsi="仿宋" w:cs="仿宋" w:hint="eastAsia"/>
          <w:color w:val="FF0000"/>
          <w:sz w:val="32"/>
          <w:szCs w:val="32"/>
        </w:rPr>
        <w:t>设</w:t>
      </w:r>
      <w:r w:rsidR="0015047C" w:rsidRPr="00BB030D">
        <w:rPr>
          <w:rFonts w:ascii="仿宋" w:eastAsia="仿宋" w:hAnsi="仿宋" w:cs="仿宋" w:hint="eastAsia"/>
          <w:color w:val="FF0000"/>
          <w:sz w:val="32"/>
          <w:szCs w:val="32"/>
        </w:rPr>
        <w:lastRenderedPageBreak/>
        <w:t>区市教育局确定。</w:t>
      </w:r>
      <w:r w:rsidR="00E70C51" w:rsidRPr="00BB030D">
        <w:rPr>
          <w:rFonts w:ascii="仿宋" w:eastAsia="仿宋" w:hAnsi="仿宋" w:cs="仿宋" w:hint="eastAsia"/>
          <w:color w:val="FF0000"/>
          <w:sz w:val="32"/>
          <w:szCs w:val="32"/>
        </w:rPr>
        <w:t>录取名单由各地市教育局审核批准并向社会公布。</w:t>
      </w:r>
      <w:r w:rsidR="00E70C51" w:rsidRPr="006719F4">
        <w:rPr>
          <w:rFonts w:ascii="仿宋" w:eastAsia="仿宋" w:hAnsi="仿宋" w:cs="仿宋" w:hint="eastAsia"/>
          <w:color w:val="000000" w:themeColor="text1"/>
          <w:sz w:val="32"/>
          <w:szCs w:val="32"/>
        </w:rPr>
        <w:t>三年后升入绍兴文理学院的学生须参加中职升学“文化素质+职业技能”全省统一考试，</w:t>
      </w:r>
      <w:r w:rsidR="00E70C51" w:rsidRPr="006719F4">
        <w:rPr>
          <w:rFonts w:ascii="仿宋" w:eastAsia="仿宋" w:hAnsi="仿宋" w:cs="仿宋" w:hint="eastAsia"/>
          <w:color w:val="000000" w:themeColor="text1"/>
          <w:sz w:val="32"/>
          <w:szCs w:val="32"/>
          <w:lang w:eastAsia="zh-Hans"/>
        </w:rPr>
        <w:t>成绩</w:t>
      </w:r>
      <w:r w:rsidR="00E70C51" w:rsidRPr="006719F4">
        <w:rPr>
          <w:rFonts w:ascii="仿宋" w:eastAsia="仿宋" w:hAnsi="仿宋" w:cs="仿宋" w:hint="eastAsia"/>
          <w:color w:val="000000" w:themeColor="text1"/>
          <w:sz w:val="32"/>
          <w:szCs w:val="32"/>
        </w:rPr>
        <w:t>上线</w:t>
      </w:r>
      <w:r w:rsidR="00E70C51" w:rsidRPr="006719F4">
        <w:rPr>
          <w:rFonts w:ascii="仿宋" w:eastAsia="仿宋" w:hAnsi="仿宋" w:cs="仿宋" w:hint="eastAsia"/>
          <w:color w:val="000000" w:themeColor="text1"/>
          <w:sz w:val="32"/>
          <w:szCs w:val="32"/>
          <w:lang w:eastAsia="zh-Hans"/>
        </w:rPr>
        <w:t>，</w:t>
      </w:r>
      <w:r w:rsidR="00E70C51" w:rsidRPr="006719F4">
        <w:rPr>
          <w:rFonts w:ascii="仿宋" w:eastAsia="仿宋" w:hAnsi="仿宋" w:cs="仿宋" w:hint="eastAsia"/>
          <w:color w:val="000000" w:themeColor="text1"/>
          <w:sz w:val="32"/>
          <w:szCs w:val="32"/>
        </w:rPr>
        <w:t>且</w:t>
      </w:r>
      <w:r w:rsidR="00E70C51" w:rsidRPr="006719F4">
        <w:rPr>
          <w:rFonts w:ascii="仿宋" w:eastAsia="仿宋" w:hAnsi="仿宋" w:cs="仿宋" w:hint="eastAsia"/>
          <w:color w:val="000000" w:themeColor="text1"/>
          <w:sz w:val="32"/>
          <w:szCs w:val="32"/>
          <w:lang w:eastAsia="zh-Hans"/>
        </w:rPr>
        <w:t>身体条件</w:t>
      </w:r>
      <w:r w:rsidR="00E70C51" w:rsidRPr="006719F4">
        <w:rPr>
          <w:rFonts w:ascii="仿宋" w:eastAsia="仿宋" w:hAnsi="仿宋" w:cs="仿宋" w:hint="eastAsia"/>
          <w:color w:val="000000" w:themeColor="text1"/>
          <w:sz w:val="32"/>
          <w:szCs w:val="32"/>
        </w:rPr>
        <w:t>符合《普通高等学校招生体检工作指导意见》体检标准</w:t>
      </w:r>
      <w:r w:rsidR="00E70C51" w:rsidRPr="006719F4">
        <w:rPr>
          <w:rFonts w:ascii="仿宋" w:eastAsia="仿宋" w:hAnsi="仿宋" w:cs="仿宋" w:hint="eastAsia"/>
          <w:color w:val="000000" w:themeColor="text1"/>
          <w:sz w:val="32"/>
          <w:szCs w:val="32"/>
          <w:lang w:eastAsia="zh-Hans"/>
        </w:rPr>
        <w:t>者</w:t>
      </w:r>
      <w:r w:rsidR="00E70C51" w:rsidRPr="006719F4">
        <w:rPr>
          <w:rFonts w:ascii="仿宋" w:eastAsia="仿宋" w:hAnsi="仿宋" w:cs="仿宋" w:hint="eastAsia"/>
          <w:color w:val="000000" w:themeColor="text1"/>
          <w:sz w:val="32"/>
          <w:szCs w:val="32"/>
        </w:rPr>
        <w:t>方可录取。</w:t>
      </w:r>
    </w:p>
    <w:p w:rsidR="004E70A1" w:rsidRPr="006719F4" w:rsidRDefault="00BA411A">
      <w:pPr>
        <w:spacing w:after="0" w:line="360" w:lineRule="auto"/>
        <w:ind w:firstLineChars="200" w:firstLine="643"/>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（四）</w:t>
      </w:r>
      <w:r w:rsidR="00E70C51" w:rsidRPr="006719F4">
        <w:rPr>
          <w:rFonts w:ascii="仿宋" w:eastAsia="仿宋" w:hAnsi="仿宋" w:cs="仿宋" w:hint="eastAsia"/>
          <w:b/>
          <w:bCs/>
          <w:color w:val="000000" w:themeColor="text1"/>
          <w:sz w:val="32"/>
          <w:szCs w:val="32"/>
        </w:rPr>
        <w:t>学籍管理</w:t>
      </w:r>
    </w:p>
    <w:p w:rsidR="004E70A1" w:rsidRPr="006719F4" w:rsidRDefault="00E70C51">
      <w:pPr>
        <w:spacing w:after="0" w:line="360" w:lineRule="auto"/>
        <w:ind w:firstLineChars="200" w:firstLine="640"/>
        <w:jc w:val="both"/>
        <w:rPr>
          <w:rFonts w:ascii="仿宋" w:eastAsia="仿宋" w:hAnsi="仿宋" w:cs="仿宋"/>
          <w:color w:val="000000" w:themeColor="text1"/>
          <w:sz w:val="32"/>
          <w:szCs w:val="32"/>
          <w:shd w:val="clear" w:color="auto" w:fill="FFFFFF"/>
        </w:rPr>
      </w:pPr>
      <w:r w:rsidRPr="006719F4">
        <w:rPr>
          <w:rFonts w:ascii="仿宋" w:eastAsia="仿宋" w:hAnsi="仿宋" w:cs="仿宋" w:hint="eastAsia"/>
          <w:color w:val="000000" w:themeColor="text1"/>
          <w:sz w:val="32"/>
          <w:szCs w:val="32"/>
          <w:shd w:val="clear" w:color="auto" w:fill="FFFFFF"/>
        </w:rPr>
        <w:t>中职阶段按照《浙江省中等职业学校学生学籍管理实施细则（试行）》进行中职学生学籍管理；升入本科高校的学生按照《普通高等学校学生管理规定》进行高校学籍管理。未升入本科高校的学生，但达到中职毕业水平的，颁发中职毕业证书。</w:t>
      </w:r>
    </w:p>
    <w:p w:rsidR="004E70A1" w:rsidRPr="006719F4" w:rsidRDefault="00BA411A">
      <w:pPr>
        <w:spacing w:after="0" w:line="360" w:lineRule="auto"/>
        <w:ind w:firstLineChars="200" w:firstLine="643"/>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（五）</w:t>
      </w:r>
      <w:r w:rsidR="00E70C51" w:rsidRPr="006719F4">
        <w:rPr>
          <w:rFonts w:ascii="仿宋" w:eastAsia="仿宋" w:hAnsi="仿宋" w:cs="仿宋" w:hint="eastAsia"/>
          <w:b/>
          <w:bCs/>
          <w:color w:val="000000" w:themeColor="text1"/>
          <w:sz w:val="32"/>
          <w:szCs w:val="32"/>
        </w:rPr>
        <w:t>学费情况</w:t>
      </w:r>
    </w:p>
    <w:p w:rsidR="004E70A1" w:rsidRPr="006719F4" w:rsidRDefault="00E70C51">
      <w:pPr>
        <w:spacing w:after="0" w:line="360" w:lineRule="auto"/>
        <w:ind w:firstLineChars="200" w:firstLine="640"/>
        <w:jc w:val="both"/>
        <w:rPr>
          <w:rFonts w:ascii="仿宋" w:eastAsia="仿宋" w:hAnsi="仿宋" w:cs="仿宋"/>
          <w:color w:val="000000" w:themeColor="text1"/>
          <w:sz w:val="32"/>
          <w:szCs w:val="32"/>
          <w:shd w:val="clear" w:color="auto" w:fill="FFFFFF"/>
        </w:rPr>
      </w:pPr>
      <w:r w:rsidRPr="006719F4">
        <w:rPr>
          <w:rFonts w:ascii="仿宋" w:eastAsia="仿宋" w:hAnsi="仿宋" w:cs="仿宋" w:hint="eastAsia"/>
          <w:color w:val="000000" w:themeColor="text1"/>
          <w:sz w:val="32"/>
          <w:szCs w:val="32"/>
          <w:shd w:val="clear" w:color="auto" w:fill="FFFFFF"/>
        </w:rPr>
        <w:t>中职阶段免学费，本科阶段学费按照绍兴文理学院规定收取。</w:t>
      </w:r>
    </w:p>
    <w:p w:rsidR="004E70A1" w:rsidRPr="006719F4" w:rsidRDefault="004E70A1">
      <w:pPr>
        <w:spacing w:after="0" w:line="360" w:lineRule="auto"/>
        <w:ind w:firstLineChars="200" w:firstLine="643"/>
        <w:rPr>
          <w:rFonts w:ascii="仿宋" w:eastAsia="仿宋" w:hAnsi="仿宋" w:cs="仿宋"/>
          <w:b/>
          <w:bCs/>
          <w:color w:val="000000" w:themeColor="text1"/>
          <w:sz w:val="32"/>
          <w:szCs w:val="32"/>
        </w:rPr>
      </w:pPr>
    </w:p>
    <w:p w:rsidR="004E70A1" w:rsidRPr="006719F4" w:rsidRDefault="00E70C51">
      <w:pPr>
        <w:spacing w:after="0" w:line="360" w:lineRule="auto"/>
        <w:ind w:firstLineChars="200" w:firstLine="643"/>
        <w:rPr>
          <w:rFonts w:ascii="仿宋" w:eastAsia="仿宋" w:hAnsi="仿宋" w:cs="仿宋"/>
          <w:b/>
          <w:color w:val="000000" w:themeColor="text1"/>
          <w:sz w:val="28"/>
          <w:szCs w:val="28"/>
        </w:rPr>
      </w:pPr>
      <w:r w:rsidRPr="006719F4">
        <w:rPr>
          <w:rFonts w:ascii="仿宋" w:eastAsia="仿宋" w:hAnsi="仿宋" w:cs="仿宋" w:hint="eastAsia"/>
          <w:b/>
          <w:bCs/>
          <w:color w:val="000000" w:themeColor="text1"/>
          <w:sz w:val="32"/>
          <w:szCs w:val="32"/>
        </w:rPr>
        <w:t>四、联系方式</w:t>
      </w:r>
      <w:bookmarkEnd w:id="0"/>
      <w:r w:rsidRPr="006719F4">
        <w:rPr>
          <w:rFonts w:ascii="仿宋" w:eastAsia="仿宋" w:hAnsi="仿宋" w:cs="仿宋" w:hint="eastAsia"/>
          <w:b/>
          <w:color w:val="000000" w:themeColor="text1"/>
          <w:sz w:val="28"/>
          <w:szCs w:val="28"/>
        </w:rPr>
        <w:t xml:space="preserve">  </w:t>
      </w:r>
    </w:p>
    <w:p w:rsidR="004E70A1" w:rsidRPr="006719F4" w:rsidRDefault="00E70C51">
      <w:pPr>
        <w:spacing w:after="0" w:line="360" w:lineRule="auto"/>
        <w:rPr>
          <w:rFonts w:ascii="仿宋" w:eastAsia="仿宋" w:hAnsi="仿宋" w:cs="仿宋"/>
          <w:color w:val="000000" w:themeColor="text1"/>
          <w:sz w:val="32"/>
          <w:szCs w:val="32"/>
        </w:rPr>
      </w:pPr>
      <w:r w:rsidRPr="006719F4">
        <w:rPr>
          <w:rFonts w:ascii="仿宋" w:eastAsia="仿宋" w:hAnsi="仿宋" w:cs="仿宋" w:hint="eastAsia"/>
          <w:color w:val="000000" w:themeColor="text1"/>
          <w:sz w:val="32"/>
          <w:szCs w:val="32"/>
        </w:rPr>
        <w:t>学校地址：</w:t>
      </w:r>
    </w:p>
    <w:p w:rsidR="004E70A1" w:rsidRPr="006719F4" w:rsidRDefault="00E70C51">
      <w:pPr>
        <w:spacing w:after="0" w:line="360" w:lineRule="auto"/>
        <w:rPr>
          <w:rFonts w:ascii="仿宋" w:eastAsia="仿宋" w:hAnsi="仿宋" w:cs="仿宋"/>
          <w:color w:val="000000" w:themeColor="text1"/>
          <w:sz w:val="32"/>
          <w:szCs w:val="32"/>
        </w:rPr>
      </w:pPr>
      <w:r w:rsidRPr="006719F4">
        <w:rPr>
          <w:rFonts w:ascii="仿宋" w:eastAsia="仿宋" w:hAnsi="仿宋" w:cs="仿宋" w:hint="eastAsia"/>
          <w:color w:val="000000" w:themeColor="text1"/>
          <w:sz w:val="32"/>
          <w:szCs w:val="32"/>
        </w:rPr>
        <w:t>绍兴市越城区平江路579号（平江路校区）</w:t>
      </w:r>
    </w:p>
    <w:p w:rsidR="004E70A1" w:rsidRPr="006719F4" w:rsidRDefault="00E70C51">
      <w:pPr>
        <w:spacing w:after="0" w:line="360" w:lineRule="auto"/>
        <w:rPr>
          <w:rFonts w:ascii="仿宋" w:eastAsia="仿宋" w:hAnsi="仿宋" w:cs="仿宋"/>
          <w:color w:val="000000" w:themeColor="text1"/>
          <w:sz w:val="32"/>
          <w:szCs w:val="32"/>
        </w:rPr>
      </w:pPr>
      <w:r w:rsidRPr="006719F4">
        <w:rPr>
          <w:rFonts w:ascii="仿宋" w:eastAsia="仿宋" w:hAnsi="仿宋" w:cs="仿宋" w:hint="eastAsia"/>
          <w:color w:val="000000" w:themeColor="text1"/>
          <w:sz w:val="32"/>
          <w:szCs w:val="32"/>
        </w:rPr>
        <w:t>绍兴市越城区</w:t>
      </w:r>
      <w:r w:rsidRPr="006719F4">
        <w:rPr>
          <w:rFonts w:ascii="仿宋" w:eastAsia="仿宋" w:hAnsi="仿宋" w:cs="仿宋"/>
          <w:color w:val="000000" w:themeColor="text1"/>
          <w:sz w:val="32"/>
          <w:szCs w:val="32"/>
        </w:rPr>
        <w:t>学</w:t>
      </w:r>
      <w:r w:rsidRPr="006719F4">
        <w:rPr>
          <w:rFonts w:ascii="仿宋" w:eastAsia="仿宋" w:hAnsi="仿宋" w:cs="仿宋" w:hint="eastAsia"/>
          <w:color w:val="000000" w:themeColor="text1"/>
          <w:sz w:val="32"/>
          <w:szCs w:val="32"/>
        </w:rPr>
        <w:t>苑路1号（学苑路校区），地铁</w:t>
      </w:r>
      <w:r w:rsidRPr="006719F4">
        <w:rPr>
          <w:rFonts w:ascii="仿宋" w:eastAsia="仿宋" w:hAnsi="仿宋" w:cs="仿宋"/>
          <w:color w:val="000000" w:themeColor="text1"/>
          <w:sz w:val="32"/>
          <w:szCs w:val="32"/>
        </w:rPr>
        <w:t>2</w:t>
      </w:r>
      <w:r w:rsidRPr="006719F4">
        <w:rPr>
          <w:rFonts w:ascii="仿宋" w:eastAsia="仿宋" w:hAnsi="仿宋" w:cs="仿宋" w:hint="eastAsia"/>
          <w:color w:val="000000" w:themeColor="text1"/>
          <w:sz w:val="32"/>
          <w:szCs w:val="32"/>
        </w:rPr>
        <w:t>号线海南路站</w:t>
      </w:r>
      <w:r w:rsidRPr="006719F4">
        <w:rPr>
          <w:rFonts w:ascii="仿宋" w:eastAsia="仿宋" w:hAnsi="仿宋" w:cs="仿宋"/>
          <w:color w:val="000000" w:themeColor="text1"/>
          <w:sz w:val="32"/>
          <w:szCs w:val="32"/>
        </w:rPr>
        <w:t>北侧</w:t>
      </w:r>
    </w:p>
    <w:p w:rsidR="004E70A1" w:rsidRDefault="00E70C51">
      <w:pPr>
        <w:spacing w:after="0" w:line="360" w:lineRule="auto"/>
        <w:ind w:left="1600" w:hangingChars="500" w:hanging="1600"/>
        <w:rPr>
          <w:rFonts w:ascii="仿宋" w:eastAsia="仿宋" w:hAnsi="仿宋" w:cs="仿宋"/>
          <w:sz w:val="32"/>
          <w:szCs w:val="32"/>
        </w:rPr>
      </w:pPr>
      <w:r>
        <w:rPr>
          <w:rFonts w:ascii="仿宋" w:eastAsia="仿宋" w:hAnsi="仿宋" w:cs="仿宋" w:hint="eastAsia"/>
          <w:sz w:val="32"/>
          <w:szCs w:val="32"/>
        </w:rPr>
        <w:t>学校网址：</w:t>
      </w:r>
      <w:r>
        <w:rPr>
          <w:rFonts w:ascii="仿宋" w:eastAsia="仿宋" w:hAnsi="仿宋" w:cs="仿宋"/>
          <w:sz w:val="32"/>
          <w:szCs w:val="32"/>
        </w:rPr>
        <w:t xml:space="preserve"> www.sxszjzx.com</w:t>
      </w:r>
      <w:r>
        <w:rPr>
          <w:rFonts w:ascii="仿宋" w:eastAsia="仿宋" w:hAnsi="仿宋" w:cs="仿宋" w:hint="eastAsia"/>
          <w:sz w:val="32"/>
          <w:szCs w:val="32"/>
        </w:rPr>
        <w:t> </w:t>
      </w:r>
    </w:p>
    <w:p w:rsidR="004E70A1" w:rsidRDefault="00E70C51">
      <w:pPr>
        <w:spacing w:after="0" w:line="360" w:lineRule="auto"/>
        <w:rPr>
          <w:rFonts w:ascii="仿宋" w:eastAsia="仿宋" w:hAnsi="仿宋" w:cs="仿宋"/>
          <w:sz w:val="32"/>
          <w:szCs w:val="32"/>
        </w:rPr>
      </w:pPr>
      <w:r>
        <w:rPr>
          <w:rFonts w:ascii="仿宋" w:eastAsia="仿宋" w:hAnsi="仿宋" w:cs="仿宋" w:hint="eastAsia"/>
          <w:sz w:val="32"/>
          <w:szCs w:val="32"/>
        </w:rPr>
        <w:t>微信公众号：sxszjzx1958</w:t>
      </w:r>
    </w:p>
    <w:p w:rsidR="004E70A1" w:rsidRDefault="00E70C51">
      <w:pPr>
        <w:rPr>
          <w:rFonts w:ascii="仿宋" w:eastAsia="仿宋" w:hAnsi="仿宋" w:cs="仿宋"/>
          <w:sz w:val="32"/>
          <w:szCs w:val="32"/>
        </w:rPr>
      </w:pPr>
      <w:r>
        <w:rPr>
          <w:noProof/>
        </w:rPr>
        <w:drawing>
          <wp:anchor distT="0" distB="0" distL="114300" distR="114300" simplePos="0" relativeHeight="251659264" behindDoc="1" locked="0" layoutInCell="1" allowOverlap="1">
            <wp:simplePos x="0" y="0"/>
            <wp:positionH relativeFrom="column">
              <wp:posOffset>4138295</wp:posOffset>
            </wp:positionH>
            <wp:positionV relativeFrom="paragraph">
              <wp:posOffset>13970</wp:posOffset>
            </wp:positionV>
            <wp:extent cx="1085850" cy="1047750"/>
            <wp:effectExtent l="0" t="0" r="0" b="0"/>
            <wp:wrapTight wrapText="bothSides">
              <wp:wrapPolygon edited="0">
                <wp:start x="0" y="0"/>
                <wp:lineTo x="0" y="21207"/>
                <wp:lineTo x="21221" y="21207"/>
                <wp:lineTo x="21221" y="0"/>
                <wp:lineTo x="0" y="0"/>
              </wp:wrapPolygon>
            </wp:wrapTight>
            <wp:docPr id="3" name="图片 3" descr="F:\招生\2022招生\2022招生简章\新logo、官网和公众号二维码\学校微信公众号新版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招生\2022招生\2022招生简章\新logo、官网和公众号二维码\学校微信公众号新版二维码.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85850" cy="1047750"/>
                    </a:xfrm>
                    <a:prstGeom prst="rect">
                      <a:avLst/>
                    </a:prstGeom>
                    <a:noFill/>
                    <a:ln>
                      <a:noFill/>
                    </a:ln>
                  </pic:spPr>
                </pic:pic>
              </a:graphicData>
            </a:graphic>
          </wp:anchor>
        </w:drawing>
      </w:r>
      <w:r>
        <w:rPr>
          <w:rFonts w:ascii="仿宋" w:eastAsia="仿宋" w:hAnsi="仿宋" w:cs="仿宋" w:hint="eastAsia"/>
          <w:sz w:val="32"/>
          <w:szCs w:val="32"/>
        </w:rPr>
        <w:t>咨询热线：0575-88</w:t>
      </w:r>
      <w:r>
        <w:rPr>
          <w:rFonts w:ascii="仿宋" w:eastAsia="仿宋" w:hAnsi="仿宋" w:cs="仿宋"/>
          <w:sz w:val="32"/>
          <w:szCs w:val="32"/>
        </w:rPr>
        <w:t xml:space="preserve">614577 </w:t>
      </w:r>
      <w:r>
        <w:rPr>
          <w:rFonts w:ascii="仿宋" w:eastAsia="仿宋" w:hAnsi="仿宋" w:cs="仿宋" w:hint="eastAsia"/>
          <w:sz w:val="32"/>
          <w:szCs w:val="32"/>
        </w:rPr>
        <w:t xml:space="preserve">丁老师   </w:t>
      </w:r>
    </w:p>
    <w:p w:rsidR="004E70A1" w:rsidRDefault="00E70C51">
      <w:pPr>
        <w:ind w:firstLineChars="500" w:firstLine="1600"/>
        <w:rPr>
          <w:rFonts w:ascii="仿宋" w:eastAsia="仿宋" w:hAnsi="仿宋" w:cs="仿宋"/>
          <w:sz w:val="32"/>
          <w:szCs w:val="32"/>
        </w:rPr>
      </w:pPr>
      <w:r>
        <w:rPr>
          <w:rFonts w:ascii="仿宋" w:eastAsia="仿宋" w:hAnsi="仿宋" w:cs="仿宋" w:hint="eastAsia"/>
          <w:sz w:val="32"/>
          <w:szCs w:val="32"/>
        </w:rPr>
        <w:t>0575-88</w:t>
      </w:r>
      <w:r>
        <w:rPr>
          <w:rFonts w:ascii="仿宋" w:eastAsia="仿宋" w:hAnsi="仿宋" w:cs="仿宋"/>
          <w:sz w:val="32"/>
          <w:szCs w:val="32"/>
        </w:rPr>
        <w:t>614555</w:t>
      </w:r>
      <w:r>
        <w:rPr>
          <w:rFonts w:ascii="仿宋" w:eastAsia="仿宋" w:hAnsi="仿宋" w:cs="仿宋" w:hint="eastAsia"/>
          <w:sz w:val="32"/>
          <w:szCs w:val="32"/>
        </w:rPr>
        <w:t xml:space="preserve"> 张老师</w:t>
      </w:r>
    </w:p>
    <w:p w:rsidR="004E70A1" w:rsidRDefault="00E70C51">
      <w:pPr>
        <w:rPr>
          <w:rFonts w:ascii="宋体" w:eastAsia="宋体" w:hAnsi="宋体"/>
          <w:sz w:val="28"/>
          <w:szCs w:val="28"/>
        </w:rPr>
      </w:pPr>
      <w:r>
        <w:rPr>
          <w:rFonts w:ascii="仿宋" w:eastAsia="仿宋" w:hAnsi="仿宋" w:cs="仿宋"/>
          <w:sz w:val="32"/>
          <w:szCs w:val="32"/>
        </w:rPr>
        <w:lastRenderedPageBreak/>
        <w:t xml:space="preserve">          0575-88651012 </w:t>
      </w:r>
      <w:r>
        <w:rPr>
          <w:rFonts w:ascii="仿宋" w:eastAsia="仿宋" w:hAnsi="仿宋" w:cs="仿宋" w:hint="eastAsia"/>
          <w:sz w:val="32"/>
          <w:szCs w:val="32"/>
        </w:rPr>
        <w:t>求老师</w:t>
      </w:r>
    </w:p>
    <w:p w:rsidR="004E70A1" w:rsidRDefault="00E70C51">
      <w:pPr>
        <w:spacing w:line="220" w:lineRule="atLeast"/>
        <w:ind w:firstLineChars="500" w:firstLine="1100"/>
      </w:pPr>
      <w:r>
        <w:rPr>
          <w:rFonts w:hint="eastAsia"/>
        </w:rPr>
        <w:t xml:space="preserve"> </w:t>
      </w:r>
      <w:r>
        <w:t xml:space="preserve">                                           </w:t>
      </w:r>
      <w:r>
        <w:rPr>
          <w:rFonts w:hint="eastAsia"/>
        </w:rPr>
        <w:t xml:space="preserve">  </w:t>
      </w:r>
      <w:r>
        <w:t xml:space="preserve">                                </w:t>
      </w:r>
      <w:r>
        <w:rPr>
          <w:rFonts w:hint="eastAsia"/>
        </w:rPr>
        <w:t>微信公众号</w:t>
      </w:r>
      <w:r>
        <w:t>二维码</w:t>
      </w:r>
    </w:p>
    <w:sectPr w:rsidR="004E70A1">
      <w:headerReference w:type="default" r:id="rId7"/>
      <w:footerReference w:type="default" r:id="rId8"/>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440" w:rsidRDefault="00685440">
      <w:pPr>
        <w:spacing w:after="0"/>
      </w:pPr>
      <w:r>
        <w:separator/>
      </w:r>
    </w:p>
  </w:endnote>
  <w:endnote w:type="continuationSeparator" w:id="0">
    <w:p w:rsidR="00685440" w:rsidRDefault="006854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
    </w:sdtPr>
    <w:sdtEndPr/>
    <w:sdtContent>
      <w:sdt>
        <w:sdtPr>
          <w:id w:val="1728636285"/>
        </w:sdtPr>
        <w:sdtEndPr/>
        <w:sdtContent>
          <w:p w:rsidR="009B7B79" w:rsidRDefault="009B7B79">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35CB4">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35CB4">
              <w:rPr>
                <w:b/>
                <w:bCs/>
                <w:noProof/>
              </w:rPr>
              <w:t>7</w:t>
            </w:r>
            <w:r>
              <w:rPr>
                <w:b/>
                <w:bCs/>
                <w:sz w:val="24"/>
                <w:szCs w:val="24"/>
              </w:rPr>
              <w:fldChar w:fldCharType="end"/>
            </w:r>
          </w:p>
        </w:sdtContent>
      </w:sdt>
    </w:sdtContent>
  </w:sdt>
  <w:p w:rsidR="009B7B79" w:rsidRDefault="009B7B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440" w:rsidRDefault="00685440">
      <w:pPr>
        <w:spacing w:after="0"/>
      </w:pPr>
      <w:r>
        <w:separator/>
      </w:r>
    </w:p>
  </w:footnote>
  <w:footnote w:type="continuationSeparator" w:id="0">
    <w:p w:rsidR="00685440" w:rsidRDefault="006854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B79" w:rsidRDefault="009B7B79">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docVars>
    <w:docVar w:name="commondata" w:val="eyJoZGlkIjoiMTJhNzdmMTM4NGZhN2Q5ZGI3ZWVlYmY5NDQ1MDgwMTMifQ=="/>
  </w:docVars>
  <w:rsids>
    <w:rsidRoot w:val="00D31D50"/>
    <w:rsid w:val="E3FFFB5F"/>
    <w:rsid w:val="F5EF40CF"/>
    <w:rsid w:val="000446C6"/>
    <w:rsid w:val="000D6DE2"/>
    <w:rsid w:val="00106254"/>
    <w:rsid w:val="00113424"/>
    <w:rsid w:val="00122C45"/>
    <w:rsid w:val="001479FB"/>
    <w:rsid w:val="0015047C"/>
    <w:rsid w:val="00173936"/>
    <w:rsid w:val="001A437E"/>
    <w:rsid w:val="001C0FED"/>
    <w:rsid w:val="001C700D"/>
    <w:rsid w:val="001D0D66"/>
    <w:rsid w:val="001D4261"/>
    <w:rsid w:val="001D6EE2"/>
    <w:rsid w:val="00236619"/>
    <w:rsid w:val="00241522"/>
    <w:rsid w:val="00242A87"/>
    <w:rsid w:val="0024725B"/>
    <w:rsid w:val="00274257"/>
    <w:rsid w:val="00276B3F"/>
    <w:rsid w:val="002B0360"/>
    <w:rsid w:val="002B288B"/>
    <w:rsid w:val="002E330E"/>
    <w:rsid w:val="0031664E"/>
    <w:rsid w:val="00323B43"/>
    <w:rsid w:val="00325BF7"/>
    <w:rsid w:val="00335CB4"/>
    <w:rsid w:val="003738F0"/>
    <w:rsid w:val="003B4671"/>
    <w:rsid w:val="003B6239"/>
    <w:rsid w:val="003D37D8"/>
    <w:rsid w:val="003E0754"/>
    <w:rsid w:val="003E0FC6"/>
    <w:rsid w:val="003E6828"/>
    <w:rsid w:val="00426133"/>
    <w:rsid w:val="004358AB"/>
    <w:rsid w:val="00464A8F"/>
    <w:rsid w:val="00485B66"/>
    <w:rsid w:val="004A4608"/>
    <w:rsid w:val="004B1E2B"/>
    <w:rsid w:val="004B6721"/>
    <w:rsid w:val="004C0D34"/>
    <w:rsid w:val="004E0405"/>
    <w:rsid w:val="004E70A1"/>
    <w:rsid w:val="004F0FB5"/>
    <w:rsid w:val="005608DE"/>
    <w:rsid w:val="0056664F"/>
    <w:rsid w:val="005803FA"/>
    <w:rsid w:val="005A55A7"/>
    <w:rsid w:val="005C190B"/>
    <w:rsid w:val="00640F5A"/>
    <w:rsid w:val="00650C70"/>
    <w:rsid w:val="006719F4"/>
    <w:rsid w:val="00685440"/>
    <w:rsid w:val="006B18D0"/>
    <w:rsid w:val="006D4FD5"/>
    <w:rsid w:val="00712F89"/>
    <w:rsid w:val="00727E2E"/>
    <w:rsid w:val="00736863"/>
    <w:rsid w:val="00762A6F"/>
    <w:rsid w:val="00765ECA"/>
    <w:rsid w:val="00802C4A"/>
    <w:rsid w:val="00822BD7"/>
    <w:rsid w:val="00850279"/>
    <w:rsid w:val="00856FEC"/>
    <w:rsid w:val="008754B1"/>
    <w:rsid w:val="008B7726"/>
    <w:rsid w:val="008C26DA"/>
    <w:rsid w:val="008C2FF7"/>
    <w:rsid w:val="00931FF0"/>
    <w:rsid w:val="00934D4F"/>
    <w:rsid w:val="00961D14"/>
    <w:rsid w:val="00973858"/>
    <w:rsid w:val="0097461B"/>
    <w:rsid w:val="00987BAA"/>
    <w:rsid w:val="009B7B79"/>
    <w:rsid w:val="009D375F"/>
    <w:rsid w:val="00A62EBA"/>
    <w:rsid w:val="00A6784D"/>
    <w:rsid w:val="00A90678"/>
    <w:rsid w:val="00B3162D"/>
    <w:rsid w:val="00B42D9F"/>
    <w:rsid w:val="00B90603"/>
    <w:rsid w:val="00BA411A"/>
    <w:rsid w:val="00BB030D"/>
    <w:rsid w:val="00BD7688"/>
    <w:rsid w:val="00BF3F62"/>
    <w:rsid w:val="00BF703F"/>
    <w:rsid w:val="00C134AF"/>
    <w:rsid w:val="00C26AE6"/>
    <w:rsid w:val="00CB5D3F"/>
    <w:rsid w:val="00CC4321"/>
    <w:rsid w:val="00CD5CA5"/>
    <w:rsid w:val="00CE5397"/>
    <w:rsid w:val="00D16269"/>
    <w:rsid w:val="00D31D50"/>
    <w:rsid w:val="00D3286B"/>
    <w:rsid w:val="00D708AD"/>
    <w:rsid w:val="00D93897"/>
    <w:rsid w:val="00DA219E"/>
    <w:rsid w:val="00E03E7F"/>
    <w:rsid w:val="00E6240E"/>
    <w:rsid w:val="00E70C51"/>
    <w:rsid w:val="00E91E8C"/>
    <w:rsid w:val="00EA540F"/>
    <w:rsid w:val="00EF55D8"/>
    <w:rsid w:val="00F50B73"/>
    <w:rsid w:val="00F70425"/>
    <w:rsid w:val="00FF00E6"/>
    <w:rsid w:val="05D454E4"/>
    <w:rsid w:val="0BF93BBA"/>
    <w:rsid w:val="13224900"/>
    <w:rsid w:val="1AEE2232"/>
    <w:rsid w:val="1BB58B0E"/>
    <w:rsid w:val="245E5688"/>
    <w:rsid w:val="2BDB5261"/>
    <w:rsid w:val="3FCE0DA8"/>
    <w:rsid w:val="437C371D"/>
    <w:rsid w:val="44244F6B"/>
    <w:rsid w:val="56832981"/>
    <w:rsid w:val="59ED07AB"/>
    <w:rsid w:val="5A1125E5"/>
    <w:rsid w:val="5D6F702A"/>
    <w:rsid w:val="5EDAB952"/>
    <w:rsid w:val="68F47F73"/>
    <w:rsid w:val="6AEB17CD"/>
    <w:rsid w:val="6E0E4FF2"/>
    <w:rsid w:val="6F373DE4"/>
    <w:rsid w:val="7A721A4A"/>
    <w:rsid w:val="7BBB656A"/>
    <w:rsid w:val="7DFE524F"/>
    <w:rsid w:val="7F178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5:docId w15:val="{24019DD1-6320-435B-9C3B-5B2A9BC7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pPr>
      <w:widowControl w:val="0"/>
      <w:adjustRightInd/>
      <w:snapToGrid/>
      <w:spacing w:after="0" w:line="400" w:lineRule="exact"/>
      <w:jc w:val="both"/>
    </w:pPr>
    <w:rPr>
      <w:rFonts w:ascii="Times New Roman" w:eastAsia="宋体" w:hAnsi="Times New Roman" w:cs="Times New Roman"/>
      <w:kern w:val="2"/>
      <w:sz w:val="28"/>
      <w:szCs w:val="24"/>
    </w:rPr>
  </w:style>
  <w:style w:type="paragraph" w:styleId="a5">
    <w:name w:val="footer"/>
    <w:basedOn w:val="a"/>
    <w:link w:val="a6"/>
    <w:uiPriority w:val="99"/>
    <w:unhideWhenUsed/>
    <w:qFormat/>
    <w:pPr>
      <w:tabs>
        <w:tab w:val="center" w:pos="4153"/>
        <w:tab w:val="right" w:pos="8306"/>
      </w:tabs>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jc w:val="center"/>
    </w:pPr>
    <w:rPr>
      <w:sz w:val="18"/>
      <w:szCs w:val="18"/>
    </w:rPr>
  </w:style>
  <w:style w:type="character" w:customStyle="1" w:styleId="a8">
    <w:name w:val="页眉 字符"/>
    <w:basedOn w:val="a0"/>
    <w:link w:val="a7"/>
    <w:uiPriority w:val="99"/>
    <w:qFormat/>
    <w:rPr>
      <w:rFonts w:ascii="Tahoma" w:hAnsi="Tahoma"/>
      <w:sz w:val="18"/>
      <w:szCs w:val="18"/>
    </w:rPr>
  </w:style>
  <w:style w:type="character" w:customStyle="1" w:styleId="a6">
    <w:name w:val="页脚 字符"/>
    <w:basedOn w:val="a0"/>
    <w:link w:val="a5"/>
    <w:uiPriority w:val="99"/>
    <w:qFormat/>
    <w:rPr>
      <w:rFonts w:ascii="Tahoma" w:hAnsi="Tahoma"/>
      <w:sz w:val="18"/>
      <w:szCs w:val="18"/>
    </w:rPr>
  </w:style>
  <w:style w:type="character" w:customStyle="1" w:styleId="a4">
    <w:name w:val="正文文本 字符"/>
    <w:basedOn w:val="a0"/>
    <w:link w:val="a3"/>
    <w:semiHidden/>
    <w:qFormat/>
    <w:rPr>
      <w:rFonts w:ascii="Times New Roman" w:eastAsia="宋体" w:hAnsi="Times New Roman" w:cs="Times New Roman"/>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1804</TotalTime>
  <Pages>7</Pages>
  <Words>459</Words>
  <Characters>2620</Characters>
  <Application>Microsoft Office Word</Application>
  <DocSecurity>0</DocSecurity>
  <Lines>21</Lines>
  <Paragraphs>6</Paragraphs>
  <ScaleCrop>false</ScaleCrop>
  <Company>微软中国</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冯海燕</cp:lastModifiedBy>
  <cp:revision>15</cp:revision>
  <dcterms:created xsi:type="dcterms:W3CDTF">2008-09-13T17:20:00Z</dcterms:created>
  <dcterms:modified xsi:type="dcterms:W3CDTF">2023-05-12T10:17:00Z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DFDCD02D3AE44BB6B41DB08052E1D9B3</vt:lpwstr>
  </property>
</Properties>
</file>