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left"/>
        <w:rPr>
          <w:rFonts w:ascii="仿宋" w:hAnsi="宋体" w:eastAsia="仿宋"/>
          <w:color w:val="333333"/>
          <w:sz w:val="28"/>
          <w:szCs w:val="28"/>
        </w:rPr>
      </w:pPr>
      <w:r>
        <w:rPr>
          <w:rFonts w:hint="eastAsia" w:ascii="仿宋" w:hAnsi="宋体" w:eastAsia="仿宋"/>
          <w:color w:val="333333"/>
          <w:sz w:val="28"/>
          <w:szCs w:val="28"/>
        </w:rPr>
        <w:t>附件1</w:t>
      </w:r>
    </w:p>
    <w:p>
      <w:pPr>
        <w:jc w:val="center"/>
        <w:rPr>
          <w:rFonts w:ascii="方正小标宋简体" w:eastAsia="方正小标宋简体"/>
          <w:sz w:val="52"/>
          <w:szCs w:val="52"/>
        </w:rPr>
      </w:pPr>
    </w:p>
    <w:p>
      <w:pPr>
        <w:jc w:val="center"/>
        <w:rPr>
          <w:rFonts w:ascii="方正小标宋简体" w:eastAsia="方正小标宋简体"/>
          <w:sz w:val="52"/>
          <w:szCs w:val="52"/>
        </w:rPr>
      </w:pPr>
      <w:r>
        <w:rPr>
          <w:rFonts w:hint="eastAsia" w:ascii="方正小标宋简体" w:eastAsia="方正小标宋简体"/>
          <w:sz w:val="52"/>
          <w:szCs w:val="52"/>
        </w:rPr>
        <w:t>医疗保险定点医疗机构</w:t>
      </w:r>
    </w:p>
    <w:p>
      <w:pPr>
        <w:jc w:val="center"/>
        <w:rPr>
          <w:rFonts w:ascii="方正小标宋简体" w:eastAsia="方正小标宋简体"/>
          <w:sz w:val="52"/>
          <w:szCs w:val="52"/>
        </w:rPr>
      </w:pPr>
      <w:r>
        <w:rPr>
          <w:rFonts w:hint="eastAsia" w:ascii="方正小标宋简体" w:eastAsia="方正小标宋简体"/>
          <w:sz w:val="52"/>
          <w:szCs w:val="52"/>
        </w:rPr>
        <w:t>协议管理申请书</w:t>
      </w:r>
    </w:p>
    <w:p>
      <w:pPr>
        <w:spacing w:line="520" w:lineRule="exact"/>
        <w:jc w:val="center"/>
        <w:rPr>
          <w:rFonts w:ascii="Times New Roman"/>
        </w:rPr>
      </w:pPr>
    </w:p>
    <w:p>
      <w:pPr>
        <w:spacing w:line="520" w:lineRule="exact"/>
        <w:jc w:val="center"/>
        <w:rPr>
          <w:rFonts w:ascii="Times New Roman"/>
        </w:rPr>
      </w:pPr>
    </w:p>
    <w:p>
      <w:pPr>
        <w:spacing w:line="520" w:lineRule="exact"/>
        <w:jc w:val="center"/>
        <w:rPr>
          <w:rFonts w:ascii="Times New Roman"/>
        </w:rPr>
      </w:pPr>
    </w:p>
    <w:p>
      <w:pPr>
        <w:spacing w:line="520" w:lineRule="exact"/>
        <w:jc w:val="center"/>
        <w:rPr>
          <w:rFonts w:ascii="Times New Roman"/>
          <w:sz w:val="44"/>
          <w:szCs w:val="44"/>
        </w:rPr>
      </w:pPr>
    </w:p>
    <w:p>
      <w:pPr>
        <w:spacing w:line="520" w:lineRule="exact"/>
        <w:jc w:val="center"/>
        <w:rPr>
          <w:rFonts w:ascii="Times New Roman"/>
          <w:sz w:val="44"/>
          <w:szCs w:val="44"/>
        </w:rPr>
      </w:pPr>
    </w:p>
    <w:p>
      <w:pPr>
        <w:spacing w:line="520" w:lineRule="exact"/>
        <w:jc w:val="center"/>
        <w:rPr>
          <w:rFonts w:ascii="Times New Roman"/>
          <w:sz w:val="44"/>
          <w:szCs w:val="44"/>
        </w:rPr>
      </w:pPr>
    </w:p>
    <w:p>
      <w:pPr>
        <w:spacing w:line="460" w:lineRule="exact"/>
        <w:jc w:val="center"/>
        <w:rPr>
          <w:rFonts w:ascii="Times New Roman" w:eastAsia="黑体"/>
        </w:rPr>
      </w:pPr>
      <w:r>
        <w:rPr>
          <w:rFonts w:ascii="Times New Roman"/>
        </w:rPr>
        <w:t>申请单位：</w:t>
      </w:r>
      <w:r>
        <w:rPr>
          <w:rFonts w:ascii="Times New Roman" w:eastAsia="黑体"/>
        </w:rPr>
        <w:t>___________________</w:t>
      </w:r>
    </w:p>
    <w:p>
      <w:pPr>
        <w:spacing w:line="460" w:lineRule="exact"/>
        <w:jc w:val="center"/>
        <w:rPr>
          <w:rFonts w:ascii="Times New Roman" w:eastAsia="黑体"/>
          <w:u w:val="thick"/>
        </w:rPr>
      </w:pPr>
    </w:p>
    <w:p>
      <w:pPr>
        <w:spacing w:line="460" w:lineRule="exact"/>
        <w:jc w:val="center"/>
        <w:rPr>
          <w:rFonts w:ascii="Times New Roman" w:eastAsia="黑体"/>
          <w:u w:val="thick"/>
        </w:rPr>
      </w:pPr>
      <w:r>
        <w:rPr>
          <w:rFonts w:ascii="Times New Roman"/>
        </w:rPr>
        <w:t>申请时间：</w:t>
      </w:r>
      <w:r>
        <w:rPr>
          <w:rFonts w:ascii="Times New Roman" w:eastAsia="黑体"/>
        </w:rPr>
        <w:t>___________________</w:t>
      </w:r>
    </w:p>
    <w:p>
      <w:pPr>
        <w:widowControl/>
        <w:spacing w:line="520" w:lineRule="exact"/>
        <w:jc w:val="left"/>
        <w:rPr>
          <w:rFonts w:ascii="仿宋" w:hAnsi="宋体" w:eastAsia="仿宋"/>
          <w:color w:val="333333"/>
          <w:sz w:val="28"/>
          <w:szCs w:val="28"/>
        </w:rPr>
      </w:pPr>
    </w:p>
    <w:p>
      <w:pPr>
        <w:widowControl/>
        <w:spacing w:line="520" w:lineRule="exact"/>
        <w:jc w:val="left"/>
        <w:rPr>
          <w:rFonts w:ascii="仿宋" w:hAnsi="宋体" w:eastAsia="仿宋"/>
          <w:color w:val="333333"/>
          <w:sz w:val="28"/>
          <w:szCs w:val="28"/>
        </w:rPr>
      </w:pPr>
    </w:p>
    <w:p>
      <w:pPr>
        <w:widowControl/>
        <w:spacing w:line="520" w:lineRule="exact"/>
        <w:jc w:val="left"/>
        <w:rPr>
          <w:rFonts w:ascii="仿宋" w:hAnsi="宋体" w:eastAsia="仿宋"/>
          <w:color w:val="333333"/>
          <w:sz w:val="28"/>
          <w:szCs w:val="28"/>
        </w:rPr>
      </w:pPr>
    </w:p>
    <w:p>
      <w:pPr>
        <w:widowControl/>
        <w:spacing w:line="520" w:lineRule="exact"/>
        <w:jc w:val="left"/>
        <w:rPr>
          <w:rFonts w:ascii="仿宋" w:hAnsi="宋体" w:eastAsia="仿宋"/>
          <w:color w:val="333333"/>
          <w:sz w:val="28"/>
          <w:szCs w:val="28"/>
        </w:rPr>
      </w:pPr>
    </w:p>
    <w:p>
      <w:pPr>
        <w:widowControl/>
        <w:spacing w:line="520" w:lineRule="exact"/>
        <w:jc w:val="left"/>
        <w:rPr>
          <w:rFonts w:ascii="仿宋" w:hAnsi="宋体" w:eastAsia="仿宋"/>
          <w:color w:val="333333"/>
          <w:sz w:val="28"/>
          <w:szCs w:val="28"/>
        </w:rPr>
      </w:pPr>
    </w:p>
    <w:p>
      <w:pPr>
        <w:widowControl/>
        <w:spacing w:line="520" w:lineRule="exact"/>
        <w:jc w:val="left"/>
        <w:rPr>
          <w:rFonts w:ascii="仿宋" w:hAnsi="宋体" w:eastAsia="仿宋"/>
          <w:color w:val="333333"/>
          <w:sz w:val="28"/>
          <w:szCs w:val="28"/>
        </w:rPr>
      </w:pPr>
    </w:p>
    <w:p>
      <w:pPr>
        <w:widowControl/>
        <w:spacing w:line="520" w:lineRule="exact"/>
        <w:jc w:val="left"/>
        <w:rPr>
          <w:rFonts w:ascii="仿宋" w:hAnsi="宋体" w:eastAsia="仿宋"/>
          <w:color w:val="333333"/>
          <w:sz w:val="28"/>
          <w:szCs w:val="28"/>
        </w:rPr>
      </w:pPr>
    </w:p>
    <w:p>
      <w:pPr>
        <w:widowControl/>
        <w:spacing w:line="520" w:lineRule="exact"/>
        <w:jc w:val="left"/>
        <w:rPr>
          <w:rFonts w:ascii="仿宋" w:hAnsi="宋体" w:eastAsia="仿宋"/>
          <w:color w:val="333333"/>
          <w:sz w:val="28"/>
          <w:szCs w:val="28"/>
        </w:rPr>
      </w:pPr>
    </w:p>
    <w:p>
      <w:pPr>
        <w:widowControl/>
        <w:spacing w:line="520" w:lineRule="exact"/>
        <w:jc w:val="left"/>
        <w:rPr>
          <w:rFonts w:ascii="仿宋" w:hAnsi="宋体" w:eastAsia="仿宋"/>
          <w:color w:val="333333"/>
          <w:sz w:val="28"/>
          <w:szCs w:val="28"/>
        </w:rPr>
      </w:pPr>
    </w:p>
    <w:p>
      <w:pPr>
        <w:widowControl/>
        <w:spacing w:line="520" w:lineRule="exact"/>
        <w:jc w:val="left"/>
        <w:rPr>
          <w:rFonts w:ascii="仿宋" w:hAnsi="宋体" w:eastAsia="仿宋"/>
          <w:color w:val="333333"/>
          <w:sz w:val="28"/>
          <w:szCs w:val="28"/>
        </w:rPr>
      </w:pPr>
    </w:p>
    <w:p>
      <w:pPr>
        <w:widowControl/>
        <w:spacing w:line="520" w:lineRule="exact"/>
        <w:jc w:val="left"/>
        <w:rPr>
          <w:rFonts w:ascii="仿宋" w:hAnsi="宋体" w:eastAsia="仿宋"/>
          <w:color w:val="333333"/>
          <w:sz w:val="28"/>
          <w:szCs w:val="28"/>
        </w:rPr>
      </w:pPr>
    </w:p>
    <w:tbl>
      <w:tblPr>
        <w:tblStyle w:val="5"/>
        <w:tblW w:w="88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476"/>
        <w:gridCol w:w="295"/>
        <w:gridCol w:w="511"/>
        <w:gridCol w:w="55"/>
        <w:gridCol w:w="571"/>
        <w:gridCol w:w="1518"/>
        <w:gridCol w:w="99"/>
        <w:gridCol w:w="1373"/>
        <w:gridCol w:w="945"/>
        <w:gridCol w:w="527"/>
        <w:gridCol w:w="14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335" w:type="dxa"/>
            <w:gridSpan w:val="4"/>
            <w:noWrap/>
            <w:vAlign w:val="center"/>
          </w:tcPr>
          <w:p>
            <w:pPr>
              <w:jc w:val="center"/>
              <w:rPr>
                <w:rFonts w:ascii="Times New Roman" w:eastAsia="宋体"/>
                <w:sz w:val="24"/>
              </w:rPr>
            </w:pPr>
            <w:r>
              <w:rPr>
                <w:rFonts w:ascii="Times New Roman" w:eastAsia="宋体"/>
                <w:sz w:val="24"/>
              </w:rPr>
              <w:t>医疗机构名称</w:t>
            </w:r>
          </w:p>
        </w:tc>
        <w:tc>
          <w:tcPr>
            <w:tcW w:w="2188" w:type="dxa"/>
            <w:gridSpan w:val="3"/>
            <w:noWrap/>
            <w:vAlign w:val="center"/>
          </w:tcPr>
          <w:p>
            <w:pPr>
              <w:jc w:val="center"/>
              <w:rPr>
                <w:rFonts w:ascii="Times New Roman" w:eastAsia="宋体"/>
                <w:sz w:val="24"/>
              </w:rPr>
            </w:pPr>
          </w:p>
        </w:tc>
        <w:tc>
          <w:tcPr>
            <w:tcW w:w="2318" w:type="dxa"/>
            <w:gridSpan w:val="2"/>
            <w:noWrap/>
            <w:vAlign w:val="center"/>
          </w:tcPr>
          <w:p>
            <w:pPr>
              <w:jc w:val="center"/>
              <w:rPr>
                <w:rFonts w:ascii="Times New Roman" w:eastAsia="宋体"/>
                <w:sz w:val="24"/>
              </w:rPr>
            </w:pPr>
            <w:r>
              <w:rPr>
                <w:rFonts w:ascii="Times New Roman" w:eastAsia="宋体"/>
                <w:sz w:val="24"/>
              </w:rPr>
              <w:t>医疗机构</w:t>
            </w:r>
          </w:p>
          <w:p>
            <w:pPr>
              <w:jc w:val="center"/>
              <w:rPr>
                <w:rFonts w:ascii="Times New Roman" w:eastAsia="宋体"/>
                <w:sz w:val="24"/>
              </w:rPr>
            </w:pPr>
            <w:r>
              <w:rPr>
                <w:rFonts w:ascii="Times New Roman" w:eastAsia="宋体"/>
                <w:sz w:val="24"/>
              </w:rPr>
              <w:t>其他名称</w:t>
            </w:r>
          </w:p>
        </w:tc>
        <w:tc>
          <w:tcPr>
            <w:tcW w:w="2002" w:type="dxa"/>
            <w:gridSpan w:val="2"/>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335" w:type="dxa"/>
            <w:gridSpan w:val="4"/>
            <w:noWrap/>
            <w:vAlign w:val="center"/>
          </w:tcPr>
          <w:p>
            <w:pPr>
              <w:jc w:val="center"/>
              <w:rPr>
                <w:rFonts w:ascii="Times New Roman" w:eastAsia="宋体"/>
                <w:sz w:val="24"/>
              </w:rPr>
            </w:pPr>
            <w:r>
              <w:rPr>
                <w:rFonts w:ascii="Times New Roman" w:eastAsia="宋体"/>
                <w:sz w:val="24"/>
              </w:rPr>
              <w:t>所有制形式</w:t>
            </w:r>
          </w:p>
        </w:tc>
        <w:tc>
          <w:tcPr>
            <w:tcW w:w="2188" w:type="dxa"/>
            <w:gridSpan w:val="3"/>
            <w:noWrap/>
            <w:vAlign w:val="center"/>
          </w:tcPr>
          <w:p>
            <w:pPr>
              <w:jc w:val="center"/>
              <w:rPr>
                <w:rFonts w:ascii="Times New Roman" w:eastAsia="宋体"/>
                <w:sz w:val="24"/>
              </w:rPr>
            </w:pPr>
          </w:p>
        </w:tc>
        <w:tc>
          <w:tcPr>
            <w:tcW w:w="2318" w:type="dxa"/>
            <w:gridSpan w:val="2"/>
            <w:noWrap/>
            <w:vAlign w:val="center"/>
          </w:tcPr>
          <w:p>
            <w:pPr>
              <w:jc w:val="center"/>
              <w:rPr>
                <w:rFonts w:ascii="Times New Roman" w:eastAsia="宋体"/>
                <w:sz w:val="24"/>
              </w:rPr>
            </w:pPr>
            <w:r>
              <w:rPr>
                <w:rFonts w:ascii="Times New Roman" w:eastAsia="宋体"/>
                <w:sz w:val="24"/>
              </w:rPr>
              <w:t>法定代表人姓名</w:t>
            </w:r>
          </w:p>
        </w:tc>
        <w:tc>
          <w:tcPr>
            <w:tcW w:w="2002" w:type="dxa"/>
            <w:gridSpan w:val="2"/>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335" w:type="dxa"/>
            <w:gridSpan w:val="4"/>
            <w:noWrap/>
            <w:vAlign w:val="center"/>
          </w:tcPr>
          <w:p>
            <w:pPr>
              <w:jc w:val="center"/>
              <w:rPr>
                <w:rFonts w:ascii="Times New Roman" w:eastAsia="宋体"/>
                <w:sz w:val="24"/>
              </w:rPr>
            </w:pPr>
            <w:r>
              <w:rPr>
                <w:rFonts w:ascii="Times New Roman" w:eastAsia="宋体"/>
                <w:sz w:val="24"/>
              </w:rPr>
              <w:t>法定代表人</w:t>
            </w:r>
          </w:p>
          <w:p>
            <w:pPr>
              <w:jc w:val="center"/>
              <w:rPr>
                <w:rFonts w:ascii="Times New Roman" w:eastAsia="宋体"/>
                <w:sz w:val="24"/>
              </w:rPr>
            </w:pPr>
            <w:r>
              <w:rPr>
                <w:rFonts w:ascii="Times New Roman" w:eastAsia="宋体"/>
                <w:sz w:val="24"/>
              </w:rPr>
              <w:t>身份证号码</w:t>
            </w:r>
          </w:p>
        </w:tc>
        <w:tc>
          <w:tcPr>
            <w:tcW w:w="2188" w:type="dxa"/>
            <w:gridSpan w:val="3"/>
            <w:noWrap/>
            <w:vAlign w:val="center"/>
          </w:tcPr>
          <w:p>
            <w:pPr>
              <w:jc w:val="center"/>
              <w:rPr>
                <w:rFonts w:ascii="Times New Roman" w:eastAsia="宋体"/>
                <w:sz w:val="24"/>
              </w:rPr>
            </w:pPr>
          </w:p>
        </w:tc>
        <w:tc>
          <w:tcPr>
            <w:tcW w:w="2318" w:type="dxa"/>
            <w:gridSpan w:val="2"/>
            <w:noWrap/>
            <w:vAlign w:val="center"/>
          </w:tcPr>
          <w:p>
            <w:pPr>
              <w:jc w:val="center"/>
              <w:rPr>
                <w:rFonts w:ascii="Times New Roman" w:eastAsia="宋体"/>
                <w:sz w:val="24"/>
              </w:rPr>
            </w:pPr>
            <w:r>
              <w:rPr>
                <w:rFonts w:ascii="Times New Roman" w:eastAsia="宋体"/>
                <w:sz w:val="24"/>
              </w:rPr>
              <w:t>法定代表人</w:t>
            </w:r>
          </w:p>
          <w:p>
            <w:pPr>
              <w:jc w:val="center"/>
              <w:rPr>
                <w:rFonts w:ascii="Times New Roman" w:eastAsia="宋体"/>
                <w:sz w:val="24"/>
              </w:rPr>
            </w:pPr>
            <w:r>
              <w:rPr>
                <w:rFonts w:ascii="Times New Roman" w:eastAsia="宋体"/>
                <w:sz w:val="24"/>
              </w:rPr>
              <w:t>联系电话</w:t>
            </w:r>
          </w:p>
        </w:tc>
        <w:tc>
          <w:tcPr>
            <w:tcW w:w="2002" w:type="dxa"/>
            <w:gridSpan w:val="2"/>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335" w:type="dxa"/>
            <w:gridSpan w:val="4"/>
            <w:noWrap/>
            <w:vAlign w:val="center"/>
          </w:tcPr>
          <w:p>
            <w:pPr>
              <w:jc w:val="center"/>
              <w:rPr>
                <w:rFonts w:ascii="Times New Roman" w:eastAsia="宋体"/>
                <w:sz w:val="24"/>
              </w:rPr>
            </w:pPr>
            <w:r>
              <w:rPr>
                <w:rFonts w:ascii="Times New Roman" w:eastAsia="宋体"/>
                <w:sz w:val="24"/>
              </w:rPr>
              <w:t>医院等级</w:t>
            </w:r>
          </w:p>
        </w:tc>
        <w:tc>
          <w:tcPr>
            <w:tcW w:w="2188" w:type="dxa"/>
            <w:gridSpan w:val="3"/>
            <w:noWrap/>
            <w:vAlign w:val="center"/>
          </w:tcPr>
          <w:p>
            <w:pPr>
              <w:jc w:val="center"/>
              <w:rPr>
                <w:rFonts w:ascii="Times New Roman" w:eastAsia="宋体"/>
                <w:sz w:val="24"/>
              </w:rPr>
            </w:pPr>
          </w:p>
        </w:tc>
        <w:tc>
          <w:tcPr>
            <w:tcW w:w="2318" w:type="dxa"/>
            <w:gridSpan w:val="2"/>
            <w:noWrap/>
            <w:vAlign w:val="center"/>
          </w:tcPr>
          <w:p>
            <w:pPr>
              <w:jc w:val="center"/>
              <w:rPr>
                <w:rFonts w:ascii="Times New Roman" w:eastAsia="宋体"/>
                <w:sz w:val="24"/>
              </w:rPr>
            </w:pPr>
            <w:r>
              <w:rPr>
                <w:rFonts w:ascii="Times New Roman" w:eastAsia="宋体"/>
                <w:sz w:val="24"/>
              </w:rPr>
              <w:t>邮政编码</w:t>
            </w:r>
          </w:p>
        </w:tc>
        <w:tc>
          <w:tcPr>
            <w:tcW w:w="2002" w:type="dxa"/>
            <w:gridSpan w:val="2"/>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335" w:type="dxa"/>
            <w:gridSpan w:val="4"/>
            <w:noWrap/>
            <w:vAlign w:val="center"/>
          </w:tcPr>
          <w:p>
            <w:pPr>
              <w:jc w:val="center"/>
              <w:rPr>
                <w:rFonts w:ascii="Times New Roman" w:eastAsia="宋体"/>
                <w:sz w:val="24"/>
              </w:rPr>
            </w:pPr>
            <w:r>
              <w:rPr>
                <w:rFonts w:ascii="Times New Roman" w:eastAsia="宋体"/>
                <w:sz w:val="24"/>
              </w:rPr>
              <w:t>是否分支机构</w:t>
            </w:r>
          </w:p>
        </w:tc>
        <w:tc>
          <w:tcPr>
            <w:tcW w:w="2188" w:type="dxa"/>
            <w:gridSpan w:val="3"/>
            <w:noWrap/>
            <w:vAlign w:val="center"/>
          </w:tcPr>
          <w:p>
            <w:pPr>
              <w:jc w:val="center"/>
              <w:rPr>
                <w:rFonts w:ascii="Times New Roman" w:eastAsia="宋体"/>
                <w:sz w:val="24"/>
              </w:rPr>
            </w:pPr>
          </w:p>
        </w:tc>
        <w:tc>
          <w:tcPr>
            <w:tcW w:w="2318" w:type="dxa"/>
            <w:gridSpan w:val="2"/>
            <w:noWrap/>
            <w:vAlign w:val="center"/>
          </w:tcPr>
          <w:p>
            <w:pPr>
              <w:jc w:val="center"/>
              <w:rPr>
                <w:rFonts w:ascii="Times New Roman" w:eastAsia="宋体"/>
                <w:sz w:val="24"/>
              </w:rPr>
            </w:pPr>
            <w:r>
              <w:rPr>
                <w:rFonts w:ascii="Times New Roman" w:eastAsia="宋体"/>
                <w:sz w:val="24"/>
              </w:rPr>
              <w:t>上级医疗</w:t>
            </w:r>
          </w:p>
          <w:p>
            <w:pPr>
              <w:jc w:val="center"/>
              <w:rPr>
                <w:rFonts w:ascii="Times New Roman" w:eastAsia="宋体"/>
                <w:sz w:val="24"/>
              </w:rPr>
            </w:pPr>
            <w:r>
              <w:rPr>
                <w:rFonts w:ascii="Times New Roman" w:eastAsia="宋体"/>
                <w:sz w:val="24"/>
              </w:rPr>
              <w:t>机构名称</w:t>
            </w:r>
          </w:p>
        </w:tc>
        <w:tc>
          <w:tcPr>
            <w:tcW w:w="2002" w:type="dxa"/>
            <w:gridSpan w:val="2"/>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335" w:type="dxa"/>
            <w:gridSpan w:val="4"/>
            <w:noWrap/>
            <w:vAlign w:val="center"/>
          </w:tcPr>
          <w:p>
            <w:pPr>
              <w:jc w:val="center"/>
              <w:rPr>
                <w:rFonts w:ascii="Times New Roman" w:eastAsia="宋体"/>
                <w:sz w:val="24"/>
              </w:rPr>
            </w:pPr>
            <w:r>
              <w:rPr>
                <w:rFonts w:ascii="Times New Roman" w:eastAsia="宋体"/>
                <w:sz w:val="24"/>
              </w:rPr>
              <w:t>经营性质</w:t>
            </w:r>
          </w:p>
        </w:tc>
        <w:tc>
          <w:tcPr>
            <w:tcW w:w="2188" w:type="dxa"/>
            <w:gridSpan w:val="3"/>
            <w:noWrap/>
            <w:vAlign w:val="center"/>
          </w:tcPr>
          <w:p>
            <w:pPr>
              <w:jc w:val="center"/>
              <w:rPr>
                <w:rFonts w:ascii="Times New Roman" w:eastAsia="宋体"/>
                <w:sz w:val="24"/>
              </w:rPr>
            </w:pPr>
          </w:p>
        </w:tc>
        <w:tc>
          <w:tcPr>
            <w:tcW w:w="2318" w:type="dxa"/>
            <w:gridSpan w:val="2"/>
            <w:noWrap/>
            <w:vAlign w:val="center"/>
          </w:tcPr>
          <w:p>
            <w:pPr>
              <w:jc w:val="center"/>
              <w:rPr>
                <w:rFonts w:ascii="Times New Roman" w:eastAsia="宋体"/>
                <w:sz w:val="24"/>
              </w:rPr>
            </w:pPr>
            <w:r>
              <w:rPr>
                <w:rFonts w:ascii="Times New Roman" w:eastAsia="宋体"/>
                <w:sz w:val="24"/>
              </w:rPr>
              <w:t>开业时间</w:t>
            </w:r>
          </w:p>
        </w:tc>
        <w:tc>
          <w:tcPr>
            <w:tcW w:w="2002" w:type="dxa"/>
            <w:gridSpan w:val="2"/>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335" w:type="dxa"/>
            <w:gridSpan w:val="4"/>
            <w:noWrap/>
            <w:vAlign w:val="center"/>
          </w:tcPr>
          <w:p>
            <w:pPr>
              <w:jc w:val="center"/>
              <w:rPr>
                <w:rFonts w:ascii="Times New Roman" w:eastAsia="宋体"/>
                <w:sz w:val="24"/>
              </w:rPr>
            </w:pPr>
            <w:r>
              <w:rPr>
                <w:rFonts w:ascii="Times New Roman" w:eastAsia="宋体"/>
                <w:sz w:val="24"/>
              </w:rPr>
              <w:t>单位用房性质</w:t>
            </w:r>
          </w:p>
          <w:p>
            <w:pPr>
              <w:jc w:val="center"/>
              <w:rPr>
                <w:rFonts w:ascii="Times New Roman" w:eastAsia="宋体"/>
                <w:sz w:val="24"/>
              </w:rPr>
            </w:pPr>
            <w:r>
              <w:rPr>
                <w:rFonts w:ascii="Times New Roman" w:eastAsia="宋体"/>
                <w:sz w:val="24"/>
              </w:rPr>
              <w:t>（自有/租赁）</w:t>
            </w:r>
          </w:p>
        </w:tc>
        <w:tc>
          <w:tcPr>
            <w:tcW w:w="2188" w:type="dxa"/>
            <w:gridSpan w:val="3"/>
            <w:noWrap/>
            <w:vAlign w:val="center"/>
          </w:tcPr>
          <w:p>
            <w:pPr>
              <w:jc w:val="center"/>
              <w:rPr>
                <w:rFonts w:ascii="Times New Roman" w:eastAsia="宋体"/>
                <w:sz w:val="24"/>
              </w:rPr>
            </w:pPr>
          </w:p>
        </w:tc>
        <w:tc>
          <w:tcPr>
            <w:tcW w:w="2318" w:type="dxa"/>
            <w:gridSpan w:val="2"/>
            <w:noWrap/>
            <w:vAlign w:val="center"/>
          </w:tcPr>
          <w:p>
            <w:pPr>
              <w:jc w:val="center"/>
              <w:rPr>
                <w:rFonts w:ascii="Times New Roman" w:eastAsia="宋体"/>
                <w:sz w:val="24"/>
              </w:rPr>
            </w:pPr>
            <w:r>
              <w:rPr>
                <w:rFonts w:ascii="Times New Roman" w:eastAsia="宋体"/>
                <w:sz w:val="24"/>
              </w:rPr>
              <w:t>单位用房租赁合同</w:t>
            </w:r>
          </w:p>
          <w:p>
            <w:pPr>
              <w:jc w:val="center"/>
              <w:rPr>
                <w:rFonts w:ascii="Times New Roman" w:eastAsia="宋体"/>
                <w:sz w:val="24"/>
              </w:rPr>
            </w:pPr>
            <w:r>
              <w:rPr>
                <w:rFonts w:ascii="Times New Roman" w:eastAsia="宋体"/>
                <w:sz w:val="24"/>
              </w:rPr>
              <w:t>剩余有效期限</w:t>
            </w:r>
          </w:p>
        </w:tc>
        <w:tc>
          <w:tcPr>
            <w:tcW w:w="2002" w:type="dxa"/>
            <w:gridSpan w:val="2"/>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335" w:type="dxa"/>
            <w:gridSpan w:val="4"/>
            <w:noWrap/>
            <w:vAlign w:val="center"/>
          </w:tcPr>
          <w:p>
            <w:pPr>
              <w:jc w:val="center"/>
              <w:rPr>
                <w:rFonts w:ascii="Times New Roman" w:eastAsia="宋体"/>
                <w:sz w:val="24"/>
              </w:rPr>
            </w:pPr>
            <w:r>
              <w:rPr>
                <w:rFonts w:ascii="Times New Roman" w:eastAsia="宋体"/>
                <w:sz w:val="24"/>
              </w:rPr>
              <w:t>建筑面积</w:t>
            </w:r>
          </w:p>
        </w:tc>
        <w:tc>
          <w:tcPr>
            <w:tcW w:w="2188" w:type="dxa"/>
            <w:gridSpan w:val="3"/>
            <w:noWrap/>
            <w:vAlign w:val="center"/>
          </w:tcPr>
          <w:p>
            <w:pPr>
              <w:jc w:val="center"/>
              <w:rPr>
                <w:rFonts w:ascii="Times New Roman" w:eastAsia="宋体"/>
                <w:sz w:val="24"/>
              </w:rPr>
            </w:pPr>
          </w:p>
        </w:tc>
        <w:tc>
          <w:tcPr>
            <w:tcW w:w="2318" w:type="dxa"/>
            <w:gridSpan w:val="2"/>
            <w:noWrap/>
            <w:vAlign w:val="center"/>
          </w:tcPr>
          <w:p>
            <w:pPr>
              <w:jc w:val="center"/>
              <w:rPr>
                <w:rFonts w:ascii="Times New Roman" w:eastAsia="宋体"/>
                <w:sz w:val="24"/>
              </w:rPr>
            </w:pPr>
            <w:r>
              <w:rPr>
                <w:rFonts w:hint="eastAsia" w:ascii="Times New Roman" w:eastAsia="宋体"/>
                <w:sz w:val="24"/>
              </w:rPr>
              <w:t>与同类定点医疗机构之间最近的道路距离</w:t>
            </w:r>
          </w:p>
        </w:tc>
        <w:tc>
          <w:tcPr>
            <w:tcW w:w="2002" w:type="dxa"/>
            <w:gridSpan w:val="2"/>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335" w:type="dxa"/>
            <w:gridSpan w:val="4"/>
            <w:noWrap/>
            <w:vAlign w:val="center"/>
          </w:tcPr>
          <w:p>
            <w:pPr>
              <w:jc w:val="center"/>
              <w:rPr>
                <w:rFonts w:ascii="Times New Roman" w:eastAsia="宋体"/>
                <w:sz w:val="24"/>
              </w:rPr>
            </w:pPr>
            <w:r>
              <w:rPr>
                <w:rFonts w:ascii="Times New Roman" w:eastAsia="宋体"/>
                <w:sz w:val="24"/>
              </w:rPr>
              <w:t>单位地址</w:t>
            </w:r>
          </w:p>
        </w:tc>
        <w:tc>
          <w:tcPr>
            <w:tcW w:w="6508" w:type="dxa"/>
            <w:gridSpan w:val="7"/>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335" w:type="dxa"/>
            <w:gridSpan w:val="4"/>
            <w:noWrap/>
            <w:vAlign w:val="center"/>
          </w:tcPr>
          <w:p>
            <w:pPr>
              <w:jc w:val="center"/>
              <w:rPr>
                <w:rFonts w:ascii="Times New Roman" w:eastAsia="宋体"/>
                <w:sz w:val="24"/>
              </w:rPr>
            </w:pPr>
            <w:r>
              <w:rPr>
                <w:rFonts w:ascii="Times New Roman" w:eastAsia="宋体"/>
                <w:sz w:val="24"/>
              </w:rPr>
              <w:t>单位经办人</w:t>
            </w:r>
          </w:p>
        </w:tc>
        <w:tc>
          <w:tcPr>
            <w:tcW w:w="2188" w:type="dxa"/>
            <w:gridSpan w:val="3"/>
            <w:noWrap/>
            <w:vAlign w:val="center"/>
          </w:tcPr>
          <w:p>
            <w:pPr>
              <w:jc w:val="center"/>
              <w:rPr>
                <w:rFonts w:ascii="Times New Roman" w:eastAsia="宋体"/>
                <w:sz w:val="24"/>
              </w:rPr>
            </w:pPr>
          </w:p>
        </w:tc>
        <w:tc>
          <w:tcPr>
            <w:tcW w:w="2318" w:type="dxa"/>
            <w:gridSpan w:val="2"/>
            <w:noWrap/>
            <w:vAlign w:val="center"/>
          </w:tcPr>
          <w:p>
            <w:pPr>
              <w:jc w:val="center"/>
              <w:rPr>
                <w:rFonts w:ascii="Times New Roman" w:eastAsia="宋体"/>
                <w:sz w:val="24"/>
              </w:rPr>
            </w:pPr>
            <w:r>
              <w:rPr>
                <w:rFonts w:ascii="Times New Roman" w:eastAsia="宋体"/>
                <w:sz w:val="24"/>
              </w:rPr>
              <w:t>联系电话</w:t>
            </w:r>
          </w:p>
        </w:tc>
        <w:tc>
          <w:tcPr>
            <w:tcW w:w="2002" w:type="dxa"/>
            <w:gridSpan w:val="2"/>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335" w:type="dxa"/>
            <w:gridSpan w:val="4"/>
            <w:vMerge w:val="restart"/>
            <w:noWrap/>
            <w:vAlign w:val="center"/>
          </w:tcPr>
          <w:p>
            <w:pPr>
              <w:jc w:val="center"/>
              <w:rPr>
                <w:rFonts w:ascii="Times New Roman" w:eastAsia="宋体"/>
                <w:sz w:val="24"/>
              </w:rPr>
            </w:pPr>
            <w:r>
              <w:rPr>
                <w:rFonts w:ascii="Times New Roman" w:eastAsia="宋体"/>
                <w:sz w:val="24"/>
              </w:rPr>
              <w:t>医疗机构执业</w:t>
            </w:r>
          </w:p>
          <w:p>
            <w:pPr>
              <w:jc w:val="center"/>
              <w:rPr>
                <w:rFonts w:ascii="Times New Roman" w:eastAsia="宋体"/>
                <w:sz w:val="24"/>
              </w:rPr>
            </w:pPr>
            <w:r>
              <w:rPr>
                <w:rFonts w:ascii="Times New Roman" w:eastAsia="宋体"/>
                <w:sz w:val="24"/>
              </w:rPr>
              <w:t>许可证号</w:t>
            </w:r>
          </w:p>
        </w:tc>
        <w:tc>
          <w:tcPr>
            <w:tcW w:w="2188" w:type="dxa"/>
            <w:gridSpan w:val="3"/>
            <w:vMerge w:val="restart"/>
            <w:noWrap/>
            <w:vAlign w:val="center"/>
          </w:tcPr>
          <w:p>
            <w:pPr>
              <w:jc w:val="center"/>
              <w:rPr>
                <w:rFonts w:ascii="Times New Roman" w:eastAsia="宋体"/>
                <w:sz w:val="24"/>
              </w:rPr>
            </w:pPr>
          </w:p>
        </w:tc>
        <w:tc>
          <w:tcPr>
            <w:tcW w:w="2318" w:type="dxa"/>
            <w:gridSpan w:val="2"/>
            <w:noWrap/>
            <w:vAlign w:val="center"/>
          </w:tcPr>
          <w:p>
            <w:pPr>
              <w:jc w:val="center"/>
              <w:rPr>
                <w:rFonts w:ascii="Times New Roman" w:eastAsia="宋体"/>
                <w:sz w:val="24"/>
              </w:rPr>
            </w:pPr>
            <w:r>
              <w:rPr>
                <w:rFonts w:ascii="Times New Roman" w:eastAsia="宋体"/>
                <w:sz w:val="24"/>
              </w:rPr>
              <w:t>执业许可时间</w:t>
            </w:r>
          </w:p>
        </w:tc>
        <w:tc>
          <w:tcPr>
            <w:tcW w:w="2002" w:type="dxa"/>
            <w:gridSpan w:val="2"/>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335" w:type="dxa"/>
            <w:gridSpan w:val="4"/>
            <w:vMerge w:val="continue"/>
            <w:noWrap/>
            <w:vAlign w:val="center"/>
          </w:tcPr>
          <w:p/>
        </w:tc>
        <w:tc>
          <w:tcPr>
            <w:tcW w:w="2188" w:type="dxa"/>
            <w:gridSpan w:val="3"/>
            <w:vMerge w:val="continue"/>
            <w:noWrap/>
            <w:vAlign w:val="center"/>
          </w:tcPr>
          <w:p/>
        </w:tc>
        <w:tc>
          <w:tcPr>
            <w:tcW w:w="2318" w:type="dxa"/>
            <w:gridSpan w:val="2"/>
            <w:noWrap/>
            <w:vAlign w:val="center"/>
          </w:tcPr>
          <w:p>
            <w:pPr>
              <w:jc w:val="center"/>
              <w:rPr>
                <w:rFonts w:ascii="Times New Roman" w:eastAsia="宋体"/>
                <w:sz w:val="24"/>
              </w:rPr>
            </w:pPr>
            <w:r>
              <w:rPr>
                <w:rFonts w:ascii="Times New Roman" w:eastAsia="宋体"/>
                <w:sz w:val="24"/>
              </w:rPr>
              <w:t>变更记录</w:t>
            </w:r>
          </w:p>
          <w:p>
            <w:pPr>
              <w:jc w:val="center"/>
              <w:rPr>
                <w:rFonts w:ascii="Times New Roman" w:eastAsia="宋体"/>
                <w:sz w:val="24"/>
              </w:rPr>
            </w:pPr>
            <w:r>
              <w:rPr>
                <w:rFonts w:ascii="Times New Roman" w:eastAsia="宋体"/>
                <w:sz w:val="24"/>
              </w:rPr>
              <w:t>（近三年）</w:t>
            </w:r>
          </w:p>
        </w:tc>
        <w:tc>
          <w:tcPr>
            <w:tcW w:w="2002" w:type="dxa"/>
            <w:gridSpan w:val="2"/>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335" w:type="dxa"/>
            <w:gridSpan w:val="4"/>
            <w:noWrap/>
            <w:vAlign w:val="center"/>
          </w:tcPr>
          <w:p>
            <w:pPr>
              <w:jc w:val="center"/>
              <w:rPr>
                <w:rFonts w:ascii="Times New Roman" w:eastAsia="宋体"/>
                <w:sz w:val="24"/>
              </w:rPr>
            </w:pPr>
            <w:r>
              <w:rPr>
                <w:rFonts w:ascii="Times New Roman" w:eastAsia="宋体"/>
                <w:sz w:val="24"/>
              </w:rPr>
              <w:t>统一社会</w:t>
            </w:r>
          </w:p>
          <w:p>
            <w:pPr>
              <w:jc w:val="center"/>
              <w:rPr>
                <w:rFonts w:ascii="Times New Roman" w:eastAsia="宋体"/>
                <w:sz w:val="24"/>
              </w:rPr>
            </w:pPr>
            <w:r>
              <w:rPr>
                <w:rFonts w:ascii="Times New Roman" w:eastAsia="宋体"/>
                <w:sz w:val="24"/>
              </w:rPr>
              <w:t>信用代码</w:t>
            </w:r>
          </w:p>
        </w:tc>
        <w:tc>
          <w:tcPr>
            <w:tcW w:w="2188" w:type="dxa"/>
            <w:gridSpan w:val="3"/>
            <w:noWrap/>
            <w:vAlign w:val="center"/>
          </w:tcPr>
          <w:p>
            <w:pPr>
              <w:jc w:val="center"/>
              <w:rPr>
                <w:rFonts w:ascii="Times New Roman" w:eastAsia="宋体"/>
                <w:sz w:val="24"/>
              </w:rPr>
            </w:pPr>
          </w:p>
        </w:tc>
        <w:tc>
          <w:tcPr>
            <w:tcW w:w="2318" w:type="dxa"/>
            <w:gridSpan w:val="2"/>
            <w:noWrap/>
            <w:vAlign w:val="center"/>
          </w:tcPr>
          <w:p>
            <w:pPr>
              <w:jc w:val="center"/>
              <w:rPr>
                <w:rFonts w:ascii="Times New Roman" w:eastAsia="宋体"/>
                <w:sz w:val="24"/>
              </w:rPr>
            </w:pPr>
            <w:r>
              <w:rPr>
                <w:rFonts w:ascii="Times New Roman" w:eastAsia="宋体"/>
                <w:sz w:val="24"/>
              </w:rPr>
              <w:t>民办非企业单位</w:t>
            </w:r>
          </w:p>
          <w:p>
            <w:pPr>
              <w:jc w:val="center"/>
              <w:rPr>
                <w:rFonts w:ascii="Times New Roman" w:eastAsia="宋体"/>
                <w:sz w:val="24"/>
              </w:rPr>
            </w:pPr>
            <w:r>
              <w:rPr>
                <w:rFonts w:ascii="Times New Roman" w:eastAsia="宋体"/>
                <w:sz w:val="24"/>
              </w:rPr>
              <w:t>登记证号</w:t>
            </w:r>
          </w:p>
        </w:tc>
        <w:tc>
          <w:tcPr>
            <w:tcW w:w="2002" w:type="dxa"/>
            <w:gridSpan w:val="2"/>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230" w:hRule="atLeast"/>
          <w:jc w:val="center"/>
        </w:trPr>
        <w:tc>
          <w:tcPr>
            <w:tcW w:w="2335" w:type="dxa"/>
            <w:gridSpan w:val="4"/>
            <w:noWrap/>
            <w:vAlign w:val="center"/>
          </w:tcPr>
          <w:p>
            <w:pPr>
              <w:jc w:val="center"/>
              <w:rPr>
                <w:rFonts w:ascii="Times New Roman" w:eastAsia="宋体"/>
                <w:sz w:val="24"/>
              </w:rPr>
            </w:pPr>
            <w:r>
              <w:rPr>
                <w:rFonts w:ascii="Times New Roman" w:eastAsia="宋体"/>
                <w:sz w:val="24"/>
              </w:rPr>
              <w:t>诊疗科目</w:t>
            </w:r>
          </w:p>
        </w:tc>
        <w:tc>
          <w:tcPr>
            <w:tcW w:w="6508" w:type="dxa"/>
            <w:gridSpan w:val="7"/>
            <w:noWrap/>
            <w:vAlign w:val="center"/>
          </w:tcPr>
          <w:p>
            <w:pPr>
              <w:jc w:val="center"/>
              <w:rPr>
                <w:rFonts w:ascii="Times New Roman" w:eastAsia="宋体"/>
                <w:sz w:val="24"/>
              </w:rPr>
            </w:pPr>
          </w:p>
          <w:p>
            <w:pPr>
              <w:jc w:val="center"/>
              <w:rPr>
                <w:rFonts w:ascii="Times New Roman" w:eastAsia="宋体"/>
                <w:sz w:val="24"/>
              </w:rPr>
            </w:pPr>
          </w:p>
          <w:p>
            <w:pPr>
              <w:jc w:val="center"/>
              <w:rPr>
                <w:rFonts w:ascii="Times New Roman" w:eastAsia="宋体"/>
                <w:sz w:val="24"/>
              </w:rPr>
            </w:pPr>
          </w:p>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2335" w:type="dxa"/>
            <w:gridSpan w:val="4"/>
            <w:noWrap/>
            <w:vAlign w:val="center"/>
          </w:tcPr>
          <w:p>
            <w:pPr>
              <w:jc w:val="center"/>
              <w:rPr>
                <w:rFonts w:ascii="Times New Roman" w:eastAsia="宋体"/>
                <w:sz w:val="24"/>
              </w:rPr>
            </w:pPr>
            <w:r>
              <w:rPr>
                <w:rFonts w:hint="eastAsia" w:ascii="Times New Roman" w:eastAsia="宋体"/>
                <w:sz w:val="24"/>
              </w:rPr>
              <w:t>临床科室数量</w:t>
            </w:r>
          </w:p>
        </w:tc>
        <w:tc>
          <w:tcPr>
            <w:tcW w:w="6508" w:type="dxa"/>
            <w:gridSpan w:val="7"/>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1769" w:type="dxa"/>
            <w:gridSpan w:val="2"/>
            <w:noWrap/>
            <w:vAlign w:val="center"/>
          </w:tcPr>
          <w:p>
            <w:pPr>
              <w:jc w:val="center"/>
              <w:rPr>
                <w:rFonts w:ascii="Times New Roman" w:eastAsia="宋体"/>
                <w:sz w:val="24"/>
              </w:rPr>
            </w:pPr>
            <w:r>
              <w:rPr>
                <w:rFonts w:ascii="Times New Roman" w:eastAsia="宋体"/>
                <w:sz w:val="24"/>
              </w:rPr>
              <w:t>人员构成</w:t>
            </w:r>
          </w:p>
        </w:tc>
        <w:tc>
          <w:tcPr>
            <w:tcW w:w="1137" w:type="dxa"/>
            <w:gridSpan w:val="3"/>
            <w:noWrap/>
            <w:vAlign w:val="center"/>
          </w:tcPr>
          <w:p>
            <w:pPr>
              <w:jc w:val="center"/>
              <w:rPr>
                <w:rFonts w:ascii="Times New Roman" w:eastAsia="宋体"/>
                <w:sz w:val="24"/>
              </w:rPr>
            </w:pPr>
            <w:r>
              <w:rPr>
                <w:rFonts w:ascii="Times New Roman" w:eastAsia="宋体"/>
                <w:sz w:val="24"/>
              </w:rPr>
              <w:t>人数</w:t>
            </w:r>
          </w:p>
        </w:tc>
        <w:tc>
          <w:tcPr>
            <w:tcW w:w="1518" w:type="dxa"/>
            <w:noWrap/>
            <w:vAlign w:val="center"/>
          </w:tcPr>
          <w:p>
            <w:pPr>
              <w:jc w:val="center"/>
              <w:rPr>
                <w:rFonts w:ascii="Times New Roman" w:eastAsia="宋体"/>
                <w:sz w:val="24"/>
              </w:rPr>
            </w:pPr>
            <w:r>
              <w:rPr>
                <w:rFonts w:ascii="Times New Roman" w:eastAsia="宋体"/>
                <w:sz w:val="24"/>
              </w:rPr>
              <w:t>高级职称</w:t>
            </w:r>
          </w:p>
        </w:tc>
        <w:tc>
          <w:tcPr>
            <w:tcW w:w="1472" w:type="dxa"/>
            <w:gridSpan w:val="2"/>
            <w:noWrap/>
            <w:vAlign w:val="center"/>
          </w:tcPr>
          <w:p>
            <w:pPr>
              <w:jc w:val="center"/>
              <w:rPr>
                <w:rFonts w:ascii="Times New Roman" w:eastAsia="宋体"/>
                <w:sz w:val="24"/>
              </w:rPr>
            </w:pPr>
            <w:r>
              <w:rPr>
                <w:rFonts w:ascii="Times New Roman" w:eastAsia="宋体"/>
                <w:sz w:val="24"/>
              </w:rPr>
              <w:t>中级职称</w:t>
            </w:r>
          </w:p>
        </w:tc>
        <w:tc>
          <w:tcPr>
            <w:tcW w:w="1472" w:type="dxa"/>
            <w:gridSpan w:val="2"/>
            <w:noWrap/>
            <w:vAlign w:val="center"/>
          </w:tcPr>
          <w:p>
            <w:pPr>
              <w:jc w:val="center"/>
              <w:rPr>
                <w:rFonts w:ascii="Times New Roman" w:eastAsia="宋体"/>
                <w:sz w:val="24"/>
              </w:rPr>
            </w:pPr>
            <w:r>
              <w:rPr>
                <w:rFonts w:ascii="Times New Roman" w:eastAsia="宋体"/>
                <w:sz w:val="24"/>
              </w:rPr>
              <w:t>初级职称</w:t>
            </w:r>
          </w:p>
        </w:tc>
        <w:tc>
          <w:tcPr>
            <w:tcW w:w="1475" w:type="dxa"/>
            <w:noWrap/>
            <w:vAlign w:val="center"/>
          </w:tcPr>
          <w:p>
            <w:pPr>
              <w:jc w:val="center"/>
              <w:rPr>
                <w:rFonts w:ascii="Times New Roman" w:eastAsia="宋体"/>
                <w:sz w:val="24"/>
              </w:rPr>
            </w:pPr>
            <w:r>
              <w:rPr>
                <w:rFonts w:ascii="Times New Roman" w:eastAsia="宋体"/>
                <w:sz w:val="24"/>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1769" w:type="dxa"/>
            <w:gridSpan w:val="2"/>
            <w:noWrap/>
            <w:vAlign w:val="center"/>
          </w:tcPr>
          <w:p>
            <w:pPr>
              <w:jc w:val="center"/>
              <w:rPr>
                <w:rFonts w:ascii="Times New Roman" w:eastAsia="宋体"/>
                <w:sz w:val="24"/>
              </w:rPr>
            </w:pPr>
            <w:r>
              <w:rPr>
                <w:rFonts w:ascii="Times New Roman" w:eastAsia="宋体"/>
                <w:sz w:val="24"/>
              </w:rPr>
              <w:t>医师</w:t>
            </w:r>
          </w:p>
        </w:tc>
        <w:tc>
          <w:tcPr>
            <w:tcW w:w="1137" w:type="dxa"/>
            <w:gridSpan w:val="3"/>
            <w:noWrap/>
            <w:vAlign w:val="center"/>
          </w:tcPr>
          <w:p>
            <w:pPr>
              <w:jc w:val="center"/>
              <w:rPr>
                <w:rFonts w:ascii="Times New Roman" w:eastAsia="宋体"/>
                <w:sz w:val="24"/>
              </w:rPr>
            </w:pPr>
          </w:p>
        </w:tc>
        <w:tc>
          <w:tcPr>
            <w:tcW w:w="1518" w:type="dxa"/>
            <w:noWrap/>
            <w:vAlign w:val="center"/>
          </w:tcPr>
          <w:p>
            <w:pPr>
              <w:jc w:val="center"/>
              <w:rPr>
                <w:rFonts w:ascii="Times New Roman" w:eastAsia="宋体"/>
                <w:sz w:val="24"/>
              </w:rPr>
            </w:pPr>
          </w:p>
        </w:tc>
        <w:tc>
          <w:tcPr>
            <w:tcW w:w="1472" w:type="dxa"/>
            <w:gridSpan w:val="2"/>
            <w:noWrap/>
            <w:vAlign w:val="center"/>
          </w:tcPr>
          <w:p>
            <w:pPr>
              <w:jc w:val="center"/>
              <w:rPr>
                <w:rFonts w:ascii="Times New Roman" w:eastAsia="宋体"/>
                <w:sz w:val="24"/>
              </w:rPr>
            </w:pPr>
          </w:p>
        </w:tc>
        <w:tc>
          <w:tcPr>
            <w:tcW w:w="1472" w:type="dxa"/>
            <w:gridSpan w:val="2"/>
            <w:noWrap/>
            <w:vAlign w:val="center"/>
          </w:tcPr>
          <w:p>
            <w:pPr>
              <w:jc w:val="center"/>
              <w:rPr>
                <w:rFonts w:ascii="Times New Roman" w:eastAsia="宋体"/>
                <w:sz w:val="24"/>
              </w:rPr>
            </w:pPr>
          </w:p>
        </w:tc>
        <w:tc>
          <w:tcPr>
            <w:tcW w:w="1475" w:type="dxa"/>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1769" w:type="dxa"/>
            <w:gridSpan w:val="2"/>
            <w:noWrap/>
            <w:vAlign w:val="center"/>
          </w:tcPr>
          <w:p>
            <w:pPr>
              <w:jc w:val="center"/>
              <w:rPr>
                <w:rFonts w:ascii="Times New Roman" w:eastAsia="宋体"/>
                <w:sz w:val="24"/>
              </w:rPr>
            </w:pPr>
            <w:r>
              <w:rPr>
                <w:rFonts w:ascii="Times New Roman" w:eastAsia="宋体"/>
                <w:sz w:val="24"/>
              </w:rPr>
              <w:t>其中：第一执业点医师</w:t>
            </w:r>
          </w:p>
        </w:tc>
        <w:tc>
          <w:tcPr>
            <w:tcW w:w="1137" w:type="dxa"/>
            <w:gridSpan w:val="3"/>
            <w:noWrap/>
            <w:vAlign w:val="center"/>
          </w:tcPr>
          <w:p>
            <w:pPr>
              <w:jc w:val="center"/>
              <w:rPr>
                <w:rFonts w:ascii="Times New Roman" w:eastAsia="宋体"/>
                <w:sz w:val="24"/>
              </w:rPr>
            </w:pPr>
          </w:p>
        </w:tc>
        <w:tc>
          <w:tcPr>
            <w:tcW w:w="1518" w:type="dxa"/>
            <w:noWrap/>
            <w:vAlign w:val="center"/>
          </w:tcPr>
          <w:p>
            <w:pPr>
              <w:jc w:val="center"/>
              <w:rPr>
                <w:rFonts w:ascii="Times New Roman" w:eastAsia="宋体"/>
                <w:sz w:val="24"/>
              </w:rPr>
            </w:pPr>
          </w:p>
        </w:tc>
        <w:tc>
          <w:tcPr>
            <w:tcW w:w="1472" w:type="dxa"/>
            <w:gridSpan w:val="2"/>
            <w:noWrap/>
            <w:vAlign w:val="center"/>
          </w:tcPr>
          <w:p>
            <w:pPr>
              <w:jc w:val="center"/>
              <w:rPr>
                <w:rFonts w:ascii="Times New Roman" w:eastAsia="宋体"/>
                <w:sz w:val="24"/>
              </w:rPr>
            </w:pPr>
          </w:p>
        </w:tc>
        <w:tc>
          <w:tcPr>
            <w:tcW w:w="1472" w:type="dxa"/>
            <w:gridSpan w:val="2"/>
            <w:noWrap/>
            <w:vAlign w:val="center"/>
          </w:tcPr>
          <w:p>
            <w:pPr>
              <w:jc w:val="center"/>
              <w:rPr>
                <w:rFonts w:ascii="Times New Roman" w:eastAsia="宋体"/>
                <w:sz w:val="24"/>
              </w:rPr>
            </w:pPr>
          </w:p>
        </w:tc>
        <w:tc>
          <w:tcPr>
            <w:tcW w:w="1475" w:type="dxa"/>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1769" w:type="dxa"/>
            <w:gridSpan w:val="2"/>
            <w:noWrap/>
            <w:vAlign w:val="center"/>
          </w:tcPr>
          <w:p>
            <w:pPr>
              <w:jc w:val="center"/>
              <w:rPr>
                <w:rFonts w:ascii="Times New Roman" w:eastAsia="宋体"/>
                <w:sz w:val="24"/>
              </w:rPr>
            </w:pPr>
            <w:r>
              <w:rPr>
                <w:rFonts w:ascii="Times New Roman" w:eastAsia="宋体"/>
                <w:sz w:val="24"/>
              </w:rPr>
              <w:t>护士</w:t>
            </w:r>
          </w:p>
        </w:tc>
        <w:tc>
          <w:tcPr>
            <w:tcW w:w="1137" w:type="dxa"/>
            <w:gridSpan w:val="3"/>
            <w:noWrap/>
            <w:vAlign w:val="center"/>
          </w:tcPr>
          <w:p>
            <w:pPr>
              <w:jc w:val="center"/>
              <w:rPr>
                <w:rFonts w:ascii="Times New Roman" w:eastAsia="宋体"/>
                <w:sz w:val="24"/>
              </w:rPr>
            </w:pPr>
          </w:p>
        </w:tc>
        <w:tc>
          <w:tcPr>
            <w:tcW w:w="1518" w:type="dxa"/>
            <w:noWrap/>
            <w:vAlign w:val="center"/>
          </w:tcPr>
          <w:p>
            <w:pPr>
              <w:jc w:val="center"/>
              <w:rPr>
                <w:rFonts w:ascii="Times New Roman" w:eastAsia="宋体"/>
                <w:sz w:val="24"/>
              </w:rPr>
            </w:pPr>
          </w:p>
        </w:tc>
        <w:tc>
          <w:tcPr>
            <w:tcW w:w="1472" w:type="dxa"/>
            <w:gridSpan w:val="2"/>
            <w:noWrap/>
            <w:vAlign w:val="center"/>
          </w:tcPr>
          <w:p>
            <w:pPr>
              <w:jc w:val="center"/>
              <w:rPr>
                <w:rFonts w:ascii="Times New Roman" w:eastAsia="宋体"/>
                <w:sz w:val="24"/>
              </w:rPr>
            </w:pPr>
          </w:p>
        </w:tc>
        <w:tc>
          <w:tcPr>
            <w:tcW w:w="1472" w:type="dxa"/>
            <w:gridSpan w:val="2"/>
            <w:noWrap/>
            <w:vAlign w:val="center"/>
          </w:tcPr>
          <w:p>
            <w:pPr>
              <w:jc w:val="center"/>
              <w:rPr>
                <w:rFonts w:ascii="Times New Roman" w:eastAsia="宋体"/>
                <w:sz w:val="24"/>
              </w:rPr>
            </w:pPr>
          </w:p>
        </w:tc>
        <w:tc>
          <w:tcPr>
            <w:tcW w:w="1475" w:type="dxa"/>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1769" w:type="dxa"/>
            <w:gridSpan w:val="2"/>
            <w:noWrap/>
            <w:vAlign w:val="center"/>
          </w:tcPr>
          <w:p>
            <w:pPr>
              <w:jc w:val="center"/>
              <w:rPr>
                <w:rFonts w:ascii="Times New Roman" w:eastAsia="宋体"/>
                <w:sz w:val="24"/>
              </w:rPr>
            </w:pPr>
            <w:r>
              <w:rPr>
                <w:rFonts w:ascii="Times New Roman" w:eastAsia="宋体"/>
                <w:sz w:val="24"/>
              </w:rPr>
              <w:t>医技人员</w:t>
            </w:r>
          </w:p>
        </w:tc>
        <w:tc>
          <w:tcPr>
            <w:tcW w:w="1137" w:type="dxa"/>
            <w:gridSpan w:val="3"/>
            <w:noWrap/>
            <w:vAlign w:val="center"/>
          </w:tcPr>
          <w:p>
            <w:pPr>
              <w:jc w:val="center"/>
              <w:rPr>
                <w:rFonts w:ascii="Times New Roman" w:eastAsia="宋体"/>
                <w:sz w:val="24"/>
              </w:rPr>
            </w:pPr>
          </w:p>
        </w:tc>
        <w:tc>
          <w:tcPr>
            <w:tcW w:w="1518" w:type="dxa"/>
            <w:noWrap/>
            <w:vAlign w:val="center"/>
          </w:tcPr>
          <w:p>
            <w:pPr>
              <w:jc w:val="center"/>
              <w:rPr>
                <w:rFonts w:ascii="Times New Roman" w:eastAsia="宋体"/>
                <w:sz w:val="24"/>
              </w:rPr>
            </w:pPr>
          </w:p>
        </w:tc>
        <w:tc>
          <w:tcPr>
            <w:tcW w:w="1472" w:type="dxa"/>
            <w:gridSpan w:val="2"/>
            <w:noWrap/>
            <w:vAlign w:val="center"/>
          </w:tcPr>
          <w:p>
            <w:pPr>
              <w:jc w:val="center"/>
              <w:rPr>
                <w:rFonts w:ascii="Times New Roman" w:eastAsia="宋体"/>
                <w:sz w:val="24"/>
              </w:rPr>
            </w:pPr>
          </w:p>
        </w:tc>
        <w:tc>
          <w:tcPr>
            <w:tcW w:w="1472" w:type="dxa"/>
            <w:gridSpan w:val="2"/>
            <w:noWrap/>
            <w:vAlign w:val="center"/>
          </w:tcPr>
          <w:p>
            <w:pPr>
              <w:jc w:val="center"/>
              <w:rPr>
                <w:rFonts w:ascii="Times New Roman" w:eastAsia="宋体"/>
                <w:sz w:val="24"/>
              </w:rPr>
            </w:pPr>
          </w:p>
        </w:tc>
        <w:tc>
          <w:tcPr>
            <w:tcW w:w="1475" w:type="dxa"/>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1769" w:type="dxa"/>
            <w:gridSpan w:val="2"/>
            <w:noWrap/>
            <w:vAlign w:val="center"/>
          </w:tcPr>
          <w:p>
            <w:pPr>
              <w:jc w:val="center"/>
              <w:rPr>
                <w:rFonts w:ascii="Times New Roman" w:eastAsia="宋体"/>
                <w:sz w:val="24"/>
              </w:rPr>
            </w:pPr>
            <w:r>
              <w:rPr>
                <w:rFonts w:ascii="Times New Roman" w:eastAsia="宋体"/>
                <w:sz w:val="24"/>
              </w:rPr>
              <w:t>药学人员</w:t>
            </w:r>
          </w:p>
        </w:tc>
        <w:tc>
          <w:tcPr>
            <w:tcW w:w="1137" w:type="dxa"/>
            <w:gridSpan w:val="3"/>
            <w:noWrap/>
            <w:vAlign w:val="center"/>
          </w:tcPr>
          <w:p>
            <w:pPr>
              <w:jc w:val="center"/>
              <w:rPr>
                <w:rFonts w:ascii="Times New Roman" w:eastAsia="宋体"/>
                <w:sz w:val="24"/>
              </w:rPr>
            </w:pPr>
          </w:p>
        </w:tc>
        <w:tc>
          <w:tcPr>
            <w:tcW w:w="1518" w:type="dxa"/>
            <w:noWrap/>
            <w:vAlign w:val="center"/>
          </w:tcPr>
          <w:p>
            <w:pPr>
              <w:jc w:val="center"/>
              <w:rPr>
                <w:rFonts w:ascii="Times New Roman" w:eastAsia="宋体"/>
                <w:sz w:val="24"/>
              </w:rPr>
            </w:pPr>
          </w:p>
        </w:tc>
        <w:tc>
          <w:tcPr>
            <w:tcW w:w="1472" w:type="dxa"/>
            <w:gridSpan w:val="2"/>
            <w:noWrap/>
            <w:vAlign w:val="center"/>
          </w:tcPr>
          <w:p>
            <w:pPr>
              <w:jc w:val="center"/>
              <w:rPr>
                <w:rFonts w:ascii="Times New Roman" w:eastAsia="宋体"/>
                <w:sz w:val="24"/>
              </w:rPr>
            </w:pPr>
          </w:p>
        </w:tc>
        <w:tc>
          <w:tcPr>
            <w:tcW w:w="1472" w:type="dxa"/>
            <w:gridSpan w:val="2"/>
            <w:noWrap/>
            <w:vAlign w:val="center"/>
          </w:tcPr>
          <w:p>
            <w:pPr>
              <w:jc w:val="center"/>
              <w:rPr>
                <w:rFonts w:ascii="Times New Roman" w:eastAsia="宋体"/>
                <w:sz w:val="24"/>
              </w:rPr>
            </w:pPr>
          </w:p>
        </w:tc>
        <w:tc>
          <w:tcPr>
            <w:tcW w:w="1475" w:type="dxa"/>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1769" w:type="dxa"/>
            <w:gridSpan w:val="2"/>
            <w:noWrap/>
            <w:vAlign w:val="center"/>
          </w:tcPr>
          <w:p>
            <w:pPr>
              <w:jc w:val="center"/>
              <w:rPr>
                <w:rFonts w:ascii="Times New Roman" w:eastAsia="宋体"/>
                <w:sz w:val="24"/>
              </w:rPr>
            </w:pPr>
            <w:r>
              <w:rPr>
                <w:rFonts w:ascii="Times New Roman" w:eastAsia="宋体"/>
                <w:sz w:val="24"/>
              </w:rPr>
              <w:t>其他人员</w:t>
            </w:r>
          </w:p>
        </w:tc>
        <w:tc>
          <w:tcPr>
            <w:tcW w:w="1137" w:type="dxa"/>
            <w:gridSpan w:val="3"/>
            <w:noWrap/>
            <w:vAlign w:val="center"/>
          </w:tcPr>
          <w:p>
            <w:pPr>
              <w:jc w:val="center"/>
              <w:rPr>
                <w:rFonts w:ascii="Times New Roman" w:eastAsia="宋体"/>
                <w:sz w:val="24"/>
              </w:rPr>
            </w:pPr>
          </w:p>
        </w:tc>
        <w:tc>
          <w:tcPr>
            <w:tcW w:w="1518" w:type="dxa"/>
            <w:noWrap/>
            <w:vAlign w:val="center"/>
          </w:tcPr>
          <w:p>
            <w:pPr>
              <w:jc w:val="center"/>
              <w:rPr>
                <w:rFonts w:ascii="Times New Roman" w:eastAsia="宋体"/>
                <w:sz w:val="24"/>
              </w:rPr>
            </w:pPr>
          </w:p>
        </w:tc>
        <w:tc>
          <w:tcPr>
            <w:tcW w:w="1472" w:type="dxa"/>
            <w:gridSpan w:val="2"/>
            <w:noWrap/>
            <w:vAlign w:val="center"/>
          </w:tcPr>
          <w:p>
            <w:pPr>
              <w:jc w:val="center"/>
              <w:rPr>
                <w:rFonts w:ascii="Times New Roman" w:eastAsia="宋体"/>
                <w:sz w:val="24"/>
              </w:rPr>
            </w:pPr>
          </w:p>
        </w:tc>
        <w:tc>
          <w:tcPr>
            <w:tcW w:w="1472" w:type="dxa"/>
            <w:gridSpan w:val="2"/>
            <w:noWrap/>
            <w:vAlign w:val="center"/>
          </w:tcPr>
          <w:p>
            <w:pPr>
              <w:jc w:val="center"/>
              <w:rPr>
                <w:rFonts w:ascii="Times New Roman" w:eastAsia="宋体"/>
                <w:sz w:val="24"/>
              </w:rPr>
            </w:pPr>
          </w:p>
        </w:tc>
        <w:tc>
          <w:tcPr>
            <w:tcW w:w="1475" w:type="dxa"/>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1769" w:type="dxa"/>
            <w:gridSpan w:val="2"/>
            <w:noWrap/>
            <w:vAlign w:val="center"/>
          </w:tcPr>
          <w:p>
            <w:pPr>
              <w:jc w:val="center"/>
              <w:rPr>
                <w:rFonts w:ascii="Times New Roman" w:eastAsia="宋体"/>
                <w:sz w:val="24"/>
              </w:rPr>
            </w:pPr>
            <w:r>
              <w:rPr>
                <w:rFonts w:ascii="Times New Roman" w:eastAsia="宋体"/>
                <w:sz w:val="24"/>
              </w:rPr>
              <w:t>合计</w:t>
            </w:r>
          </w:p>
        </w:tc>
        <w:tc>
          <w:tcPr>
            <w:tcW w:w="1137" w:type="dxa"/>
            <w:gridSpan w:val="3"/>
            <w:noWrap/>
            <w:vAlign w:val="center"/>
          </w:tcPr>
          <w:p>
            <w:pPr>
              <w:jc w:val="center"/>
              <w:rPr>
                <w:rFonts w:ascii="Times New Roman" w:eastAsia="宋体"/>
                <w:sz w:val="24"/>
              </w:rPr>
            </w:pPr>
          </w:p>
        </w:tc>
        <w:tc>
          <w:tcPr>
            <w:tcW w:w="1518" w:type="dxa"/>
            <w:noWrap/>
            <w:vAlign w:val="center"/>
          </w:tcPr>
          <w:p>
            <w:pPr>
              <w:jc w:val="center"/>
              <w:rPr>
                <w:rFonts w:ascii="Times New Roman" w:eastAsia="宋体"/>
                <w:sz w:val="24"/>
              </w:rPr>
            </w:pPr>
          </w:p>
        </w:tc>
        <w:tc>
          <w:tcPr>
            <w:tcW w:w="1472" w:type="dxa"/>
            <w:gridSpan w:val="2"/>
            <w:noWrap/>
            <w:vAlign w:val="center"/>
          </w:tcPr>
          <w:p>
            <w:pPr>
              <w:jc w:val="center"/>
              <w:rPr>
                <w:rFonts w:ascii="Times New Roman" w:eastAsia="宋体"/>
                <w:sz w:val="24"/>
              </w:rPr>
            </w:pPr>
          </w:p>
        </w:tc>
        <w:tc>
          <w:tcPr>
            <w:tcW w:w="1472" w:type="dxa"/>
            <w:gridSpan w:val="2"/>
            <w:noWrap/>
            <w:vAlign w:val="center"/>
          </w:tcPr>
          <w:p>
            <w:pPr>
              <w:jc w:val="center"/>
              <w:rPr>
                <w:rFonts w:ascii="Times New Roman" w:eastAsia="宋体"/>
                <w:sz w:val="24"/>
              </w:rPr>
            </w:pPr>
          </w:p>
        </w:tc>
        <w:tc>
          <w:tcPr>
            <w:tcW w:w="1475" w:type="dxa"/>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90" w:hRule="atLeast"/>
          <w:jc w:val="center"/>
        </w:trPr>
        <w:tc>
          <w:tcPr>
            <w:tcW w:w="2280" w:type="dxa"/>
            <w:gridSpan w:val="3"/>
            <w:noWrap/>
            <w:vAlign w:val="center"/>
          </w:tcPr>
          <w:p>
            <w:pPr>
              <w:jc w:val="center"/>
              <w:rPr>
                <w:rFonts w:ascii="Times New Roman" w:eastAsia="宋体"/>
                <w:sz w:val="24"/>
              </w:rPr>
            </w:pPr>
            <w:r>
              <w:rPr>
                <w:rFonts w:hint="eastAsia" w:ascii="Times New Roman" w:eastAsia="宋体"/>
                <w:sz w:val="24"/>
              </w:rPr>
              <w:t>3个月</w:t>
            </w:r>
            <w:r>
              <w:rPr>
                <w:rFonts w:ascii="Times New Roman" w:eastAsia="宋体"/>
                <w:sz w:val="24"/>
              </w:rPr>
              <w:t>以上稳定工作</w:t>
            </w:r>
          </w:p>
          <w:p>
            <w:pPr>
              <w:jc w:val="center"/>
              <w:rPr>
                <w:rFonts w:ascii="Times New Roman" w:eastAsia="宋体"/>
                <w:sz w:val="24"/>
              </w:rPr>
            </w:pPr>
            <w:r>
              <w:rPr>
                <w:rFonts w:ascii="Times New Roman" w:eastAsia="宋体"/>
                <w:sz w:val="24"/>
              </w:rPr>
              <w:t>关系人数</w:t>
            </w:r>
          </w:p>
        </w:tc>
        <w:tc>
          <w:tcPr>
            <w:tcW w:w="2144" w:type="dxa"/>
            <w:gridSpan w:val="3"/>
            <w:noWrap/>
            <w:vAlign w:val="center"/>
          </w:tcPr>
          <w:p>
            <w:pPr>
              <w:jc w:val="center"/>
              <w:rPr>
                <w:rFonts w:ascii="Times New Roman" w:eastAsia="宋体"/>
                <w:sz w:val="24"/>
              </w:rPr>
            </w:pPr>
          </w:p>
        </w:tc>
        <w:tc>
          <w:tcPr>
            <w:tcW w:w="2417" w:type="dxa"/>
            <w:gridSpan w:val="3"/>
            <w:noWrap/>
            <w:vAlign w:val="center"/>
          </w:tcPr>
          <w:p>
            <w:pPr>
              <w:jc w:val="center"/>
              <w:rPr>
                <w:rFonts w:ascii="Times New Roman" w:eastAsia="宋体"/>
                <w:sz w:val="24"/>
              </w:rPr>
            </w:pPr>
            <w:r>
              <w:rPr>
                <w:rFonts w:ascii="Times New Roman" w:eastAsia="宋体"/>
                <w:sz w:val="24"/>
              </w:rPr>
              <w:t>参加社会保险人数</w:t>
            </w:r>
          </w:p>
        </w:tc>
        <w:tc>
          <w:tcPr>
            <w:tcW w:w="2002" w:type="dxa"/>
            <w:gridSpan w:val="2"/>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8" w:hRule="atLeast"/>
          <w:jc w:val="center"/>
        </w:trPr>
        <w:tc>
          <w:tcPr>
            <w:tcW w:w="2280" w:type="dxa"/>
            <w:gridSpan w:val="3"/>
            <w:noWrap/>
            <w:vAlign w:val="center"/>
          </w:tcPr>
          <w:p>
            <w:pPr>
              <w:jc w:val="center"/>
              <w:rPr>
                <w:rFonts w:ascii="Times New Roman" w:eastAsia="宋体"/>
                <w:sz w:val="24"/>
              </w:rPr>
            </w:pPr>
            <w:r>
              <w:rPr>
                <w:rFonts w:ascii="Times New Roman" w:eastAsia="宋体"/>
                <w:sz w:val="24"/>
              </w:rPr>
              <w:t>核定床位数</w:t>
            </w:r>
          </w:p>
        </w:tc>
        <w:tc>
          <w:tcPr>
            <w:tcW w:w="2144" w:type="dxa"/>
            <w:gridSpan w:val="3"/>
            <w:noWrap/>
            <w:vAlign w:val="center"/>
          </w:tcPr>
          <w:p>
            <w:pPr>
              <w:jc w:val="center"/>
              <w:rPr>
                <w:rFonts w:ascii="Times New Roman" w:eastAsia="宋体"/>
                <w:sz w:val="24"/>
              </w:rPr>
            </w:pPr>
          </w:p>
        </w:tc>
        <w:tc>
          <w:tcPr>
            <w:tcW w:w="2417" w:type="dxa"/>
            <w:gridSpan w:val="3"/>
            <w:noWrap/>
            <w:vAlign w:val="center"/>
          </w:tcPr>
          <w:p>
            <w:pPr>
              <w:jc w:val="center"/>
              <w:rPr>
                <w:rFonts w:ascii="Times New Roman" w:eastAsia="宋体"/>
                <w:sz w:val="24"/>
              </w:rPr>
            </w:pPr>
            <w:r>
              <w:rPr>
                <w:rFonts w:ascii="Times New Roman" w:eastAsia="宋体"/>
                <w:sz w:val="24"/>
              </w:rPr>
              <w:t>实际开放床位数</w:t>
            </w:r>
          </w:p>
        </w:tc>
        <w:tc>
          <w:tcPr>
            <w:tcW w:w="2002" w:type="dxa"/>
            <w:gridSpan w:val="2"/>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40" w:hRule="atLeast"/>
          <w:jc w:val="center"/>
        </w:trPr>
        <w:tc>
          <w:tcPr>
            <w:tcW w:w="2280" w:type="dxa"/>
            <w:gridSpan w:val="3"/>
            <w:noWrap/>
            <w:vAlign w:val="center"/>
          </w:tcPr>
          <w:p>
            <w:pPr>
              <w:jc w:val="center"/>
              <w:rPr>
                <w:rFonts w:ascii="Times New Roman" w:eastAsia="宋体"/>
                <w:sz w:val="24"/>
              </w:rPr>
            </w:pPr>
            <w:r>
              <w:rPr>
                <w:rFonts w:ascii="Times New Roman" w:eastAsia="宋体"/>
                <w:sz w:val="24"/>
              </w:rPr>
              <w:t>配备药品种数</w:t>
            </w:r>
          </w:p>
        </w:tc>
        <w:tc>
          <w:tcPr>
            <w:tcW w:w="2144" w:type="dxa"/>
            <w:gridSpan w:val="3"/>
            <w:noWrap/>
            <w:vAlign w:val="center"/>
          </w:tcPr>
          <w:p>
            <w:pPr>
              <w:jc w:val="center"/>
              <w:rPr>
                <w:rFonts w:ascii="Times New Roman" w:eastAsia="宋体"/>
                <w:sz w:val="24"/>
              </w:rPr>
            </w:pPr>
          </w:p>
        </w:tc>
        <w:tc>
          <w:tcPr>
            <w:tcW w:w="2417" w:type="dxa"/>
            <w:gridSpan w:val="3"/>
            <w:noWrap/>
            <w:vAlign w:val="center"/>
          </w:tcPr>
          <w:p>
            <w:pPr>
              <w:jc w:val="center"/>
              <w:rPr>
                <w:rFonts w:ascii="Times New Roman" w:eastAsia="宋体"/>
                <w:sz w:val="24"/>
              </w:rPr>
            </w:pPr>
            <w:r>
              <w:rPr>
                <w:rFonts w:ascii="Times New Roman" w:eastAsia="宋体"/>
                <w:sz w:val="24"/>
              </w:rPr>
              <w:t>其中医保</w:t>
            </w:r>
          </w:p>
          <w:p>
            <w:pPr>
              <w:jc w:val="center"/>
              <w:rPr>
                <w:rFonts w:ascii="Times New Roman" w:eastAsia="宋体"/>
                <w:sz w:val="24"/>
              </w:rPr>
            </w:pPr>
            <w:r>
              <w:rPr>
                <w:rFonts w:ascii="Times New Roman" w:eastAsia="宋体"/>
                <w:sz w:val="24"/>
              </w:rPr>
              <w:t>药品种数</w:t>
            </w:r>
          </w:p>
        </w:tc>
        <w:tc>
          <w:tcPr>
            <w:tcW w:w="2002" w:type="dxa"/>
            <w:gridSpan w:val="2"/>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10" w:hRule="atLeast"/>
          <w:jc w:val="center"/>
        </w:trPr>
        <w:tc>
          <w:tcPr>
            <w:tcW w:w="2280" w:type="dxa"/>
            <w:gridSpan w:val="3"/>
            <w:noWrap/>
            <w:vAlign w:val="center"/>
          </w:tcPr>
          <w:p>
            <w:pPr>
              <w:jc w:val="center"/>
              <w:rPr>
                <w:rFonts w:ascii="Times New Roman" w:eastAsia="宋体"/>
                <w:sz w:val="24"/>
              </w:rPr>
            </w:pPr>
            <w:r>
              <w:rPr>
                <w:rFonts w:hint="eastAsia" w:ascii="Times New Roman" w:eastAsia="宋体"/>
                <w:sz w:val="24"/>
              </w:rPr>
              <w:t>经营药品、器材是否有进、销、存台账</w:t>
            </w:r>
          </w:p>
        </w:tc>
        <w:tc>
          <w:tcPr>
            <w:tcW w:w="2144" w:type="dxa"/>
            <w:gridSpan w:val="3"/>
            <w:noWrap/>
            <w:vAlign w:val="center"/>
          </w:tcPr>
          <w:p>
            <w:pPr>
              <w:jc w:val="center"/>
              <w:rPr>
                <w:rFonts w:ascii="Times New Roman" w:eastAsia="宋体"/>
                <w:sz w:val="24"/>
              </w:rPr>
            </w:pPr>
          </w:p>
        </w:tc>
        <w:tc>
          <w:tcPr>
            <w:tcW w:w="2417" w:type="dxa"/>
            <w:gridSpan w:val="3"/>
            <w:noWrap/>
            <w:vAlign w:val="center"/>
          </w:tcPr>
          <w:p>
            <w:pPr>
              <w:jc w:val="center"/>
              <w:rPr>
                <w:rFonts w:ascii="Times New Roman" w:eastAsia="宋体"/>
                <w:sz w:val="24"/>
              </w:rPr>
            </w:pPr>
            <w:r>
              <w:rPr>
                <w:rFonts w:hint="eastAsia" w:ascii="Times New Roman" w:eastAsia="宋体"/>
                <w:sz w:val="24"/>
              </w:rPr>
              <w:t>是否按规定进行</w:t>
            </w:r>
          </w:p>
          <w:p>
            <w:pPr>
              <w:jc w:val="center"/>
              <w:rPr>
                <w:rFonts w:ascii="Times New Roman" w:eastAsia="宋体"/>
                <w:sz w:val="24"/>
              </w:rPr>
            </w:pPr>
            <w:r>
              <w:rPr>
                <w:rFonts w:hint="eastAsia" w:ascii="Times New Roman" w:eastAsia="宋体"/>
                <w:sz w:val="24"/>
              </w:rPr>
              <w:t>信息化管理</w:t>
            </w:r>
          </w:p>
        </w:tc>
        <w:tc>
          <w:tcPr>
            <w:tcW w:w="2002" w:type="dxa"/>
            <w:gridSpan w:val="2"/>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2280" w:type="dxa"/>
            <w:gridSpan w:val="3"/>
            <w:noWrap/>
            <w:vAlign w:val="center"/>
          </w:tcPr>
          <w:p>
            <w:pPr>
              <w:jc w:val="center"/>
              <w:rPr>
                <w:rFonts w:ascii="Times New Roman" w:eastAsia="宋体"/>
                <w:sz w:val="24"/>
              </w:rPr>
            </w:pPr>
            <w:r>
              <w:rPr>
                <w:rFonts w:ascii="Times New Roman" w:eastAsia="宋体"/>
                <w:sz w:val="24"/>
              </w:rPr>
              <w:t>已开展医疗服务</w:t>
            </w:r>
          </w:p>
          <w:p>
            <w:pPr>
              <w:jc w:val="center"/>
              <w:rPr>
                <w:rFonts w:ascii="Times New Roman" w:eastAsia="宋体"/>
                <w:sz w:val="24"/>
              </w:rPr>
            </w:pPr>
            <w:r>
              <w:rPr>
                <w:rFonts w:ascii="Times New Roman" w:eastAsia="宋体"/>
                <w:sz w:val="24"/>
              </w:rPr>
              <w:t>项目数</w:t>
            </w:r>
          </w:p>
        </w:tc>
        <w:tc>
          <w:tcPr>
            <w:tcW w:w="2144" w:type="dxa"/>
            <w:gridSpan w:val="3"/>
            <w:noWrap/>
            <w:vAlign w:val="center"/>
          </w:tcPr>
          <w:p>
            <w:pPr>
              <w:jc w:val="center"/>
              <w:rPr>
                <w:rFonts w:ascii="Times New Roman" w:eastAsia="宋体"/>
                <w:sz w:val="24"/>
              </w:rPr>
            </w:pPr>
          </w:p>
        </w:tc>
        <w:tc>
          <w:tcPr>
            <w:tcW w:w="2417" w:type="dxa"/>
            <w:gridSpan w:val="3"/>
            <w:noWrap/>
            <w:vAlign w:val="center"/>
          </w:tcPr>
          <w:p>
            <w:pPr>
              <w:jc w:val="center"/>
              <w:rPr>
                <w:rFonts w:ascii="Times New Roman" w:eastAsia="宋体"/>
                <w:sz w:val="24"/>
              </w:rPr>
            </w:pPr>
            <w:r>
              <w:rPr>
                <w:rFonts w:ascii="Times New Roman" w:eastAsia="宋体"/>
                <w:sz w:val="24"/>
              </w:rPr>
              <w:t>其中医保范围内医疗服务项目数</w:t>
            </w:r>
          </w:p>
        </w:tc>
        <w:tc>
          <w:tcPr>
            <w:tcW w:w="2002" w:type="dxa"/>
            <w:gridSpan w:val="2"/>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2280" w:type="dxa"/>
            <w:gridSpan w:val="3"/>
            <w:noWrap/>
            <w:vAlign w:val="center"/>
          </w:tcPr>
          <w:p>
            <w:pPr>
              <w:jc w:val="center"/>
              <w:rPr>
                <w:rFonts w:ascii="Times New Roman" w:eastAsia="宋体"/>
                <w:sz w:val="24"/>
              </w:rPr>
            </w:pPr>
            <w:r>
              <w:rPr>
                <w:rFonts w:ascii="Times New Roman" w:eastAsia="宋体"/>
                <w:sz w:val="24"/>
              </w:rPr>
              <w:t>50万元以上大型医用仪器设备数量</w:t>
            </w:r>
          </w:p>
        </w:tc>
        <w:tc>
          <w:tcPr>
            <w:tcW w:w="2144" w:type="dxa"/>
            <w:gridSpan w:val="3"/>
            <w:noWrap/>
            <w:vAlign w:val="center"/>
          </w:tcPr>
          <w:p>
            <w:pPr>
              <w:jc w:val="center"/>
              <w:rPr>
                <w:rFonts w:ascii="Times New Roman" w:eastAsia="宋体"/>
                <w:sz w:val="24"/>
              </w:rPr>
            </w:pPr>
          </w:p>
        </w:tc>
        <w:tc>
          <w:tcPr>
            <w:tcW w:w="2417" w:type="dxa"/>
            <w:gridSpan w:val="3"/>
            <w:noWrap/>
            <w:vAlign w:val="center"/>
          </w:tcPr>
          <w:p>
            <w:pPr>
              <w:jc w:val="center"/>
              <w:rPr>
                <w:rFonts w:ascii="Times New Roman" w:eastAsia="宋体"/>
                <w:sz w:val="24"/>
              </w:rPr>
            </w:pPr>
            <w:r>
              <w:rPr>
                <w:rFonts w:ascii="Times New Roman" w:eastAsia="宋体"/>
                <w:sz w:val="24"/>
              </w:rPr>
              <w:t>50万元以上大型医用仪器设备名称</w:t>
            </w:r>
          </w:p>
        </w:tc>
        <w:tc>
          <w:tcPr>
            <w:tcW w:w="2002" w:type="dxa"/>
            <w:gridSpan w:val="2"/>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2280" w:type="dxa"/>
            <w:gridSpan w:val="3"/>
            <w:noWrap/>
            <w:vAlign w:val="center"/>
          </w:tcPr>
          <w:p>
            <w:pPr>
              <w:jc w:val="center"/>
              <w:rPr>
                <w:rFonts w:ascii="Times New Roman" w:eastAsia="宋体"/>
                <w:sz w:val="24"/>
              </w:rPr>
            </w:pPr>
            <w:r>
              <w:rPr>
                <w:rFonts w:ascii="Times New Roman" w:eastAsia="宋体"/>
                <w:sz w:val="24"/>
              </w:rPr>
              <w:t>近</w:t>
            </w:r>
            <w:r>
              <w:rPr>
                <w:rFonts w:hint="eastAsia" w:ascii="Times New Roman" w:eastAsia="宋体"/>
                <w:sz w:val="24"/>
              </w:rPr>
              <w:t>一年</w:t>
            </w:r>
            <w:r>
              <w:rPr>
                <w:rFonts w:ascii="Times New Roman" w:eastAsia="宋体"/>
                <w:sz w:val="24"/>
              </w:rPr>
              <w:t>内有无行政处罚记录</w:t>
            </w:r>
            <w:r>
              <w:rPr>
                <w:rFonts w:hint="eastAsia" w:ascii="Times New Roman" w:eastAsia="宋体"/>
                <w:sz w:val="24"/>
              </w:rPr>
              <w:t>、近一年内</w:t>
            </w:r>
            <w:r>
              <w:rPr>
                <w:rFonts w:ascii="Times New Roman" w:eastAsia="宋体"/>
                <w:sz w:val="24"/>
              </w:rPr>
              <w:t>有无重大医疗事故</w:t>
            </w:r>
          </w:p>
        </w:tc>
        <w:tc>
          <w:tcPr>
            <w:tcW w:w="2144" w:type="dxa"/>
            <w:gridSpan w:val="3"/>
            <w:noWrap/>
            <w:vAlign w:val="center"/>
          </w:tcPr>
          <w:p>
            <w:pPr>
              <w:jc w:val="center"/>
              <w:rPr>
                <w:rFonts w:ascii="Times New Roman" w:eastAsia="宋体"/>
                <w:sz w:val="24"/>
              </w:rPr>
            </w:pPr>
          </w:p>
        </w:tc>
        <w:tc>
          <w:tcPr>
            <w:tcW w:w="2417" w:type="dxa"/>
            <w:gridSpan w:val="3"/>
            <w:noWrap/>
            <w:vAlign w:val="center"/>
          </w:tcPr>
          <w:p>
            <w:pPr>
              <w:jc w:val="center"/>
              <w:rPr>
                <w:rFonts w:ascii="Times New Roman" w:eastAsia="宋体"/>
                <w:sz w:val="24"/>
              </w:rPr>
            </w:pPr>
            <w:r>
              <w:rPr>
                <w:rFonts w:hint="eastAsia" w:ascii="Times New Roman" w:eastAsia="宋体"/>
                <w:sz w:val="24"/>
              </w:rPr>
              <w:t>信用平台等级</w:t>
            </w:r>
          </w:p>
        </w:tc>
        <w:tc>
          <w:tcPr>
            <w:tcW w:w="2002" w:type="dxa"/>
            <w:gridSpan w:val="2"/>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6841" w:type="dxa"/>
            <w:gridSpan w:val="9"/>
            <w:noWrap/>
            <w:vAlign w:val="center"/>
          </w:tcPr>
          <w:p>
            <w:pPr>
              <w:ind w:firstLine="480" w:firstLineChars="200"/>
              <w:rPr>
                <w:rFonts w:ascii="Times New Roman" w:eastAsia="宋体"/>
                <w:sz w:val="24"/>
              </w:rPr>
            </w:pPr>
            <w:r>
              <w:rPr>
                <w:rFonts w:ascii="Times New Roman" w:eastAsia="宋体"/>
                <w:sz w:val="24"/>
              </w:rPr>
              <w:t>同一法人主体（投资主体）的相关定点医药机构，1年内有无因违规被暂停、解除或终止医保服务协议和正在接受经办机构调查处理等情况的记录</w:t>
            </w:r>
          </w:p>
        </w:tc>
        <w:tc>
          <w:tcPr>
            <w:tcW w:w="2002" w:type="dxa"/>
            <w:gridSpan w:val="2"/>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335" w:type="dxa"/>
            <w:gridSpan w:val="4"/>
            <w:noWrap/>
            <w:vAlign w:val="center"/>
          </w:tcPr>
          <w:p>
            <w:pPr>
              <w:jc w:val="center"/>
              <w:rPr>
                <w:rFonts w:ascii="Times New Roman" w:eastAsia="宋体"/>
                <w:sz w:val="24"/>
              </w:rPr>
            </w:pPr>
            <w:r>
              <w:rPr>
                <w:rFonts w:ascii="Times New Roman" w:eastAsia="宋体"/>
                <w:sz w:val="24"/>
              </w:rPr>
              <w:t>是否已安装医疗</w:t>
            </w:r>
          </w:p>
          <w:p>
            <w:pPr>
              <w:jc w:val="center"/>
              <w:rPr>
                <w:rFonts w:ascii="Times New Roman" w:eastAsia="宋体"/>
                <w:sz w:val="24"/>
              </w:rPr>
            </w:pPr>
            <w:r>
              <w:rPr>
                <w:rFonts w:ascii="Times New Roman" w:eastAsia="宋体"/>
                <w:sz w:val="24"/>
              </w:rPr>
              <w:t>结算</w:t>
            </w:r>
            <w:r>
              <w:rPr>
                <w:rFonts w:hint="eastAsia" w:ascii="Times New Roman" w:eastAsia="宋体"/>
                <w:sz w:val="24"/>
              </w:rPr>
              <w:t>监控</w:t>
            </w:r>
            <w:r>
              <w:rPr>
                <w:rFonts w:ascii="Times New Roman" w:eastAsia="宋体"/>
                <w:sz w:val="24"/>
              </w:rPr>
              <w:t>设备</w:t>
            </w:r>
          </w:p>
        </w:tc>
        <w:tc>
          <w:tcPr>
            <w:tcW w:w="2089" w:type="dxa"/>
            <w:gridSpan w:val="2"/>
            <w:noWrap/>
            <w:vAlign w:val="center"/>
          </w:tcPr>
          <w:p>
            <w:pPr>
              <w:jc w:val="center"/>
              <w:rPr>
                <w:rFonts w:ascii="Times New Roman" w:eastAsia="宋体"/>
                <w:sz w:val="24"/>
              </w:rPr>
            </w:pPr>
          </w:p>
        </w:tc>
        <w:tc>
          <w:tcPr>
            <w:tcW w:w="2417" w:type="dxa"/>
            <w:gridSpan w:val="3"/>
            <w:noWrap/>
            <w:vAlign w:val="center"/>
          </w:tcPr>
          <w:p>
            <w:pPr>
              <w:jc w:val="center"/>
              <w:rPr>
                <w:rFonts w:ascii="Times New Roman" w:eastAsia="宋体"/>
                <w:sz w:val="24"/>
              </w:rPr>
            </w:pPr>
            <w:r>
              <w:rPr>
                <w:rFonts w:ascii="Times New Roman" w:eastAsia="宋体"/>
                <w:sz w:val="24"/>
              </w:rPr>
              <w:t>是否承诺提供医疗</w:t>
            </w:r>
          </w:p>
          <w:p>
            <w:pPr>
              <w:jc w:val="center"/>
              <w:rPr>
                <w:rFonts w:ascii="Times New Roman" w:eastAsia="宋体"/>
                <w:sz w:val="24"/>
              </w:rPr>
            </w:pPr>
            <w:r>
              <w:rPr>
                <w:rFonts w:ascii="Times New Roman" w:eastAsia="宋体"/>
                <w:sz w:val="24"/>
              </w:rPr>
              <w:t>结算</w:t>
            </w:r>
            <w:r>
              <w:rPr>
                <w:rFonts w:hint="eastAsia" w:ascii="Times New Roman" w:eastAsia="宋体"/>
                <w:sz w:val="24"/>
              </w:rPr>
              <w:t>监控</w:t>
            </w:r>
            <w:r>
              <w:rPr>
                <w:rFonts w:ascii="Times New Roman" w:eastAsia="宋体"/>
                <w:sz w:val="24"/>
              </w:rPr>
              <w:t>信息</w:t>
            </w:r>
          </w:p>
        </w:tc>
        <w:tc>
          <w:tcPr>
            <w:tcW w:w="2002" w:type="dxa"/>
            <w:gridSpan w:val="2"/>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1475" w:type="dxa"/>
            <w:noWrap/>
            <w:vAlign w:val="center"/>
          </w:tcPr>
          <w:p>
            <w:pPr>
              <w:jc w:val="center"/>
              <w:rPr>
                <w:rFonts w:ascii="Times New Roman" w:eastAsia="宋体"/>
                <w:sz w:val="24"/>
              </w:rPr>
            </w:pPr>
            <w:r>
              <w:rPr>
                <w:rFonts w:ascii="Times New Roman" w:eastAsia="宋体"/>
                <w:sz w:val="24"/>
              </w:rPr>
              <w:t>申请</w:t>
            </w:r>
          </w:p>
          <w:p>
            <w:pPr>
              <w:jc w:val="center"/>
              <w:rPr>
                <w:rFonts w:ascii="Times New Roman" w:eastAsia="宋体"/>
                <w:sz w:val="24"/>
              </w:rPr>
            </w:pPr>
            <w:r>
              <w:rPr>
                <w:rFonts w:ascii="Times New Roman" w:eastAsia="宋体"/>
                <w:sz w:val="24"/>
              </w:rPr>
              <w:t>单位</w:t>
            </w:r>
          </w:p>
          <w:p>
            <w:pPr>
              <w:jc w:val="center"/>
              <w:rPr>
                <w:rFonts w:ascii="Times New Roman" w:eastAsia="宋体"/>
                <w:sz w:val="24"/>
              </w:rPr>
            </w:pPr>
            <w:r>
              <w:rPr>
                <w:rFonts w:ascii="Times New Roman" w:eastAsia="宋体"/>
                <w:sz w:val="24"/>
              </w:rPr>
              <w:t>意见</w:t>
            </w:r>
          </w:p>
        </w:tc>
        <w:tc>
          <w:tcPr>
            <w:tcW w:w="7368" w:type="dxa"/>
            <w:gridSpan w:val="10"/>
            <w:noWrap/>
            <w:vAlign w:val="center"/>
          </w:tcPr>
          <w:p>
            <w:pPr>
              <w:spacing w:after="120"/>
              <w:ind w:firstLine="480" w:firstLineChars="200"/>
              <w:rPr>
                <w:rFonts w:ascii="Times New Roman" w:eastAsia="宋体"/>
                <w:sz w:val="24"/>
              </w:rPr>
            </w:pPr>
            <w:r>
              <w:rPr>
                <w:rFonts w:ascii="Times New Roman" w:eastAsia="宋体"/>
                <w:sz w:val="24"/>
              </w:rPr>
              <w:t>自愿承担     基本医疗保险服务，申请成为医疗保险定点医疗机构，并承诺所填写的信息、证明材料真实有效。如与事实不符，将承担提供虚假材料所造成的一切后果。</w:t>
            </w:r>
          </w:p>
          <w:p>
            <w:pPr>
              <w:spacing w:after="120"/>
              <w:rPr>
                <w:rFonts w:ascii="Times New Roman" w:eastAsia="宋体"/>
                <w:sz w:val="24"/>
              </w:rPr>
            </w:pPr>
          </w:p>
          <w:p>
            <w:pPr>
              <w:ind w:firstLine="2400" w:firstLineChars="1000"/>
              <w:jc w:val="center"/>
              <w:rPr>
                <w:rFonts w:ascii="Times New Roman" w:eastAsia="宋体"/>
                <w:sz w:val="24"/>
              </w:rPr>
            </w:pPr>
            <w:r>
              <w:rPr>
                <w:rFonts w:hint="eastAsia" w:ascii="Times New Roman" w:eastAsia="宋体"/>
                <w:sz w:val="24"/>
              </w:rPr>
              <w:t>法定代表人签字：</w:t>
            </w:r>
          </w:p>
          <w:p>
            <w:pPr>
              <w:ind w:firstLine="2400" w:firstLineChars="1000"/>
              <w:jc w:val="center"/>
              <w:rPr>
                <w:rFonts w:ascii="Times New Roman" w:eastAsia="宋体"/>
                <w:sz w:val="24"/>
              </w:rPr>
            </w:pPr>
            <w:r>
              <w:rPr>
                <w:rFonts w:ascii="Times New Roman" w:eastAsia="宋体"/>
                <w:sz w:val="24"/>
              </w:rPr>
              <w:t xml:space="preserve">          单位</w:t>
            </w:r>
          </w:p>
          <w:p>
            <w:pPr>
              <w:ind w:firstLine="2400" w:firstLineChars="1000"/>
              <w:jc w:val="center"/>
              <w:rPr>
                <w:rFonts w:ascii="Times New Roman" w:eastAsia="宋体"/>
                <w:sz w:val="24"/>
              </w:rPr>
            </w:pPr>
            <w:r>
              <w:rPr>
                <w:rFonts w:ascii="Times New Roman" w:eastAsia="宋体"/>
                <w:sz w:val="24"/>
              </w:rPr>
              <w:t xml:space="preserve">          （盖章）</w:t>
            </w:r>
          </w:p>
          <w:p>
            <w:pPr>
              <w:ind w:firstLine="3600" w:firstLineChars="1500"/>
              <w:jc w:val="center"/>
              <w:rPr>
                <w:rFonts w:ascii="Times New Roman" w:eastAsia="宋体"/>
                <w:sz w:val="24"/>
              </w:rPr>
            </w:pPr>
            <w:r>
              <w:rPr>
                <w:rFonts w:ascii="Times New Roman" w:eastAsia="宋体"/>
                <w:sz w:val="24"/>
              </w:rPr>
              <w:t>年   月   日</w:t>
            </w:r>
          </w:p>
        </w:tc>
      </w:tr>
    </w:tbl>
    <w:p>
      <w:pPr>
        <w:widowControl/>
        <w:spacing w:line="520" w:lineRule="exact"/>
        <w:ind w:firstLine="560" w:firstLineChars="200"/>
        <w:jc w:val="left"/>
        <w:rPr>
          <w:rFonts w:ascii="仿宋" w:hAnsi="宋体" w:eastAsia="仿宋"/>
          <w:color w:val="333333"/>
          <w:sz w:val="28"/>
          <w:szCs w:val="28"/>
        </w:rPr>
      </w:pPr>
    </w:p>
    <w:p>
      <w:pPr>
        <w:widowControl/>
        <w:spacing w:line="520" w:lineRule="exact"/>
        <w:ind w:firstLine="560" w:firstLineChars="200"/>
        <w:jc w:val="left"/>
        <w:rPr>
          <w:rFonts w:ascii="仿宋" w:hAnsi="宋体" w:eastAsia="仿宋"/>
          <w:color w:val="333333"/>
          <w:sz w:val="28"/>
          <w:szCs w:val="28"/>
        </w:rPr>
      </w:pPr>
      <w:r>
        <w:rPr>
          <w:rFonts w:hint="eastAsia" w:ascii="仿宋" w:hAnsi="宋体" w:eastAsia="仿宋"/>
          <w:color w:val="333333"/>
          <w:sz w:val="28"/>
          <w:szCs w:val="28"/>
        </w:rPr>
        <w:t>附件2</w:t>
      </w:r>
    </w:p>
    <w:p>
      <w:pPr>
        <w:jc w:val="center"/>
        <w:rPr>
          <w:rFonts w:ascii="方正小标宋简体" w:eastAsia="方正小标宋简体"/>
          <w:sz w:val="52"/>
          <w:szCs w:val="52"/>
        </w:rPr>
      </w:pPr>
      <w:r>
        <w:rPr>
          <w:rFonts w:hint="eastAsia" w:ascii="方正小标宋简体" w:eastAsia="方正小标宋简体"/>
          <w:sz w:val="52"/>
          <w:szCs w:val="52"/>
        </w:rPr>
        <w:t>医疗保险定点零售药店</w:t>
      </w:r>
    </w:p>
    <w:p>
      <w:pPr>
        <w:jc w:val="center"/>
        <w:rPr>
          <w:rFonts w:ascii="方正小标宋简体" w:eastAsia="方正小标宋简体"/>
          <w:sz w:val="52"/>
          <w:szCs w:val="52"/>
        </w:rPr>
      </w:pPr>
      <w:r>
        <w:rPr>
          <w:rFonts w:hint="eastAsia" w:ascii="方正小标宋简体" w:eastAsia="方正小标宋简体"/>
          <w:sz w:val="52"/>
          <w:szCs w:val="52"/>
        </w:rPr>
        <w:t>协议管理申请书</w:t>
      </w:r>
    </w:p>
    <w:p>
      <w:pPr>
        <w:spacing w:line="520" w:lineRule="exact"/>
        <w:jc w:val="center"/>
        <w:rPr>
          <w:rFonts w:ascii="Times New Roman"/>
        </w:rPr>
      </w:pPr>
    </w:p>
    <w:p>
      <w:pPr>
        <w:spacing w:line="520" w:lineRule="exact"/>
        <w:jc w:val="center"/>
        <w:rPr>
          <w:rFonts w:ascii="Times New Roman"/>
        </w:rPr>
      </w:pPr>
    </w:p>
    <w:p>
      <w:pPr>
        <w:spacing w:line="520" w:lineRule="exact"/>
        <w:jc w:val="center"/>
        <w:rPr>
          <w:rFonts w:ascii="Times New Roman"/>
        </w:rPr>
      </w:pPr>
    </w:p>
    <w:p>
      <w:pPr>
        <w:spacing w:line="520" w:lineRule="exact"/>
        <w:jc w:val="center"/>
        <w:rPr>
          <w:rFonts w:ascii="Times New Roman"/>
        </w:rPr>
      </w:pPr>
    </w:p>
    <w:p>
      <w:pPr>
        <w:spacing w:line="520" w:lineRule="exact"/>
        <w:jc w:val="center"/>
        <w:rPr>
          <w:rFonts w:ascii="Times New Roman"/>
          <w:sz w:val="44"/>
          <w:szCs w:val="44"/>
        </w:rPr>
      </w:pPr>
    </w:p>
    <w:p>
      <w:pPr>
        <w:spacing w:line="520" w:lineRule="exact"/>
        <w:jc w:val="center"/>
        <w:rPr>
          <w:rFonts w:ascii="Times New Roman"/>
          <w:sz w:val="44"/>
          <w:szCs w:val="44"/>
        </w:rPr>
      </w:pPr>
    </w:p>
    <w:p>
      <w:pPr>
        <w:spacing w:line="480" w:lineRule="exact"/>
        <w:jc w:val="center"/>
        <w:rPr>
          <w:rFonts w:ascii="Times New Roman" w:eastAsia="黑体"/>
          <w:u w:val="thick"/>
        </w:rPr>
      </w:pPr>
      <w:r>
        <w:rPr>
          <w:rFonts w:ascii="Times New Roman"/>
        </w:rPr>
        <w:t>申请单位：</w:t>
      </w:r>
      <w:r>
        <w:rPr>
          <w:rFonts w:ascii="Times New Roman" w:eastAsia="黑体"/>
        </w:rPr>
        <w:t>___________________</w:t>
      </w:r>
    </w:p>
    <w:p>
      <w:pPr>
        <w:spacing w:line="480" w:lineRule="exact"/>
        <w:ind w:firstLine="315" w:firstLineChars="150"/>
        <w:jc w:val="center"/>
        <w:rPr>
          <w:rFonts w:ascii="Times New Roman"/>
        </w:rPr>
      </w:pPr>
    </w:p>
    <w:p>
      <w:pPr>
        <w:spacing w:line="480" w:lineRule="exact"/>
        <w:jc w:val="center"/>
        <w:rPr>
          <w:rFonts w:ascii="Times New Roman" w:eastAsia="黑体"/>
          <w:u w:val="thick"/>
        </w:rPr>
      </w:pPr>
      <w:r>
        <w:rPr>
          <w:rFonts w:ascii="Times New Roman"/>
        </w:rPr>
        <w:t>申请时间：</w:t>
      </w:r>
      <w:r>
        <w:rPr>
          <w:rFonts w:ascii="Times New Roman" w:eastAsia="黑体"/>
        </w:rPr>
        <w:t>___________________</w:t>
      </w:r>
    </w:p>
    <w:p>
      <w:pPr>
        <w:spacing w:line="40" w:lineRule="exact"/>
        <w:rPr>
          <w:rFonts w:ascii="Times New Roman"/>
          <w:sz w:val="28"/>
          <w:szCs w:val="28"/>
        </w:rPr>
      </w:pPr>
      <w:r>
        <w:rPr>
          <w:rFonts w:ascii="Times New Roman"/>
        </w:rPr>
        <w:br w:type="column"/>
      </w:r>
    </w:p>
    <w:tbl>
      <w:tblPr>
        <w:tblStyle w:val="5"/>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479"/>
        <w:gridCol w:w="855"/>
        <w:gridCol w:w="719"/>
        <w:gridCol w:w="256"/>
        <w:gridCol w:w="1160"/>
        <w:gridCol w:w="780"/>
        <w:gridCol w:w="915"/>
        <w:gridCol w:w="892"/>
        <w:gridCol w:w="821"/>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2334" w:type="dxa"/>
            <w:gridSpan w:val="2"/>
            <w:noWrap/>
            <w:vAlign w:val="center"/>
          </w:tcPr>
          <w:p>
            <w:pPr>
              <w:jc w:val="center"/>
              <w:rPr>
                <w:rFonts w:ascii="Times New Roman" w:eastAsia="宋体"/>
                <w:sz w:val="24"/>
              </w:rPr>
            </w:pPr>
            <w:r>
              <w:rPr>
                <w:rFonts w:ascii="Times New Roman" w:eastAsia="宋体"/>
                <w:sz w:val="24"/>
              </w:rPr>
              <w:t>零售药店名称</w:t>
            </w:r>
          </w:p>
        </w:tc>
        <w:tc>
          <w:tcPr>
            <w:tcW w:w="2135" w:type="dxa"/>
            <w:gridSpan w:val="3"/>
            <w:noWrap/>
            <w:vAlign w:val="center"/>
          </w:tcPr>
          <w:p>
            <w:pPr>
              <w:jc w:val="center"/>
              <w:rPr>
                <w:rFonts w:ascii="Times New Roman" w:eastAsia="宋体"/>
                <w:sz w:val="24"/>
              </w:rPr>
            </w:pPr>
          </w:p>
        </w:tc>
        <w:tc>
          <w:tcPr>
            <w:tcW w:w="2587" w:type="dxa"/>
            <w:gridSpan w:val="3"/>
            <w:noWrap/>
            <w:vAlign w:val="center"/>
          </w:tcPr>
          <w:p>
            <w:pPr>
              <w:jc w:val="center"/>
              <w:rPr>
                <w:rFonts w:ascii="Times New Roman" w:eastAsia="宋体"/>
                <w:sz w:val="24"/>
              </w:rPr>
            </w:pPr>
            <w:r>
              <w:rPr>
                <w:rFonts w:ascii="Times New Roman" w:eastAsia="宋体"/>
                <w:sz w:val="24"/>
              </w:rPr>
              <w:t>法定代表人姓名</w:t>
            </w:r>
          </w:p>
        </w:tc>
        <w:tc>
          <w:tcPr>
            <w:tcW w:w="1789" w:type="dxa"/>
            <w:gridSpan w:val="2"/>
            <w:noWrap/>
            <w:vAlign w:val="center"/>
          </w:tcPr>
          <w:p>
            <w:pPr>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2334" w:type="dxa"/>
            <w:gridSpan w:val="2"/>
            <w:noWrap/>
            <w:vAlign w:val="center"/>
          </w:tcPr>
          <w:p>
            <w:pPr>
              <w:jc w:val="center"/>
              <w:rPr>
                <w:rFonts w:ascii="Times New Roman" w:eastAsia="宋体"/>
                <w:sz w:val="24"/>
              </w:rPr>
            </w:pPr>
            <w:r>
              <w:rPr>
                <w:rFonts w:ascii="Times New Roman" w:eastAsia="宋体"/>
                <w:sz w:val="24"/>
              </w:rPr>
              <w:t>法定代表人</w:t>
            </w:r>
          </w:p>
          <w:p>
            <w:pPr>
              <w:jc w:val="center"/>
              <w:rPr>
                <w:rFonts w:ascii="Times New Roman" w:eastAsia="宋体"/>
                <w:sz w:val="24"/>
              </w:rPr>
            </w:pPr>
            <w:r>
              <w:rPr>
                <w:rFonts w:ascii="Times New Roman" w:eastAsia="宋体"/>
                <w:sz w:val="24"/>
              </w:rPr>
              <w:t>身份证号码</w:t>
            </w:r>
          </w:p>
        </w:tc>
        <w:tc>
          <w:tcPr>
            <w:tcW w:w="2135" w:type="dxa"/>
            <w:gridSpan w:val="3"/>
            <w:noWrap/>
            <w:vAlign w:val="center"/>
          </w:tcPr>
          <w:p>
            <w:pPr>
              <w:jc w:val="center"/>
              <w:rPr>
                <w:rFonts w:ascii="Times New Roman" w:eastAsia="宋体"/>
                <w:sz w:val="24"/>
              </w:rPr>
            </w:pPr>
          </w:p>
        </w:tc>
        <w:tc>
          <w:tcPr>
            <w:tcW w:w="2587" w:type="dxa"/>
            <w:gridSpan w:val="3"/>
            <w:noWrap/>
            <w:vAlign w:val="center"/>
          </w:tcPr>
          <w:p>
            <w:pPr>
              <w:jc w:val="center"/>
              <w:rPr>
                <w:rFonts w:ascii="Times New Roman" w:eastAsia="宋体"/>
                <w:sz w:val="24"/>
              </w:rPr>
            </w:pPr>
            <w:r>
              <w:rPr>
                <w:rFonts w:ascii="Times New Roman" w:eastAsia="宋体"/>
                <w:sz w:val="24"/>
              </w:rPr>
              <w:t>法定代表人</w:t>
            </w:r>
          </w:p>
          <w:p>
            <w:pPr>
              <w:jc w:val="center"/>
              <w:rPr>
                <w:rFonts w:ascii="Times New Roman" w:eastAsia="宋体"/>
                <w:sz w:val="24"/>
              </w:rPr>
            </w:pPr>
            <w:r>
              <w:rPr>
                <w:rFonts w:ascii="Times New Roman" w:eastAsia="宋体"/>
                <w:sz w:val="24"/>
              </w:rPr>
              <w:t>联系电话</w:t>
            </w:r>
          </w:p>
        </w:tc>
        <w:tc>
          <w:tcPr>
            <w:tcW w:w="1789" w:type="dxa"/>
            <w:gridSpan w:val="2"/>
            <w:noWrap/>
            <w:vAlign w:val="center"/>
          </w:tcPr>
          <w:p>
            <w:pPr>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2334" w:type="dxa"/>
            <w:gridSpan w:val="2"/>
            <w:tcBorders>
              <w:bottom w:val="single" w:color="auto" w:sz="4" w:space="0"/>
            </w:tcBorders>
            <w:noWrap/>
            <w:vAlign w:val="center"/>
          </w:tcPr>
          <w:p>
            <w:pPr>
              <w:jc w:val="center"/>
              <w:rPr>
                <w:rFonts w:ascii="Times New Roman" w:eastAsia="宋体"/>
                <w:sz w:val="24"/>
              </w:rPr>
            </w:pPr>
            <w:r>
              <w:rPr>
                <w:rFonts w:ascii="Times New Roman" w:eastAsia="宋体"/>
                <w:sz w:val="24"/>
              </w:rPr>
              <w:t>经营方式</w:t>
            </w:r>
          </w:p>
        </w:tc>
        <w:tc>
          <w:tcPr>
            <w:tcW w:w="6511" w:type="dxa"/>
            <w:gridSpan w:val="8"/>
            <w:tcBorders>
              <w:bottom w:val="single" w:color="auto" w:sz="4" w:space="0"/>
            </w:tcBorders>
            <w:noWrap/>
            <w:vAlign w:val="center"/>
          </w:tcPr>
          <w:p>
            <w:pPr>
              <w:ind w:firstLine="240" w:firstLineChars="100"/>
              <w:rPr>
                <w:rFonts w:ascii="宋体" w:eastAsia="宋体"/>
                <w:sz w:val="24"/>
              </w:rPr>
            </w:pPr>
            <w:r>
              <w:rPr>
                <w:rFonts w:hint="eastAsia" w:ascii="宋体" w:eastAsia="宋体"/>
                <w:sz w:val="24"/>
              </w:rPr>
              <w:t>□ 连锁企业直营门店</w:t>
            </w:r>
          </w:p>
          <w:p>
            <w:pPr>
              <w:ind w:firstLine="240" w:firstLineChars="100"/>
              <w:rPr>
                <w:rFonts w:ascii="宋体" w:eastAsia="宋体"/>
                <w:sz w:val="24"/>
              </w:rPr>
            </w:pPr>
            <w:r>
              <w:rPr>
                <w:rFonts w:hint="eastAsia" w:ascii="宋体" w:eastAsia="宋体"/>
                <w:sz w:val="24"/>
              </w:rPr>
              <w:t>□ 加盟店</w:t>
            </w:r>
          </w:p>
          <w:p>
            <w:pPr>
              <w:ind w:firstLine="240" w:firstLineChars="100"/>
              <w:rPr>
                <w:rFonts w:ascii="宋体" w:eastAsia="宋体"/>
                <w:sz w:val="24"/>
              </w:rPr>
            </w:pPr>
            <w:r>
              <w:rPr>
                <w:rFonts w:hint="eastAsia" w:ascii="宋体" w:eastAsia="宋体"/>
                <w:sz w:val="24"/>
              </w:rPr>
              <w:t>□ 单体店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2334" w:type="dxa"/>
            <w:gridSpan w:val="2"/>
            <w:tcBorders>
              <w:top w:val="single" w:color="auto" w:sz="4" w:space="0"/>
            </w:tcBorders>
            <w:noWrap/>
            <w:vAlign w:val="center"/>
          </w:tcPr>
          <w:p>
            <w:pPr>
              <w:jc w:val="center"/>
              <w:rPr>
                <w:rFonts w:ascii="Times New Roman" w:eastAsia="宋体"/>
                <w:sz w:val="24"/>
              </w:rPr>
            </w:pPr>
            <w:r>
              <w:rPr>
                <w:rFonts w:ascii="Times New Roman" w:eastAsia="宋体"/>
                <w:sz w:val="24"/>
              </w:rPr>
              <w:t>总店名称</w:t>
            </w:r>
          </w:p>
        </w:tc>
        <w:tc>
          <w:tcPr>
            <w:tcW w:w="6511" w:type="dxa"/>
            <w:gridSpan w:val="8"/>
            <w:tcBorders>
              <w:top w:val="single" w:color="auto" w:sz="4" w:space="0"/>
            </w:tcBorders>
            <w:noWrap/>
            <w:vAlign w:val="center"/>
          </w:tcPr>
          <w:p>
            <w:pPr>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2334" w:type="dxa"/>
            <w:gridSpan w:val="2"/>
            <w:noWrap/>
            <w:vAlign w:val="center"/>
          </w:tcPr>
          <w:p>
            <w:pPr>
              <w:jc w:val="center"/>
              <w:rPr>
                <w:rFonts w:ascii="Times New Roman" w:eastAsia="宋体"/>
                <w:sz w:val="24"/>
              </w:rPr>
            </w:pPr>
            <w:r>
              <w:rPr>
                <w:rFonts w:ascii="Times New Roman" w:eastAsia="宋体"/>
                <w:sz w:val="24"/>
              </w:rPr>
              <w:t>开业时间</w:t>
            </w:r>
          </w:p>
        </w:tc>
        <w:tc>
          <w:tcPr>
            <w:tcW w:w="6511" w:type="dxa"/>
            <w:gridSpan w:val="8"/>
            <w:noWrap/>
            <w:vAlign w:val="center"/>
          </w:tcPr>
          <w:p>
            <w:pPr>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2334" w:type="dxa"/>
            <w:gridSpan w:val="2"/>
            <w:noWrap/>
            <w:vAlign w:val="center"/>
          </w:tcPr>
          <w:p>
            <w:pPr>
              <w:jc w:val="center"/>
              <w:rPr>
                <w:rFonts w:ascii="Times New Roman" w:eastAsia="宋体"/>
                <w:sz w:val="24"/>
              </w:rPr>
            </w:pPr>
            <w:r>
              <w:rPr>
                <w:rFonts w:ascii="Times New Roman" w:eastAsia="宋体"/>
                <w:sz w:val="24"/>
              </w:rPr>
              <w:t>单位地址</w:t>
            </w:r>
          </w:p>
        </w:tc>
        <w:tc>
          <w:tcPr>
            <w:tcW w:w="6511" w:type="dxa"/>
            <w:gridSpan w:val="8"/>
            <w:noWrap/>
            <w:vAlign w:val="center"/>
          </w:tcPr>
          <w:p>
            <w:pPr>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2334" w:type="dxa"/>
            <w:gridSpan w:val="2"/>
            <w:noWrap/>
            <w:vAlign w:val="center"/>
          </w:tcPr>
          <w:p>
            <w:pPr>
              <w:jc w:val="center"/>
              <w:rPr>
                <w:rFonts w:ascii="Times New Roman" w:eastAsia="宋体"/>
                <w:sz w:val="24"/>
              </w:rPr>
            </w:pPr>
            <w:r>
              <w:rPr>
                <w:rFonts w:ascii="Times New Roman" w:eastAsia="宋体"/>
                <w:sz w:val="24"/>
              </w:rPr>
              <w:t>药店用房性质</w:t>
            </w:r>
          </w:p>
          <w:p>
            <w:pPr>
              <w:jc w:val="center"/>
              <w:rPr>
                <w:rFonts w:ascii="Times New Roman" w:eastAsia="宋体"/>
                <w:sz w:val="24"/>
              </w:rPr>
            </w:pPr>
            <w:r>
              <w:rPr>
                <w:rFonts w:ascii="Times New Roman" w:eastAsia="宋体"/>
                <w:sz w:val="24"/>
              </w:rPr>
              <w:t>（自有/租赁）</w:t>
            </w:r>
          </w:p>
        </w:tc>
        <w:tc>
          <w:tcPr>
            <w:tcW w:w="2135" w:type="dxa"/>
            <w:gridSpan w:val="3"/>
            <w:noWrap/>
            <w:vAlign w:val="center"/>
          </w:tcPr>
          <w:p>
            <w:pPr>
              <w:jc w:val="center"/>
              <w:rPr>
                <w:rFonts w:ascii="Times New Roman" w:eastAsia="宋体"/>
                <w:sz w:val="24"/>
              </w:rPr>
            </w:pPr>
          </w:p>
        </w:tc>
        <w:tc>
          <w:tcPr>
            <w:tcW w:w="2587" w:type="dxa"/>
            <w:gridSpan w:val="3"/>
            <w:noWrap/>
            <w:vAlign w:val="center"/>
          </w:tcPr>
          <w:p>
            <w:pPr>
              <w:jc w:val="center"/>
              <w:rPr>
                <w:rFonts w:ascii="Times New Roman" w:eastAsia="宋体"/>
                <w:sz w:val="24"/>
              </w:rPr>
            </w:pPr>
            <w:r>
              <w:rPr>
                <w:rFonts w:ascii="Times New Roman" w:eastAsia="宋体"/>
                <w:sz w:val="24"/>
              </w:rPr>
              <w:t>药店用房租赁合同</w:t>
            </w:r>
          </w:p>
          <w:p>
            <w:pPr>
              <w:jc w:val="center"/>
              <w:rPr>
                <w:rFonts w:ascii="Times New Roman" w:eastAsia="宋体"/>
                <w:sz w:val="24"/>
              </w:rPr>
            </w:pPr>
            <w:r>
              <w:rPr>
                <w:rFonts w:ascii="Times New Roman" w:eastAsia="宋体"/>
                <w:sz w:val="24"/>
              </w:rPr>
              <w:t>剩余有效期限</w:t>
            </w:r>
          </w:p>
        </w:tc>
        <w:tc>
          <w:tcPr>
            <w:tcW w:w="1789" w:type="dxa"/>
            <w:gridSpan w:val="2"/>
            <w:noWrap/>
            <w:vAlign w:val="center"/>
          </w:tcPr>
          <w:p>
            <w:pPr>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2334" w:type="dxa"/>
            <w:gridSpan w:val="2"/>
            <w:noWrap/>
            <w:vAlign w:val="center"/>
          </w:tcPr>
          <w:p>
            <w:pPr>
              <w:jc w:val="center"/>
              <w:rPr>
                <w:rFonts w:ascii="Times New Roman" w:eastAsia="宋体"/>
                <w:sz w:val="24"/>
              </w:rPr>
            </w:pPr>
            <w:r>
              <w:rPr>
                <w:rFonts w:ascii="Times New Roman" w:eastAsia="宋体"/>
                <w:sz w:val="24"/>
              </w:rPr>
              <w:t>营业场所</w:t>
            </w:r>
          </w:p>
          <w:p>
            <w:pPr>
              <w:jc w:val="center"/>
              <w:rPr>
                <w:rFonts w:ascii="Times New Roman" w:eastAsia="宋体"/>
                <w:sz w:val="24"/>
              </w:rPr>
            </w:pPr>
            <w:r>
              <w:rPr>
                <w:rFonts w:ascii="Times New Roman" w:eastAsia="宋体"/>
                <w:sz w:val="24"/>
              </w:rPr>
              <w:t>建筑面积</w:t>
            </w:r>
          </w:p>
        </w:tc>
        <w:tc>
          <w:tcPr>
            <w:tcW w:w="2135" w:type="dxa"/>
            <w:gridSpan w:val="3"/>
            <w:noWrap/>
            <w:vAlign w:val="center"/>
          </w:tcPr>
          <w:p>
            <w:pPr>
              <w:jc w:val="center"/>
              <w:rPr>
                <w:rFonts w:ascii="Times New Roman" w:eastAsia="宋体"/>
                <w:sz w:val="24"/>
              </w:rPr>
            </w:pPr>
          </w:p>
        </w:tc>
        <w:tc>
          <w:tcPr>
            <w:tcW w:w="2587" w:type="dxa"/>
            <w:gridSpan w:val="3"/>
            <w:noWrap/>
            <w:vAlign w:val="center"/>
          </w:tcPr>
          <w:p>
            <w:pPr>
              <w:jc w:val="center"/>
              <w:rPr>
                <w:rFonts w:ascii="Times New Roman" w:eastAsia="宋体"/>
                <w:sz w:val="24"/>
              </w:rPr>
            </w:pPr>
            <w:r>
              <w:rPr>
                <w:rFonts w:ascii="Times New Roman" w:eastAsia="宋体"/>
                <w:sz w:val="24"/>
              </w:rPr>
              <w:t>300米内有无其他</w:t>
            </w:r>
          </w:p>
          <w:p>
            <w:pPr>
              <w:jc w:val="center"/>
              <w:rPr>
                <w:rFonts w:ascii="Times New Roman" w:eastAsia="宋体"/>
                <w:sz w:val="24"/>
              </w:rPr>
            </w:pPr>
            <w:r>
              <w:rPr>
                <w:rFonts w:ascii="Times New Roman" w:eastAsia="宋体"/>
                <w:sz w:val="24"/>
              </w:rPr>
              <w:t>定点零售药店</w:t>
            </w:r>
          </w:p>
        </w:tc>
        <w:tc>
          <w:tcPr>
            <w:tcW w:w="1789" w:type="dxa"/>
            <w:gridSpan w:val="2"/>
            <w:noWrap/>
            <w:vAlign w:val="center"/>
          </w:tcPr>
          <w:p>
            <w:pPr>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2334" w:type="dxa"/>
            <w:gridSpan w:val="2"/>
            <w:noWrap/>
            <w:vAlign w:val="center"/>
          </w:tcPr>
          <w:p>
            <w:pPr>
              <w:jc w:val="center"/>
              <w:rPr>
                <w:rFonts w:ascii="Times New Roman" w:eastAsia="宋体"/>
                <w:sz w:val="24"/>
              </w:rPr>
            </w:pPr>
            <w:r>
              <w:rPr>
                <w:rFonts w:ascii="Times New Roman" w:eastAsia="宋体"/>
                <w:sz w:val="24"/>
              </w:rPr>
              <w:t>单位经办人</w:t>
            </w:r>
          </w:p>
        </w:tc>
        <w:tc>
          <w:tcPr>
            <w:tcW w:w="2135" w:type="dxa"/>
            <w:gridSpan w:val="3"/>
            <w:noWrap/>
            <w:vAlign w:val="center"/>
          </w:tcPr>
          <w:p>
            <w:pPr>
              <w:jc w:val="center"/>
              <w:rPr>
                <w:rFonts w:ascii="Times New Roman" w:eastAsia="宋体"/>
                <w:sz w:val="24"/>
              </w:rPr>
            </w:pPr>
          </w:p>
        </w:tc>
        <w:tc>
          <w:tcPr>
            <w:tcW w:w="2587" w:type="dxa"/>
            <w:gridSpan w:val="3"/>
            <w:noWrap/>
            <w:vAlign w:val="center"/>
          </w:tcPr>
          <w:p>
            <w:pPr>
              <w:jc w:val="center"/>
              <w:rPr>
                <w:rFonts w:ascii="Times New Roman" w:eastAsia="宋体"/>
                <w:sz w:val="24"/>
              </w:rPr>
            </w:pPr>
            <w:r>
              <w:rPr>
                <w:rFonts w:ascii="Times New Roman" w:eastAsia="宋体"/>
                <w:sz w:val="24"/>
              </w:rPr>
              <w:t>联系电话</w:t>
            </w:r>
          </w:p>
        </w:tc>
        <w:tc>
          <w:tcPr>
            <w:tcW w:w="1789" w:type="dxa"/>
            <w:gridSpan w:val="2"/>
            <w:noWrap/>
            <w:vAlign w:val="center"/>
          </w:tcPr>
          <w:p>
            <w:pPr>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 w:hRule="atLeast"/>
          <w:jc w:val="center"/>
        </w:trPr>
        <w:tc>
          <w:tcPr>
            <w:tcW w:w="2334" w:type="dxa"/>
            <w:gridSpan w:val="2"/>
            <w:vMerge w:val="restart"/>
            <w:noWrap/>
            <w:vAlign w:val="center"/>
          </w:tcPr>
          <w:p>
            <w:pPr>
              <w:jc w:val="center"/>
              <w:rPr>
                <w:rFonts w:ascii="Times New Roman" w:eastAsia="宋体"/>
                <w:sz w:val="24"/>
              </w:rPr>
            </w:pPr>
            <w:r>
              <w:rPr>
                <w:rFonts w:ascii="Times New Roman" w:eastAsia="宋体"/>
                <w:sz w:val="24"/>
              </w:rPr>
              <w:t>药品经营许可证号</w:t>
            </w:r>
          </w:p>
        </w:tc>
        <w:tc>
          <w:tcPr>
            <w:tcW w:w="2135" w:type="dxa"/>
            <w:gridSpan w:val="3"/>
            <w:vMerge w:val="restart"/>
            <w:noWrap/>
            <w:vAlign w:val="center"/>
          </w:tcPr>
          <w:p>
            <w:pPr>
              <w:jc w:val="center"/>
              <w:rPr>
                <w:rFonts w:ascii="Times New Roman" w:eastAsia="宋体"/>
                <w:sz w:val="24"/>
              </w:rPr>
            </w:pPr>
          </w:p>
        </w:tc>
        <w:tc>
          <w:tcPr>
            <w:tcW w:w="2587" w:type="dxa"/>
            <w:gridSpan w:val="3"/>
            <w:noWrap/>
            <w:vAlign w:val="center"/>
          </w:tcPr>
          <w:p>
            <w:pPr>
              <w:jc w:val="center"/>
              <w:rPr>
                <w:rFonts w:ascii="Times New Roman" w:eastAsia="宋体"/>
                <w:sz w:val="24"/>
              </w:rPr>
            </w:pPr>
            <w:r>
              <w:rPr>
                <w:rFonts w:ascii="Times New Roman" w:eastAsia="宋体"/>
                <w:sz w:val="24"/>
              </w:rPr>
              <w:t>许可证取得时间</w:t>
            </w:r>
          </w:p>
        </w:tc>
        <w:tc>
          <w:tcPr>
            <w:tcW w:w="1789" w:type="dxa"/>
            <w:gridSpan w:val="2"/>
            <w:vMerge w:val="restart"/>
            <w:noWrap/>
            <w:vAlign w:val="center"/>
          </w:tcPr>
          <w:p>
            <w:pPr>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 w:hRule="atLeast"/>
          <w:jc w:val="center"/>
        </w:trPr>
        <w:tc>
          <w:tcPr>
            <w:tcW w:w="2334" w:type="dxa"/>
            <w:gridSpan w:val="2"/>
            <w:vMerge w:val="continue"/>
            <w:noWrap/>
            <w:vAlign w:val="center"/>
          </w:tcPr>
          <w:p/>
        </w:tc>
        <w:tc>
          <w:tcPr>
            <w:tcW w:w="2135" w:type="dxa"/>
            <w:gridSpan w:val="3"/>
            <w:vMerge w:val="continue"/>
            <w:noWrap/>
            <w:vAlign w:val="center"/>
          </w:tcPr>
          <w:p/>
        </w:tc>
        <w:tc>
          <w:tcPr>
            <w:tcW w:w="2587" w:type="dxa"/>
            <w:gridSpan w:val="3"/>
            <w:noWrap/>
            <w:vAlign w:val="center"/>
          </w:tcPr>
          <w:p>
            <w:pPr>
              <w:jc w:val="center"/>
              <w:rPr>
                <w:rFonts w:ascii="Times New Roman" w:eastAsia="宋体"/>
                <w:sz w:val="24"/>
              </w:rPr>
            </w:pPr>
            <w:r>
              <w:rPr>
                <w:rFonts w:hint="eastAsia" w:ascii="Times New Roman" w:eastAsia="宋体"/>
                <w:sz w:val="24"/>
              </w:rPr>
              <w:t>变更记录（近三年）</w:t>
            </w:r>
          </w:p>
        </w:tc>
        <w:tc>
          <w:tcPr>
            <w:tcW w:w="1789" w:type="dxa"/>
            <w:gridSpan w:val="2"/>
            <w:vMerge w:val="continue"/>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2334" w:type="dxa"/>
            <w:gridSpan w:val="2"/>
            <w:noWrap/>
            <w:vAlign w:val="center"/>
          </w:tcPr>
          <w:p>
            <w:pPr>
              <w:jc w:val="center"/>
              <w:rPr>
                <w:rFonts w:ascii="Times New Roman" w:eastAsia="宋体"/>
                <w:sz w:val="24"/>
              </w:rPr>
            </w:pPr>
            <w:r>
              <w:rPr>
                <w:rFonts w:ascii="Times New Roman" w:eastAsia="宋体"/>
                <w:sz w:val="24"/>
              </w:rPr>
              <w:t>统一社会信用代码</w:t>
            </w:r>
          </w:p>
        </w:tc>
        <w:tc>
          <w:tcPr>
            <w:tcW w:w="2135" w:type="dxa"/>
            <w:gridSpan w:val="3"/>
            <w:noWrap/>
            <w:vAlign w:val="center"/>
          </w:tcPr>
          <w:p>
            <w:pPr>
              <w:jc w:val="center"/>
              <w:rPr>
                <w:rFonts w:ascii="Times New Roman" w:eastAsia="宋体"/>
                <w:sz w:val="24"/>
              </w:rPr>
            </w:pPr>
          </w:p>
        </w:tc>
        <w:tc>
          <w:tcPr>
            <w:tcW w:w="2587" w:type="dxa"/>
            <w:gridSpan w:val="3"/>
            <w:noWrap/>
            <w:vAlign w:val="center"/>
          </w:tcPr>
          <w:p>
            <w:pPr>
              <w:jc w:val="center"/>
              <w:rPr>
                <w:rFonts w:ascii="Times New Roman" w:eastAsia="宋体"/>
                <w:sz w:val="24"/>
              </w:rPr>
            </w:pPr>
            <w:r>
              <w:rPr>
                <w:rFonts w:ascii="Times New Roman" w:eastAsia="宋体"/>
                <w:sz w:val="24"/>
              </w:rPr>
              <w:t>营业执照</w:t>
            </w:r>
          </w:p>
          <w:p>
            <w:pPr>
              <w:jc w:val="center"/>
              <w:rPr>
                <w:rFonts w:ascii="Times New Roman" w:eastAsia="宋体"/>
                <w:sz w:val="24"/>
              </w:rPr>
            </w:pPr>
            <w:r>
              <w:rPr>
                <w:rFonts w:ascii="Times New Roman" w:eastAsia="宋体"/>
                <w:sz w:val="24"/>
              </w:rPr>
              <w:t>取得时间</w:t>
            </w:r>
          </w:p>
        </w:tc>
        <w:tc>
          <w:tcPr>
            <w:tcW w:w="1789" w:type="dxa"/>
            <w:gridSpan w:val="2"/>
            <w:noWrap/>
            <w:vAlign w:val="center"/>
          </w:tcPr>
          <w:p>
            <w:pPr>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4469" w:type="dxa"/>
            <w:gridSpan w:val="5"/>
            <w:noWrap/>
            <w:vAlign w:val="center"/>
          </w:tcPr>
          <w:p>
            <w:pPr>
              <w:jc w:val="center"/>
              <w:rPr>
                <w:rFonts w:ascii="Times New Roman" w:eastAsia="宋体"/>
                <w:sz w:val="24"/>
              </w:rPr>
            </w:pPr>
            <w:r>
              <w:rPr>
                <w:rFonts w:ascii="Times New Roman" w:eastAsia="宋体"/>
                <w:sz w:val="24"/>
              </w:rPr>
              <w:t>药品经营质量管理规范认证号</w:t>
            </w:r>
          </w:p>
        </w:tc>
        <w:tc>
          <w:tcPr>
            <w:tcW w:w="4376" w:type="dxa"/>
            <w:gridSpan w:val="5"/>
            <w:noWrap/>
            <w:vAlign w:val="center"/>
          </w:tcPr>
          <w:p>
            <w:pPr>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4469" w:type="dxa"/>
            <w:gridSpan w:val="5"/>
            <w:noWrap/>
            <w:vAlign w:val="center"/>
          </w:tcPr>
          <w:p>
            <w:pPr>
              <w:jc w:val="center"/>
              <w:rPr>
                <w:rFonts w:ascii="Times New Roman" w:eastAsia="宋体"/>
                <w:sz w:val="24"/>
              </w:rPr>
            </w:pPr>
            <w:r>
              <w:rPr>
                <w:rFonts w:ascii="Times New Roman" w:eastAsia="宋体"/>
                <w:sz w:val="24"/>
              </w:rPr>
              <w:t>是否提供远程药学服务</w:t>
            </w:r>
          </w:p>
        </w:tc>
        <w:tc>
          <w:tcPr>
            <w:tcW w:w="4376" w:type="dxa"/>
            <w:gridSpan w:val="5"/>
            <w:noWrap/>
            <w:vAlign w:val="center"/>
          </w:tcPr>
          <w:p>
            <w:pPr>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5" w:hRule="atLeast"/>
          <w:jc w:val="center"/>
        </w:trPr>
        <w:tc>
          <w:tcPr>
            <w:tcW w:w="2334" w:type="dxa"/>
            <w:gridSpan w:val="2"/>
            <w:noWrap/>
            <w:vAlign w:val="center"/>
          </w:tcPr>
          <w:p>
            <w:pPr>
              <w:jc w:val="center"/>
              <w:rPr>
                <w:rFonts w:ascii="Times New Roman" w:eastAsia="宋体"/>
                <w:sz w:val="24"/>
              </w:rPr>
            </w:pPr>
            <w:r>
              <w:rPr>
                <w:rFonts w:ascii="Times New Roman" w:eastAsia="宋体"/>
                <w:sz w:val="24"/>
              </w:rPr>
              <w:t>是否已安装医疗结算</w:t>
            </w:r>
            <w:r>
              <w:rPr>
                <w:rFonts w:hint="eastAsia" w:ascii="Times New Roman" w:eastAsia="宋体"/>
                <w:sz w:val="24"/>
              </w:rPr>
              <w:t>监控</w:t>
            </w:r>
            <w:r>
              <w:rPr>
                <w:rFonts w:ascii="Times New Roman" w:eastAsia="宋体"/>
                <w:sz w:val="24"/>
              </w:rPr>
              <w:t>设备</w:t>
            </w:r>
          </w:p>
        </w:tc>
        <w:tc>
          <w:tcPr>
            <w:tcW w:w="2135" w:type="dxa"/>
            <w:gridSpan w:val="3"/>
            <w:noWrap/>
            <w:vAlign w:val="center"/>
          </w:tcPr>
          <w:p>
            <w:pPr>
              <w:jc w:val="center"/>
              <w:rPr>
                <w:rFonts w:ascii="Times New Roman" w:eastAsia="宋体"/>
                <w:sz w:val="24"/>
              </w:rPr>
            </w:pPr>
          </w:p>
        </w:tc>
        <w:tc>
          <w:tcPr>
            <w:tcW w:w="2587" w:type="dxa"/>
            <w:gridSpan w:val="3"/>
            <w:noWrap/>
            <w:vAlign w:val="center"/>
          </w:tcPr>
          <w:p>
            <w:pPr>
              <w:jc w:val="center"/>
              <w:rPr>
                <w:rFonts w:ascii="Times New Roman" w:eastAsia="宋体"/>
                <w:sz w:val="24"/>
              </w:rPr>
            </w:pPr>
            <w:r>
              <w:rPr>
                <w:rFonts w:ascii="Times New Roman" w:eastAsia="宋体"/>
                <w:sz w:val="24"/>
              </w:rPr>
              <w:t>是否承诺提供医疗</w:t>
            </w:r>
          </w:p>
          <w:p>
            <w:pPr>
              <w:jc w:val="center"/>
              <w:rPr>
                <w:rFonts w:ascii="Times New Roman" w:eastAsia="宋体"/>
                <w:sz w:val="24"/>
              </w:rPr>
            </w:pPr>
            <w:r>
              <w:rPr>
                <w:rFonts w:ascii="Times New Roman" w:eastAsia="宋体"/>
                <w:sz w:val="24"/>
              </w:rPr>
              <w:t>结算</w:t>
            </w:r>
            <w:r>
              <w:rPr>
                <w:rFonts w:hint="eastAsia" w:ascii="Times New Roman" w:eastAsia="宋体"/>
                <w:sz w:val="24"/>
              </w:rPr>
              <w:t>监控</w:t>
            </w:r>
            <w:r>
              <w:rPr>
                <w:rFonts w:ascii="Times New Roman" w:eastAsia="宋体"/>
                <w:sz w:val="24"/>
              </w:rPr>
              <w:t>信息</w:t>
            </w:r>
          </w:p>
        </w:tc>
        <w:tc>
          <w:tcPr>
            <w:tcW w:w="1789" w:type="dxa"/>
            <w:gridSpan w:val="2"/>
            <w:noWrap/>
            <w:vAlign w:val="center"/>
          </w:tcPr>
          <w:p>
            <w:pPr>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2334" w:type="dxa"/>
            <w:gridSpan w:val="2"/>
            <w:noWrap/>
            <w:vAlign w:val="center"/>
          </w:tcPr>
          <w:p>
            <w:pPr>
              <w:jc w:val="center"/>
              <w:rPr>
                <w:rFonts w:ascii="Times New Roman" w:eastAsia="宋体"/>
                <w:sz w:val="24"/>
              </w:rPr>
            </w:pPr>
            <w:r>
              <w:rPr>
                <w:rFonts w:ascii="Times New Roman" w:eastAsia="宋体"/>
                <w:sz w:val="24"/>
              </w:rPr>
              <w:t>经营药品是否有</w:t>
            </w:r>
          </w:p>
          <w:p>
            <w:pPr>
              <w:jc w:val="center"/>
              <w:rPr>
                <w:rFonts w:ascii="Times New Roman" w:eastAsia="宋体"/>
                <w:sz w:val="24"/>
              </w:rPr>
            </w:pPr>
            <w:r>
              <w:rPr>
                <w:rFonts w:ascii="Times New Roman" w:eastAsia="宋体"/>
                <w:sz w:val="24"/>
              </w:rPr>
              <w:t>进、销、存</w:t>
            </w:r>
            <w:r>
              <w:rPr>
                <w:rFonts w:hint="eastAsia" w:ascii="Times New Roman" w:eastAsia="宋体"/>
                <w:sz w:val="24"/>
              </w:rPr>
              <w:t>信息系统</w:t>
            </w:r>
          </w:p>
        </w:tc>
        <w:tc>
          <w:tcPr>
            <w:tcW w:w="2135" w:type="dxa"/>
            <w:gridSpan w:val="3"/>
            <w:noWrap/>
            <w:vAlign w:val="center"/>
          </w:tcPr>
          <w:p>
            <w:pPr>
              <w:jc w:val="center"/>
              <w:rPr>
                <w:rFonts w:ascii="Times New Roman" w:eastAsia="宋体"/>
                <w:sz w:val="24"/>
              </w:rPr>
            </w:pPr>
          </w:p>
        </w:tc>
        <w:tc>
          <w:tcPr>
            <w:tcW w:w="2587" w:type="dxa"/>
            <w:gridSpan w:val="3"/>
            <w:noWrap/>
            <w:vAlign w:val="center"/>
          </w:tcPr>
          <w:p>
            <w:pPr>
              <w:jc w:val="center"/>
              <w:rPr>
                <w:rFonts w:ascii="Times New Roman" w:eastAsia="宋体"/>
                <w:sz w:val="24"/>
              </w:rPr>
            </w:pPr>
            <w:r>
              <w:rPr>
                <w:rFonts w:ascii="Times New Roman" w:eastAsia="宋体"/>
                <w:sz w:val="24"/>
              </w:rPr>
              <w:t>是否按GSP要求</w:t>
            </w:r>
          </w:p>
          <w:p>
            <w:pPr>
              <w:jc w:val="center"/>
              <w:rPr>
                <w:rFonts w:ascii="Times New Roman" w:eastAsia="宋体"/>
                <w:sz w:val="24"/>
              </w:rPr>
            </w:pPr>
            <w:r>
              <w:rPr>
                <w:rFonts w:ascii="Times New Roman" w:eastAsia="宋体"/>
                <w:sz w:val="24"/>
              </w:rPr>
              <w:t>进行管理</w:t>
            </w:r>
          </w:p>
        </w:tc>
        <w:tc>
          <w:tcPr>
            <w:tcW w:w="1789" w:type="dxa"/>
            <w:gridSpan w:val="2"/>
            <w:noWrap/>
            <w:vAlign w:val="center"/>
          </w:tcPr>
          <w:p>
            <w:pPr>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1479" w:type="dxa"/>
            <w:noWrap/>
            <w:vAlign w:val="center"/>
          </w:tcPr>
          <w:p>
            <w:pPr>
              <w:jc w:val="center"/>
              <w:rPr>
                <w:rFonts w:ascii="Times New Roman" w:eastAsia="宋体"/>
                <w:sz w:val="24"/>
              </w:rPr>
            </w:pPr>
            <w:r>
              <w:rPr>
                <w:rFonts w:ascii="Times New Roman" w:eastAsia="宋体"/>
                <w:sz w:val="24"/>
              </w:rPr>
              <w:t>经营药品</w:t>
            </w:r>
          </w:p>
          <w:p>
            <w:pPr>
              <w:jc w:val="center"/>
              <w:rPr>
                <w:rFonts w:ascii="Times New Roman" w:eastAsia="宋体"/>
                <w:sz w:val="24"/>
              </w:rPr>
            </w:pPr>
            <w:r>
              <w:rPr>
                <w:rFonts w:ascii="Times New Roman" w:eastAsia="宋体"/>
                <w:sz w:val="24"/>
              </w:rPr>
              <w:t>种数</w:t>
            </w:r>
          </w:p>
        </w:tc>
        <w:tc>
          <w:tcPr>
            <w:tcW w:w="855" w:type="dxa"/>
            <w:noWrap/>
            <w:vAlign w:val="center"/>
          </w:tcPr>
          <w:p>
            <w:pPr>
              <w:jc w:val="center"/>
              <w:rPr>
                <w:rFonts w:ascii="Times New Roman" w:eastAsia="宋体"/>
                <w:sz w:val="24"/>
              </w:rPr>
            </w:pPr>
            <w:r>
              <w:rPr>
                <w:rFonts w:ascii="Times New Roman" w:eastAsia="宋体"/>
                <w:sz w:val="24"/>
              </w:rPr>
              <w:t>总数</w:t>
            </w:r>
          </w:p>
        </w:tc>
        <w:tc>
          <w:tcPr>
            <w:tcW w:w="975" w:type="dxa"/>
            <w:gridSpan w:val="2"/>
            <w:noWrap/>
            <w:vAlign w:val="center"/>
          </w:tcPr>
          <w:p>
            <w:pPr>
              <w:jc w:val="center"/>
              <w:rPr>
                <w:rFonts w:ascii="Times New Roman" w:eastAsia="宋体"/>
                <w:sz w:val="24"/>
              </w:rPr>
            </w:pPr>
          </w:p>
        </w:tc>
        <w:tc>
          <w:tcPr>
            <w:tcW w:w="1160" w:type="dxa"/>
            <w:noWrap/>
            <w:vAlign w:val="center"/>
          </w:tcPr>
          <w:p>
            <w:pPr>
              <w:jc w:val="center"/>
              <w:rPr>
                <w:rFonts w:ascii="Times New Roman" w:eastAsia="宋体"/>
                <w:sz w:val="24"/>
              </w:rPr>
            </w:pPr>
            <w:r>
              <w:rPr>
                <w:rFonts w:ascii="Times New Roman" w:eastAsia="宋体"/>
                <w:sz w:val="24"/>
              </w:rPr>
              <w:t>西药</w:t>
            </w:r>
          </w:p>
        </w:tc>
        <w:tc>
          <w:tcPr>
            <w:tcW w:w="780" w:type="dxa"/>
            <w:noWrap/>
            <w:vAlign w:val="center"/>
          </w:tcPr>
          <w:p>
            <w:pPr>
              <w:jc w:val="center"/>
              <w:rPr>
                <w:rFonts w:ascii="Times New Roman" w:eastAsia="宋体"/>
                <w:sz w:val="24"/>
              </w:rPr>
            </w:pPr>
          </w:p>
        </w:tc>
        <w:tc>
          <w:tcPr>
            <w:tcW w:w="915" w:type="dxa"/>
            <w:noWrap/>
            <w:vAlign w:val="center"/>
          </w:tcPr>
          <w:p>
            <w:pPr>
              <w:jc w:val="center"/>
              <w:rPr>
                <w:rFonts w:ascii="Times New Roman" w:eastAsia="宋体"/>
                <w:sz w:val="24"/>
              </w:rPr>
            </w:pPr>
            <w:r>
              <w:rPr>
                <w:rFonts w:ascii="Times New Roman" w:eastAsia="宋体"/>
                <w:sz w:val="24"/>
              </w:rPr>
              <w:t>中成药</w:t>
            </w:r>
          </w:p>
        </w:tc>
        <w:tc>
          <w:tcPr>
            <w:tcW w:w="892" w:type="dxa"/>
            <w:noWrap/>
            <w:vAlign w:val="center"/>
          </w:tcPr>
          <w:p>
            <w:pPr>
              <w:jc w:val="center"/>
              <w:rPr>
                <w:rFonts w:ascii="Times New Roman" w:eastAsia="宋体"/>
                <w:sz w:val="24"/>
              </w:rPr>
            </w:pPr>
          </w:p>
        </w:tc>
        <w:tc>
          <w:tcPr>
            <w:tcW w:w="821" w:type="dxa"/>
            <w:noWrap/>
            <w:vAlign w:val="center"/>
          </w:tcPr>
          <w:p>
            <w:pPr>
              <w:jc w:val="center"/>
              <w:rPr>
                <w:rFonts w:ascii="Times New Roman" w:eastAsia="宋体"/>
                <w:sz w:val="24"/>
              </w:rPr>
            </w:pPr>
            <w:r>
              <w:rPr>
                <w:rFonts w:ascii="Times New Roman" w:eastAsia="宋体"/>
                <w:sz w:val="24"/>
              </w:rPr>
              <w:t>中药</w:t>
            </w:r>
          </w:p>
          <w:p>
            <w:pPr>
              <w:jc w:val="center"/>
              <w:rPr>
                <w:rFonts w:ascii="Times New Roman" w:eastAsia="宋体"/>
                <w:sz w:val="24"/>
              </w:rPr>
            </w:pPr>
            <w:r>
              <w:rPr>
                <w:rFonts w:ascii="Times New Roman" w:eastAsia="宋体"/>
                <w:sz w:val="24"/>
              </w:rPr>
              <w:t>饮片</w:t>
            </w:r>
          </w:p>
        </w:tc>
        <w:tc>
          <w:tcPr>
            <w:tcW w:w="968" w:type="dxa"/>
            <w:noWrap/>
            <w:vAlign w:val="center"/>
          </w:tcPr>
          <w:p>
            <w:pPr>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1479" w:type="dxa"/>
            <w:noWrap/>
            <w:vAlign w:val="center"/>
          </w:tcPr>
          <w:p>
            <w:pPr>
              <w:jc w:val="center"/>
              <w:rPr>
                <w:rFonts w:ascii="Times New Roman" w:eastAsia="宋体"/>
                <w:sz w:val="24"/>
              </w:rPr>
            </w:pPr>
            <w:r>
              <w:rPr>
                <w:rFonts w:ascii="Times New Roman" w:eastAsia="宋体"/>
                <w:sz w:val="24"/>
              </w:rPr>
              <w:t>其中医保</w:t>
            </w:r>
          </w:p>
          <w:p>
            <w:pPr>
              <w:jc w:val="center"/>
              <w:rPr>
                <w:rFonts w:ascii="Times New Roman" w:eastAsia="宋体"/>
                <w:sz w:val="24"/>
              </w:rPr>
            </w:pPr>
            <w:r>
              <w:rPr>
                <w:rFonts w:ascii="Times New Roman" w:eastAsia="宋体"/>
                <w:sz w:val="24"/>
              </w:rPr>
              <w:t>药品种数</w:t>
            </w:r>
          </w:p>
        </w:tc>
        <w:tc>
          <w:tcPr>
            <w:tcW w:w="855" w:type="dxa"/>
            <w:noWrap/>
            <w:vAlign w:val="center"/>
          </w:tcPr>
          <w:p>
            <w:pPr>
              <w:jc w:val="center"/>
              <w:rPr>
                <w:rFonts w:ascii="Times New Roman" w:eastAsia="宋体"/>
                <w:sz w:val="24"/>
              </w:rPr>
            </w:pPr>
            <w:r>
              <w:rPr>
                <w:rFonts w:ascii="Times New Roman" w:eastAsia="宋体"/>
                <w:sz w:val="24"/>
              </w:rPr>
              <w:t>总数</w:t>
            </w:r>
          </w:p>
        </w:tc>
        <w:tc>
          <w:tcPr>
            <w:tcW w:w="975" w:type="dxa"/>
            <w:gridSpan w:val="2"/>
            <w:noWrap/>
            <w:vAlign w:val="center"/>
          </w:tcPr>
          <w:p>
            <w:pPr>
              <w:jc w:val="center"/>
              <w:rPr>
                <w:rFonts w:ascii="Times New Roman" w:eastAsia="宋体"/>
                <w:sz w:val="24"/>
              </w:rPr>
            </w:pPr>
          </w:p>
        </w:tc>
        <w:tc>
          <w:tcPr>
            <w:tcW w:w="1160" w:type="dxa"/>
            <w:noWrap/>
            <w:vAlign w:val="center"/>
          </w:tcPr>
          <w:p>
            <w:pPr>
              <w:jc w:val="center"/>
              <w:rPr>
                <w:rFonts w:ascii="Times New Roman" w:eastAsia="宋体"/>
                <w:sz w:val="24"/>
              </w:rPr>
            </w:pPr>
            <w:r>
              <w:rPr>
                <w:rFonts w:ascii="Times New Roman" w:eastAsia="宋体"/>
                <w:sz w:val="24"/>
              </w:rPr>
              <w:t>西药</w:t>
            </w:r>
          </w:p>
        </w:tc>
        <w:tc>
          <w:tcPr>
            <w:tcW w:w="780" w:type="dxa"/>
            <w:noWrap/>
            <w:vAlign w:val="center"/>
          </w:tcPr>
          <w:p>
            <w:pPr>
              <w:jc w:val="center"/>
              <w:rPr>
                <w:rFonts w:ascii="Times New Roman" w:eastAsia="宋体"/>
                <w:sz w:val="24"/>
              </w:rPr>
            </w:pPr>
          </w:p>
        </w:tc>
        <w:tc>
          <w:tcPr>
            <w:tcW w:w="915" w:type="dxa"/>
            <w:noWrap/>
            <w:vAlign w:val="center"/>
          </w:tcPr>
          <w:p>
            <w:pPr>
              <w:jc w:val="center"/>
              <w:rPr>
                <w:rFonts w:ascii="Times New Roman" w:eastAsia="宋体"/>
                <w:sz w:val="24"/>
              </w:rPr>
            </w:pPr>
            <w:r>
              <w:rPr>
                <w:rFonts w:ascii="Times New Roman" w:eastAsia="宋体"/>
                <w:sz w:val="24"/>
              </w:rPr>
              <w:t>中成药</w:t>
            </w:r>
          </w:p>
        </w:tc>
        <w:tc>
          <w:tcPr>
            <w:tcW w:w="892" w:type="dxa"/>
            <w:noWrap/>
            <w:vAlign w:val="center"/>
          </w:tcPr>
          <w:p>
            <w:pPr>
              <w:jc w:val="center"/>
              <w:rPr>
                <w:rFonts w:ascii="Times New Roman" w:eastAsia="宋体"/>
                <w:sz w:val="24"/>
              </w:rPr>
            </w:pPr>
          </w:p>
        </w:tc>
        <w:tc>
          <w:tcPr>
            <w:tcW w:w="821" w:type="dxa"/>
            <w:noWrap/>
            <w:vAlign w:val="center"/>
          </w:tcPr>
          <w:p>
            <w:pPr>
              <w:jc w:val="center"/>
              <w:rPr>
                <w:rFonts w:ascii="Times New Roman" w:eastAsia="宋体"/>
                <w:sz w:val="24"/>
              </w:rPr>
            </w:pPr>
            <w:r>
              <w:rPr>
                <w:rFonts w:ascii="Times New Roman" w:eastAsia="宋体"/>
                <w:sz w:val="24"/>
              </w:rPr>
              <w:t>中药</w:t>
            </w:r>
          </w:p>
          <w:p>
            <w:pPr>
              <w:jc w:val="center"/>
              <w:rPr>
                <w:rFonts w:ascii="Times New Roman" w:eastAsia="宋体"/>
                <w:sz w:val="24"/>
              </w:rPr>
            </w:pPr>
            <w:r>
              <w:rPr>
                <w:rFonts w:ascii="Times New Roman" w:eastAsia="宋体"/>
                <w:sz w:val="24"/>
              </w:rPr>
              <w:t>饮片</w:t>
            </w:r>
          </w:p>
        </w:tc>
        <w:tc>
          <w:tcPr>
            <w:tcW w:w="968" w:type="dxa"/>
            <w:noWrap/>
            <w:vAlign w:val="center"/>
          </w:tcPr>
          <w:p>
            <w:pPr>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1479" w:type="dxa"/>
            <w:noWrap/>
            <w:vAlign w:val="center"/>
          </w:tcPr>
          <w:p>
            <w:pPr>
              <w:jc w:val="center"/>
              <w:rPr>
                <w:rFonts w:ascii="Times New Roman" w:eastAsia="宋体"/>
                <w:sz w:val="24"/>
              </w:rPr>
            </w:pPr>
            <w:r>
              <w:rPr>
                <w:rFonts w:ascii="Times New Roman" w:eastAsia="宋体"/>
                <w:sz w:val="24"/>
              </w:rPr>
              <w:t>备注</w:t>
            </w:r>
          </w:p>
        </w:tc>
        <w:tc>
          <w:tcPr>
            <w:tcW w:w="7366" w:type="dxa"/>
            <w:gridSpan w:val="9"/>
            <w:noWrap/>
            <w:vAlign w:val="center"/>
          </w:tcPr>
          <w:p>
            <w:pPr>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1479" w:type="dxa"/>
            <w:noWrap/>
            <w:vAlign w:val="center"/>
          </w:tcPr>
          <w:p>
            <w:pPr>
              <w:jc w:val="center"/>
              <w:rPr>
                <w:rFonts w:ascii="Times New Roman" w:eastAsia="宋体"/>
                <w:sz w:val="24"/>
              </w:rPr>
            </w:pPr>
            <w:r>
              <w:rPr>
                <w:rFonts w:ascii="Times New Roman" w:eastAsia="宋体"/>
                <w:sz w:val="24"/>
              </w:rPr>
              <w:t>工作人员</w:t>
            </w:r>
          </w:p>
          <w:p>
            <w:pPr>
              <w:jc w:val="center"/>
              <w:rPr>
                <w:rFonts w:ascii="Times New Roman" w:eastAsia="宋体"/>
                <w:sz w:val="24"/>
              </w:rPr>
            </w:pPr>
            <w:r>
              <w:rPr>
                <w:rFonts w:ascii="Times New Roman" w:eastAsia="宋体"/>
                <w:sz w:val="24"/>
              </w:rPr>
              <w:t>总数</w:t>
            </w:r>
          </w:p>
        </w:tc>
        <w:tc>
          <w:tcPr>
            <w:tcW w:w="1574" w:type="dxa"/>
            <w:gridSpan w:val="2"/>
            <w:noWrap/>
            <w:vAlign w:val="center"/>
          </w:tcPr>
          <w:p>
            <w:pPr>
              <w:jc w:val="center"/>
              <w:rPr>
                <w:rFonts w:ascii="Times New Roman" w:eastAsia="宋体"/>
                <w:sz w:val="24"/>
              </w:rPr>
            </w:pPr>
            <w:r>
              <w:rPr>
                <w:rFonts w:ascii="Times New Roman" w:eastAsia="宋体"/>
                <w:sz w:val="24"/>
              </w:rPr>
              <w:t>注册执业药师</w:t>
            </w:r>
          </w:p>
          <w:p>
            <w:pPr>
              <w:jc w:val="center"/>
              <w:rPr>
                <w:rFonts w:ascii="Times New Roman" w:eastAsia="宋体"/>
                <w:sz w:val="24"/>
              </w:rPr>
            </w:pPr>
            <w:r>
              <w:rPr>
                <w:rFonts w:ascii="Times New Roman" w:eastAsia="宋体"/>
                <w:sz w:val="24"/>
              </w:rPr>
              <w:t>（中药师）</w:t>
            </w:r>
          </w:p>
        </w:tc>
        <w:tc>
          <w:tcPr>
            <w:tcW w:w="1416" w:type="dxa"/>
            <w:gridSpan w:val="2"/>
            <w:noWrap/>
            <w:vAlign w:val="center"/>
          </w:tcPr>
          <w:p>
            <w:pPr>
              <w:jc w:val="center"/>
              <w:rPr>
                <w:rFonts w:ascii="Times New Roman" w:eastAsia="宋体"/>
                <w:sz w:val="24"/>
              </w:rPr>
            </w:pPr>
            <w:r>
              <w:rPr>
                <w:rFonts w:ascii="Times New Roman" w:eastAsia="宋体"/>
                <w:sz w:val="24"/>
              </w:rPr>
              <w:t>药师</w:t>
            </w:r>
          </w:p>
          <w:p>
            <w:pPr>
              <w:jc w:val="center"/>
              <w:rPr>
                <w:rFonts w:ascii="Times New Roman" w:eastAsia="宋体"/>
                <w:sz w:val="24"/>
              </w:rPr>
            </w:pPr>
            <w:r>
              <w:rPr>
                <w:rFonts w:ascii="Times New Roman" w:eastAsia="宋体"/>
                <w:sz w:val="24"/>
              </w:rPr>
              <w:t>（中药师）</w:t>
            </w:r>
          </w:p>
        </w:tc>
        <w:tc>
          <w:tcPr>
            <w:tcW w:w="1695" w:type="dxa"/>
            <w:gridSpan w:val="2"/>
            <w:noWrap/>
            <w:vAlign w:val="center"/>
          </w:tcPr>
          <w:p>
            <w:pPr>
              <w:jc w:val="center"/>
              <w:rPr>
                <w:rFonts w:ascii="Times New Roman" w:eastAsia="宋体"/>
                <w:sz w:val="24"/>
              </w:rPr>
            </w:pPr>
            <w:r>
              <w:rPr>
                <w:rFonts w:ascii="Times New Roman" w:eastAsia="宋体"/>
                <w:sz w:val="24"/>
              </w:rPr>
              <w:t>从业药师</w:t>
            </w:r>
          </w:p>
          <w:p>
            <w:pPr>
              <w:jc w:val="center"/>
              <w:rPr>
                <w:rFonts w:ascii="Times New Roman" w:eastAsia="宋体"/>
                <w:sz w:val="24"/>
              </w:rPr>
            </w:pPr>
            <w:r>
              <w:rPr>
                <w:rFonts w:ascii="Times New Roman" w:eastAsia="宋体"/>
                <w:sz w:val="24"/>
              </w:rPr>
              <w:t>（中药师）</w:t>
            </w:r>
          </w:p>
        </w:tc>
        <w:tc>
          <w:tcPr>
            <w:tcW w:w="892" w:type="dxa"/>
            <w:noWrap/>
            <w:vAlign w:val="center"/>
          </w:tcPr>
          <w:p>
            <w:pPr>
              <w:jc w:val="center"/>
              <w:rPr>
                <w:rFonts w:ascii="Times New Roman" w:eastAsia="宋体"/>
                <w:sz w:val="24"/>
              </w:rPr>
            </w:pPr>
            <w:r>
              <w:rPr>
                <w:rFonts w:ascii="Times New Roman" w:eastAsia="宋体"/>
                <w:sz w:val="24"/>
              </w:rPr>
              <w:t>营业员</w:t>
            </w:r>
          </w:p>
        </w:tc>
        <w:tc>
          <w:tcPr>
            <w:tcW w:w="1789" w:type="dxa"/>
            <w:gridSpan w:val="2"/>
            <w:noWrap/>
            <w:vAlign w:val="center"/>
          </w:tcPr>
          <w:p>
            <w:pPr>
              <w:jc w:val="center"/>
              <w:rPr>
                <w:rFonts w:ascii="Times New Roman" w:eastAsia="宋体"/>
                <w:sz w:val="24"/>
              </w:rPr>
            </w:pPr>
            <w:r>
              <w:rPr>
                <w:rFonts w:ascii="Times New Roman" w:eastAsia="宋体"/>
                <w:sz w:val="24"/>
              </w:rPr>
              <w:t>其他工作人员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1479" w:type="dxa"/>
            <w:noWrap/>
            <w:vAlign w:val="center"/>
          </w:tcPr>
          <w:p>
            <w:pPr>
              <w:jc w:val="center"/>
              <w:rPr>
                <w:rFonts w:ascii="Times New Roman" w:eastAsia="宋体"/>
                <w:sz w:val="24"/>
              </w:rPr>
            </w:pPr>
          </w:p>
        </w:tc>
        <w:tc>
          <w:tcPr>
            <w:tcW w:w="1574" w:type="dxa"/>
            <w:gridSpan w:val="2"/>
            <w:noWrap/>
            <w:vAlign w:val="center"/>
          </w:tcPr>
          <w:p>
            <w:pPr>
              <w:jc w:val="center"/>
              <w:rPr>
                <w:rFonts w:ascii="Times New Roman" w:eastAsia="宋体"/>
                <w:sz w:val="24"/>
              </w:rPr>
            </w:pPr>
          </w:p>
        </w:tc>
        <w:tc>
          <w:tcPr>
            <w:tcW w:w="1416" w:type="dxa"/>
            <w:gridSpan w:val="2"/>
            <w:noWrap/>
            <w:vAlign w:val="center"/>
          </w:tcPr>
          <w:p>
            <w:pPr>
              <w:jc w:val="center"/>
              <w:rPr>
                <w:rFonts w:ascii="Times New Roman" w:eastAsia="宋体"/>
                <w:sz w:val="24"/>
              </w:rPr>
            </w:pPr>
          </w:p>
        </w:tc>
        <w:tc>
          <w:tcPr>
            <w:tcW w:w="1695" w:type="dxa"/>
            <w:gridSpan w:val="2"/>
            <w:noWrap/>
            <w:vAlign w:val="center"/>
          </w:tcPr>
          <w:p>
            <w:pPr>
              <w:jc w:val="center"/>
              <w:rPr>
                <w:rFonts w:ascii="Times New Roman" w:eastAsia="宋体"/>
                <w:sz w:val="24"/>
              </w:rPr>
            </w:pPr>
          </w:p>
        </w:tc>
        <w:tc>
          <w:tcPr>
            <w:tcW w:w="892" w:type="dxa"/>
            <w:noWrap/>
            <w:vAlign w:val="center"/>
          </w:tcPr>
          <w:p>
            <w:pPr>
              <w:jc w:val="center"/>
              <w:rPr>
                <w:rFonts w:ascii="Times New Roman" w:eastAsia="宋体"/>
                <w:sz w:val="24"/>
              </w:rPr>
            </w:pPr>
          </w:p>
        </w:tc>
        <w:tc>
          <w:tcPr>
            <w:tcW w:w="1789" w:type="dxa"/>
            <w:gridSpan w:val="2"/>
            <w:noWrap/>
            <w:vAlign w:val="center"/>
          </w:tcPr>
          <w:p>
            <w:pPr>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3053" w:type="dxa"/>
            <w:gridSpan w:val="3"/>
            <w:noWrap/>
            <w:vAlign w:val="center"/>
          </w:tcPr>
          <w:p>
            <w:pPr>
              <w:jc w:val="center"/>
              <w:rPr>
                <w:rFonts w:ascii="Times New Roman" w:eastAsia="宋体"/>
                <w:sz w:val="24"/>
              </w:rPr>
            </w:pPr>
            <w:r>
              <w:rPr>
                <w:rFonts w:hint="eastAsia" w:ascii="Times New Roman" w:eastAsia="宋体"/>
                <w:sz w:val="24"/>
              </w:rPr>
              <w:t>3个月</w:t>
            </w:r>
            <w:r>
              <w:rPr>
                <w:rFonts w:ascii="Times New Roman" w:eastAsia="宋体"/>
                <w:sz w:val="24"/>
              </w:rPr>
              <w:t>以上稳定</w:t>
            </w:r>
          </w:p>
          <w:p>
            <w:pPr>
              <w:jc w:val="center"/>
              <w:rPr>
                <w:rFonts w:ascii="Times New Roman" w:eastAsia="宋体"/>
                <w:sz w:val="24"/>
              </w:rPr>
            </w:pPr>
            <w:r>
              <w:rPr>
                <w:rFonts w:ascii="Times New Roman" w:eastAsia="宋体"/>
                <w:sz w:val="24"/>
              </w:rPr>
              <w:t>工作关系人数</w:t>
            </w:r>
          </w:p>
        </w:tc>
        <w:tc>
          <w:tcPr>
            <w:tcW w:w="1416" w:type="dxa"/>
            <w:gridSpan w:val="2"/>
            <w:noWrap/>
            <w:vAlign w:val="center"/>
          </w:tcPr>
          <w:p>
            <w:pPr>
              <w:jc w:val="center"/>
              <w:rPr>
                <w:rFonts w:ascii="Times New Roman" w:eastAsia="宋体"/>
                <w:sz w:val="24"/>
              </w:rPr>
            </w:pPr>
          </w:p>
        </w:tc>
        <w:tc>
          <w:tcPr>
            <w:tcW w:w="2587" w:type="dxa"/>
            <w:gridSpan w:val="3"/>
            <w:noWrap/>
            <w:vAlign w:val="center"/>
          </w:tcPr>
          <w:p>
            <w:pPr>
              <w:jc w:val="center"/>
              <w:rPr>
                <w:rFonts w:ascii="Times New Roman" w:eastAsia="宋体"/>
                <w:sz w:val="24"/>
              </w:rPr>
            </w:pPr>
            <w:r>
              <w:rPr>
                <w:rFonts w:ascii="Times New Roman" w:eastAsia="宋体"/>
                <w:sz w:val="24"/>
              </w:rPr>
              <w:t>参加社会保险人数</w:t>
            </w:r>
          </w:p>
        </w:tc>
        <w:tc>
          <w:tcPr>
            <w:tcW w:w="1789" w:type="dxa"/>
            <w:gridSpan w:val="2"/>
            <w:noWrap/>
            <w:vAlign w:val="center"/>
          </w:tcPr>
          <w:p>
            <w:pPr>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3053" w:type="dxa"/>
            <w:gridSpan w:val="3"/>
            <w:noWrap/>
            <w:vAlign w:val="center"/>
          </w:tcPr>
          <w:p>
            <w:pPr>
              <w:jc w:val="center"/>
              <w:rPr>
                <w:rFonts w:ascii="Times New Roman" w:eastAsia="宋体"/>
                <w:sz w:val="24"/>
              </w:rPr>
            </w:pPr>
            <w:r>
              <w:rPr>
                <w:rFonts w:ascii="Times New Roman" w:eastAsia="宋体"/>
                <w:sz w:val="24"/>
              </w:rPr>
              <w:t>近一年内有无</w:t>
            </w:r>
          </w:p>
          <w:p>
            <w:pPr>
              <w:jc w:val="center"/>
              <w:rPr>
                <w:rFonts w:ascii="Times New Roman" w:eastAsia="宋体"/>
                <w:sz w:val="24"/>
              </w:rPr>
            </w:pPr>
            <w:r>
              <w:rPr>
                <w:rFonts w:ascii="Times New Roman" w:eastAsia="宋体"/>
                <w:sz w:val="24"/>
              </w:rPr>
              <w:t>行政处罚记录</w:t>
            </w:r>
          </w:p>
        </w:tc>
        <w:tc>
          <w:tcPr>
            <w:tcW w:w="1416" w:type="dxa"/>
            <w:gridSpan w:val="2"/>
            <w:noWrap/>
            <w:vAlign w:val="center"/>
          </w:tcPr>
          <w:p>
            <w:pPr>
              <w:jc w:val="center"/>
              <w:rPr>
                <w:rFonts w:ascii="Times New Roman" w:eastAsia="宋体"/>
                <w:sz w:val="24"/>
              </w:rPr>
            </w:pPr>
          </w:p>
        </w:tc>
        <w:tc>
          <w:tcPr>
            <w:tcW w:w="2587" w:type="dxa"/>
            <w:gridSpan w:val="3"/>
            <w:noWrap/>
            <w:vAlign w:val="center"/>
          </w:tcPr>
          <w:p>
            <w:pPr>
              <w:jc w:val="center"/>
              <w:rPr>
                <w:rFonts w:ascii="Times New Roman" w:eastAsia="宋体"/>
                <w:sz w:val="24"/>
              </w:rPr>
            </w:pPr>
            <w:r>
              <w:rPr>
                <w:rFonts w:ascii="Times New Roman" w:eastAsia="宋体"/>
                <w:sz w:val="24"/>
              </w:rPr>
              <w:t>近一年内有无</w:t>
            </w:r>
          </w:p>
          <w:p>
            <w:pPr>
              <w:jc w:val="center"/>
              <w:rPr>
                <w:rFonts w:ascii="Times New Roman" w:eastAsia="宋体"/>
                <w:sz w:val="24"/>
              </w:rPr>
            </w:pPr>
            <w:r>
              <w:rPr>
                <w:rFonts w:ascii="Times New Roman" w:eastAsia="宋体"/>
                <w:sz w:val="24"/>
              </w:rPr>
              <w:t>重大药品质量事故</w:t>
            </w:r>
          </w:p>
        </w:tc>
        <w:tc>
          <w:tcPr>
            <w:tcW w:w="1789" w:type="dxa"/>
            <w:gridSpan w:val="2"/>
            <w:noWrap/>
            <w:vAlign w:val="center"/>
          </w:tcPr>
          <w:p>
            <w:pPr>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7056" w:type="dxa"/>
            <w:gridSpan w:val="8"/>
            <w:noWrap/>
            <w:vAlign w:val="center"/>
          </w:tcPr>
          <w:p>
            <w:pPr>
              <w:ind w:firstLine="480" w:firstLineChars="200"/>
              <w:rPr>
                <w:rFonts w:ascii="Times New Roman" w:eastAsia="宋体"/>
                <w:sz w:val="24"/>
              </w:rPr>
            </w:pPr>
            <w:r>
              <w:rPr>
                <w:rFonts w:ascii="Times New Roman" w:eastAsia="宋体"/>
                <w:sz w:val="24"/>
              </w:rPr>
              <w:t>同一法人主体（投资主体）的相关定点医药机构，1年内有无因违规被暂停、解除或终止医保服务协议和正在接受经办机构调查处理等情况的记录</w:t>
            </w:r>
          </w:p>
        </w:tc>
        <w:tc>
          <w:tcPr>
            <w:tcW w:w="1789" w:type="dxa"/>
            <w:gridSpan w:val="2"/>
            <w:noWrap/>
            <w:vAlign w:val="center"/>
          </w:tcPr>
          <w:p>
            <w:pPr>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1479" w:type="dxa"/>
            <w:noWrap/>
            <w:vAlign w:val="center"/>
          </w:tcPr>
          <w:p>
            <w:pPr>
              <w:jc w:val="center"/>
              <w:rPr>
                <w:rFonts w:ascii="Times New Roman" w:eastAsia="宋体"/>
                <w:sz w:val="24"/>
              </w:rPr>
            </w:pPr>
            <w:r>
              <w:rPr>
                <w:rFonts w:ascii="Times New Roman" w:eastAsia="宋体"/>
                <w:sz w:val="24"/>
              </w:rPr>
              <w:t>申请单位</w:t>
            </w:r>
          </w:p>
          <w:p>
            <w:pPr>
              <w:jc w:val="center"/>
              <w:rPr>
                <w:rFonts w:ascii="Times New Roman" w:eastAsia="宋体"/>
                <w:sz w:val="24"/>
              </w:rPr>
            </w:pPr>
            <w:r>
              <w:rPr>
                <w:rFonts w:ascii="Times New Roman" w:eastAsia="宋体"/>
                <w:sz w:val="24"/>
              </w:rPr>
              <w:t>意见</w:t>
            </w:r>
          </w:p>
        </w:tc>
        <w:tc>
          <w:tcPr>
            <w:tcW w:w="7366" w:type="dxa"/>
            <w:gridSpan w:val="9"/>
            <w:noWrap/>
          </w:tcPr>
          <w:p>
            <w:pPr>
              <w:rPr>
                <w:rFonts w:ascii="Times New Roman" w:eastAsia="宋体"/>
                <w:sz w:val="24"/>
              </w:rPr>
            </w:pPr>
          </w:p>
          <w:p>
            <w:pPr>
              <w:ind w:firstLine="480" w:firstLineChars="200"/>
              <w:rPr>
                <w:rFonts w:ascii="Times New Roman" w:eastAsia="宋体"/>
                <w:sz w:val="24"/>
              </w:rPr>
            </w:pPr>
            <w:r>
              <w:rPr>
                <w:rFonts w:ascii="Times New Roman" w:eastAsia="宋体"/>
                <w:sz w:val="24"/>
              </w:rPr>
              <w:t>自愿承担    基本医疗保险服务，申请成为医疗保险定点零售药店，并承诺所填写的信息、证明材料真实有效。如与事实不符，将承担提供虚假材料所造成的一切后果。</w:t>
            </w:r>
          </w:p>
          <w:p>
            <w:pPr>
              <w:rPr>
                <w:rFonts w:ascii="Times New Roman" w:eastAsia="宋体"/>
                <w:sz w:val="24"/>
              </w:rPr>
            </w:pPr>
          </w:p>
          <w:p>
            <w:pPr>
              <w:rPr>
                <w:rFonts w:ascii="Times New Roman" w:eastAsia="宋体"/>
                <w:sz w:val="24"/>
              </w:rPr>
            </w:pPr>
          </w:p>
          <w:p>
            <w:pPr>
              <w:ind w:firstLine="360" w:firstLineChars="150"/>
              <w:rPr>
                <w:rFonts w:ascii="Times New Roman" w:eastAsia="宋体"/>
                <w:sz w:val="24"/>
              </w:rPr>
            </w:pPr>
          </w:p>
          <w:p>
            <w:pPr>
              <w:ind w:firstLine="3600" w:firstLineChars="1500"/>
              <w:rPr>
                <w:rFonts w:ascii="Times New Roman" w:eastAsia="宋体"/>
                <w:sz w:val="24"/>
              </w:rPr>
            </w:pPr>
            <w:r>
              <w:rPr>
                <w:rFonts w:hint="eastAsia" w:ascii="Times New Roman" w:eastAsia="宋体"/>
                <w:sz w:val="24"/>
              </w:rPr>
              <w:t>法定代表人签字：</w:t>
            </w:r>
          </w:p>
          <w:p>
            <w:pPr>
              <w:ind w:firstLine="360" w:firstLineChars="150"/>
              <w:rPr>
                <w:rFonts w:ascii="Times New Roman" w:eastAsia="宋体"/>
                <w:sz w:val="24"/>
              </w:rPr>
            </w:pPr>
          </w:p>
          <w:p>
            <w:pPr>
              <w:rPr>
                <w:rFonts w:ascii="Times New Roman" w:eastAsia="宋体"/>
                <w:sz w:val="24"/>
              </w:rPr>
            </w:pPr>
            <w:r>
              <w:rPr>
                <w:rFonts w:ascii="Times New Roman" w:eastAsia="宋体"/>
                <w:sz w:val="24"/>
              </w:rPr>
              <w:t xml:space="preserve">                                        单位</w:t>
            </w:r>
          </w:p>
          <w:p>
            <w:pPr>
              <w:ind w:firstLine="4560" w:firstLineChars="1900"/>
              <w:rPr>
                <w:rFonts w:ascii="Times New Roman" w:eastAsia="宋体"/>
                <w:sz w:val="24"/>
              </w:rPr>
            </w:pPr>
            <w:r>
              <w:rPr>
                <w:rFonts w:ascii="Times New Roman" w:eastAsia="宋体"/>
                <w:sz w:val="24"/>
              </w:rPr>
              <w:t xml:space="preserve">（盖章） </w:t>
            </w:r>
          </w:p>
          <w:p>
            <w:pPr>
              <w:ind w:firstLine="2760" w:firstLineChars="1150"/>
              <w:rPr>
                <w:rFonts w:ascii="Times New Roman" w:eastAsia="宋体"/>
                <w:sz w:val="24"/>
              </w:rPr>
            </w:pPr>
            <w:r>
              <w:rPr>
                <w:rFonts w:ascii="Times New Roman" w:eastAsia="宋体"/>
                <w:sz w:val="24"/>
              </w:rPr>
              <w:t xml:space="preserve">            年    月    日</w:t>
            </w:r>
          </w:p>
          <w:p>
            <w:pPr>
              <w:ind w:firstLine="2760" w:firstLineChars="1150"/>
              <w:rPr>
                <w:rFonts w:ascii="Times New Roman" w:eastAsia="宋体"/>
                <w:sz w:val="24"/>
              </w:rPr>
            </w:pPr>
          </w:p>
        </w:tc>
      </w:tr>
    </w:tbl>
    <w:p>
      <w:pPr>
        <w:widowControl/>
        <w:spacing w:line="520" w:lineRule="exact"/>
        <w:jc w:val="left"/>
        <w:rPr>
          <w:rFonts w:ascii="仿宋" w:hAnsi="宋体" w:eastAsia="仿宋"/>
          <w:color w:val="333333"/>
          <w:sz w:val="28"/>
          <w:szCs w:val="28"/>
        </w:rPr>
      </w:pPr>
    </w:p>
    <w:p>
      <w:pPr>
        <w:widowControl/>
        <w:spacing w:line="520" w:lineRule="exact"/>
        <w:ind w:firstLine="560" w:firstLineChars="200"/>
        <w:jc w:val="left"/>
        <w:rPr>
          <w:rFonts w:ascii="仿宋" w:hAnsi="宋体" w:eastAsia="仿宋"/>
          <w:color w:val="333333"/>
          <w:sz w:val="28"/>
          <w:szCs w:val="28"/>
        </w:rPr>
      </w:pPr>
      <w:r>
        <w:rPr>
          <w:rFonts w:hint="eastAsia" w:ascii="仿宋" w:hAnsi="宋体" w:eastAsia="仿宋"/>
          <w:color w:val="333333"/>
          <w:sz w:val="28"/>
          <w:szCs w:val="28"/>
        </w:rPr>
        <w:t>附件3</w:t>
      </w:r>
    </w:p>
    <w:p>
      <w:pPr>
        <w:spacing w:line="520" w:lineRule="exact"/>
        <w:jc w:val="center"/>
        <w:rPr>
          <w:rFonts w:ascii="黑体" w:hAnsi="黑体" w:eastAsia="黑体" w:cs="黑体"/>
          <w:sz w:val="48"/>
          <w:szCs w:val="48"/>
        </w:rPr>
      </w:pPr>
      <w:r>
        <w:rPr>
          <w:rFonts w:hint="eastAsia" w:ascii="黑体" w:hAnsi="黑体" w:eastAsia="黑体" w:cs="黑体"/>
          <w:sz w:val="48"/>
          <w:szCs w:val="48"/>
        </w:rPr>
        <w:t>承诺书</w:t>
      </w:r>
    </w:p>
    <w:p>
      <w:pPr>
        <w:pStyle w:val="4"/>
        <w:shd w:val="clear" w:color="auto" w:fill="FFFFFF"/>
        <w:spacing w:beforeAutospacing="0" w:afterAutospacing="0" w:line="520" w:lineRule="exact"/>
        <w:rPr>
          <w:rFonts w:ascii="仿宋" w:hAnsi="宋体" w:eastAsia="仿宋"/>
          <w:color w:val="333333"/>
          <w:sz w:val="32"/>
          <w:szCs w:val="32"/>
        </w:rPr>
      </w:pPr>
      <w:r>
        <w:rPr>
          <w:rFonts w:hint="eastAsia" w:ascii="仿宋" w:hAnsi="仿宋" w:eastAsia="仿宋" w:cs="仿宋"/>
          <w:sz w:val="32"/>
          <w:szCs w:val="32"/>
        </w:rPr>
        <w:t>致：湖州市</w:t>
      </w:r>
      <w:r>
        <w:rPr>
          <w:rFonts w:hint="eastAsia" w:ascii="仿宋" w:hAnsi="宋体" w:eastAsia="仿宋"/>
          <w:color w:val="333333"/>
          <w:sz w:val="32"/>
          <w:szCs w:val="32"/>
        </w:rPr>
        <w:t>医疗保险服务中心</w:t>
      </w:r>
    </w:p>
    <w:p>
      <w:pPr>
        <w:pStyle w:val="4"/>
        <w:shd w:val="clear" w:color="auto" w:fill="FFFFFF"/>
        <w:spacing w:beforeAutospacing="0" w:afterAutospacing="0" w:line="520" w:lineRule="exact"/>
        <w:ind w:firstLine="600"/>
        <w:rPr>
          <w:rFonts w:ascii="仿宋" w:eastAsia="仿宋"/>
          <w:color w:val="333333"/>
          <w:sz w:val="32"/>
          <w:szCs w:val="32"/>
        </w:rPr>
      </w:pPr>
      <w:r>
        <w:rPr>
          <w:rFonts w:hint="eastAsia" w:ascii="仿宋" w:eastAsia="仿宋"/>
          <w:color w:val="333333"/>
          <w:sz w:val="32"/>
          <w:szCs w:val="32"/>
        </w:rPr>
        <w:t>我方所属的所有直营店（含加盟店）/我方共同法人（投资主体）的相关定点医药机构在申请基本医疗保险定点医药机构前一年内，在卫生健康、市场监管等部门无行政处罚记录，且无重大医疗事故/药品质量事故；在申请期间没有因违规被暂停服务协议或正在接受违规调查处理。</w:t>
      </w:r>
    </w:p>
    <w:p>
      <w:pPr>
        <w:pStyle w:val="4"/>
        <w:shd w:val="clear" w:color="auto" w:fill="FFFFFF"/>
        <w:spacing w:beforeAutospacing="0" w:afterAutospacing="0" w:line="520" w:lineRule="exact"/>
        <w:ind w:firstLine="600"/>
        <w:rPr>
          <w:rFonts w:ascii="仿宋" w:eastAsia="仿宋"/>
          <w:color w:val="333333"/>
          <w:sz w:val="32"/>
          <w:szCs w:val="32"/>
        </w:rPr>
      </w:pPr>
      <w:r>
        <w:rPr>
          <w:rFonts w:hint="eastAsia" w:ascii="仿宋" w:eastAsia="仿宋"/>
          <w:color w:val="333333"/>
          <w:sz w:val="32"/>
          <w:szCs w:val="32"/>
        </w:rPr>
        <w:t>特此申明！</w:t>
      </w:r>
    </w:p>
    <w:p>
      <w:pPr>
        <w:pStyle w:val="4"/>
        <w:shd w:val="clear" w:color="auto" w:fill="FFFFFF"/>
        <w:spacing w:beforeAutospacing="0" w:afterAutospacing="0" w:line="520" w:lineRule="exact"/>
        <w:ind w:firstLine="600"/>
        <w:rPr>
          <w:rFonts w:ascii="仿宋" w:eastAsia="仿宋"/>
          <w:color w:val="333333"/>
          <w:sz w:val="32"/>
          <w:szCs w:val="32"/>
        </w:rPr>
      </w:pPr>
      <w:r>
        <w:rPr>
          <w:rFonts w:hint="eastAsia" w:ascii="仿宋" w:eastAsia="仿宋"/>
          <w:color w:val="333333"/>
          <w:sz w:val="32"/>
          <w:szCs w:val="32"/>
        </w:rPr>
        <w:t>如以上申明不真实，或在公示结束前发现有上述情况，我方将自动放弃申请的所有医药机构资格。</w:t>
      </w:r>
    </w:p>
    <w:p>
      <w:pPr>
        <w:pStyle w:val="4"/>
        <w:shd w:val="clear" w:color="auto" w:fill="FFFFFF"/>
        <w:spacing w:beforeAutospacing="0" w:afterAutospacing="0" w:line="520" w:lineRule="exact"/>
        <w:ind w:firstLine="600"/>
        <w:rPr>
          <w:rFonts w:ascii="仿宋" w:eastAsia="仿宋"/>
          <w:color w:val="333333"/>
          <w:sz w:val="32"/>
          <w:szCs w:val="32"/>
        </w:rPr>
      </w:pPr>
    </w:p>
    <w:p>
      <w:pPr>
        <w:pStyle w:val="4"/>
        <w:shd w:val="clear" w:color="auto" w:fill="FFFFFF"/>
        <w:spacing w:beforeAutospacing="0" w:afterAutospacing="0" w:line="520" w:lineRule="exact"/>
        <w:ind w:firstLine="600"/>
        <w:rPr>
          <w:rFonts w:ascii="仿宋" w:eastAsia="仿宋"/>
          <w:color w:val="333333"/>
          <w:sz w:val="32"/>
          <w:szCs w:val="32"/>
        </w:rPr>
      </w:pPr>
    </w:p>
    <w:p>
      <w:pPr>
        <w:pStyle w:val="4"/>
        <w:shd w:val="clear" w:color="auto" w:fill="FFFFFF"/>
        <w:spacing w:beforeAutospacing="0" w:afterAutospacing="0" w:line="520" w:lineRule="exact"/>
        <w:ind w:firstLine="600"/>
        <w:rPr>
          <w:rFonts w:ascii="仿宋" w:eastAsia="仿宋"/>
          <w:color w:val="333333"/>
          <w:sz w:val="32"/>
          <w:szCs w:val="32"/>
        </w:rPr>
      </w:pPr>
      <w:r>
        <w:rPr>
          <w:rFonts w:hint="eastAsia" w:ascii="仿宋" w:eastAsia="仿宋"/>
          <w:color w:val="333333"/>
          <w:sz w:val="32"/>
          <w:szCs w:val="32"/>
        </w:rPr>
        <w:t xml:space="preserve">                                 承诺单位：</w:t>
      </w:r>
    </w:p>
    <w:p>
      <w:pPr>
        <w:pStyle w:val="4"/>
        <w:shd w:val="clear" w:color="auto" w:fill="FFFFFF"/>
        <w:spacing w:beforeAutospacing="0" w:afterAutospacing="0" w:line="520" w:lineRule="exact"/>
        <w:ind w:firstLine="600"/>
        <w:rPr>
          <w:rFonts w:ascii="仿宋" w:eastAsia="仿宋"/>
          <w:color w:val="333333"/>
          <w:sz w:val="32"/>
          <w:szCs w:val="32"/>
        </w:rPr>
      </w:pPr>
      <w:r>
        <w:rPr>
          <w:rFonts w:hint="eastAsia" w:ascii="仿宋" w:eastAsia="仿宋"/>
          <w:color w:val="333333"/>
          <w:sz w:val="32"/>
          <w:szCs w:val="32"/>
        </w:rPr>
        <w:t xml:space="preserve">                                 日    期：</w:t>
      </w:r>
    </w:p>
    <w:p>
      <w:pPr>
        <w:spacing w:line="520" w:lineRule="exact"/>
        <w:rPr>
          <w:rFonts w:ascii="仿宋" w:hAnsi="仿宋" w:eastAsia="仿宋" w:cs="仿宋"/>
          <w:sz w:val="32"/>
          <w:szCs w:val="32"/>
        </w:rPr>
      </w:pPr>
    </w:p>
    <w:p>
      <w:pPr>
        <w:widowControl/>
        <w:spacing w:line="520" w:lineRule="exact"/>
        <w:ind w:firstLine="560" w:firstLineChars="200"/>
        <w:jc w:val="left"/>
        <w:rPr>
          <w:rFonts w:ascii="仿宋" w:hAnsi="宋体" w:eastAsia="仿宋"/>
          <w:color w:val="333333"/>
          <w:sz w:val="28"/>
          <w:szCs w:val="28"/>
        </w:rPr>
      </w:pPr>
    </w:p>
    <w:p>
      <w:pPr>
        <w:widowControl/>
        <w:spacing w:line="520" w:lineRule="exact"/>
        <w:ind w:firstLine="560" w:firstLineChars="200"/>
        <w:jc w:val="left"/>
        <w:rPr>
          <w:rFonts w:ascii="仿宋" w:hAnsi="宋体" w:eastAsia="仿宋"/>
          <w:color w:val="333333"/>
          <w:sz w:val="28"/>
          <w:szCs w:val="28"/>
        </w:rPr>
      </w:pPr>
    </w:p>
    <w:p>
      <w:pPr>
        <w:widowControl/>
        <w:spacing w:line="520" w:lineRule="exact"/>
        <w:ind w:firstLine="560" w:firstLineChars="200"/>
        <w:jc w:val="left"/>
        <w:rPr>
          <w:rFonts w:ascii="仿宋" w:hAnsi="宋体" w:eastAsia="仿宋"/>
          <w:color w:val="333333"/>
          <w:sz w:val="28"/>
          <w:szCs w:val="28"/>
        </w:rPr>
      </w:pPr>
    </w:p>
    <w:p>
      <w:pPr>
        <w:widowControl/>
        <w:spacing w:line="520" w:lineRule="exact"/>
        <w:ind w:firstLine="560" w:firstLineChars="200"/>
        <w:jc w:val="left"/>
        <w:rPr>
          <w:rFonts w:ascii="仿宋" w:hAnsi="宋体" w:eastAsia="仿宋"/>
          <w:color w:val="333333"/>
          <w:sz w:val="28"/>
          <w:szCs w:val="28"/>
        </w:rPr>
      </w:pPr>
    </w:p>
    <w:p>
      <w:pPr>
        <w:widowControl/>
        <w:spacing w:line="520" w:lineRule="exact"/>
        <w:ind w:firstLine="560" w:firstLineChars="200"/>
        <w:jc w:val="left"/>
        <w:rPr>
          <w:rFonts w:ascii="仿宋" w:hAnsi="宋体" w:eastAsia="仿宋"/>
          <w:color w:val="333333"/>
          <w:sz w:val="28"/>
          <w:szCs w:val="28"/>
        </w:rPr>
      </w:pPr>
    </w:p>
    <w:p>
      <w:pPr>
        <w:widowControl/>
        <w:spacing w:line="520" w:lineRule="exact"/>
        <w:ind w:firstLine="560" w:firstLineChars="200"/>
        <w:jc w:val="left"/>
        <w:rPr>
          <w:rFonts w:ascii="仿宋" w:hAnsi="宋体" w:eastAsia="仿宋"/>
          <w:color w:val="333333"/>
          <w:sz w:val="28"/>
          <w:szCs w:val="28"/>
        </w:rPr>
      </w:pPr>
    </w:p>
    <w:p>
      <w:pPr>
        <w:widowControl/>
        <w:spacing w:line="520" w:lineRule="exact"/>
        <w:ind w:firstLine="560" w:firstLineChars="200"/>
        <w:jc w:val="left"/>
        <w:rPr>
          <w:rFonts w:ascii="仿宋" w:hAnsi="宋体" w:eastAsia="仿宋"/>
          <w:color w:val="333333"/>
          <w:sz w:val="28"/>
          <w:szCs w:val="28"/>
        </w:rPr>
      </w:pPr>
    </w:p>
    <w:p>
      <w:pPr>
        <w:widowControl/>
        <w:spacing w:line="520" w:lineRule="exact"/>
        <w:ind w:firstLine="560" w:firstLineChars="200"/>
        <w:jc w:val="left"/>
        <w:rPr>
          <w:rFonts w:ascii="仿宋" w:hAnsi="宋体" w:eastAsia="仿宋"/>
          <w:color w:val="333333"/>
          <w:sz w:val="28"/>
          <w:szCs w:val="28"/>
        </w:rPr>
      </w:pPr>
    </w:p>
    <w:p>
      <w:pPr>
        <w:widowControl/>
        <w:spacing w:line="520" w:lineRule="exact"/>
        <w:ind w:firstLine="560" w:firstLineChars="200"/>
        <w:jc w:val="left"/>
        <w:rPr>
          <w:rFonts w:ascii="仿宋" w:hAnsi="宋体" w:eastAsia="仿宋"/>
          <w:color w:val="333333"/>
          <w:sz w:val="28"/>
          <w:szCs w:val="28"/>
        </w:rPr>
      </w:pPr>
    </w:p>
    <w:p>
      <w:pPr>
        <w:widowControl/>
        <w:spacing w:line="520" w:lineRule="exact"/>
        <w:ind w:firstLine="560" w:firstLineChars="200"/>
        <w:jc w:val="left"/>
        <w:rPr>
          <w:rFonts w:ascii="仿宋" w:hAnsi="宋体" w:eastAsia="仿宋"/>
          <w:color w:val="333333"/>
          <w:sz w:val="28"/>
          <w:szCs w:val="28"/>
        </w:rPr>
        <w:sectPr>
          <w:pgSz w:w="11906" w:h="16838"/>
          <w:pgMar w:top="1440" w:right="1800" w:bottom="1440" w:left="1800" w:header="851" w:footer="992" w:gutter="0"/>
          <w:cols w:space="425" w:num="1"/>
          <w:docGrid w:type="lines" w:linePitch="312" w:charSpace="0"/>
        </w:sectPr>
      </w:pPr>
    </w:p>
    <w:p>
      <w:pPr>
        <w:widowControl/>
        <w:spacing w:line="520" w:lineRule="exact"/>
        <w:ind w:firstLine="560" w:firstLineChars="200"/>
        <w:jc w:val="left"/>
        <w:rPr>
          <w:rFonts w:ascii="仿宋" w:hAnsi="宋体" w:eastAsia="仿宋"/>
          <w:color w:val="333333"/>
          <w:sz w:val="28"/>
          <w:szCs w:val="28"/>
        </w:rPr>
      </w:pPr>
      <w:r>
        <w:rPr>
          <w:rFonts w:hint="eastAsia" w:ascii="仿宋" w:hAnsi="宋体" w:eastAsia="仿宋"/>
          <w:color w:val="333333"/>
          <w:sz w:val="28"/>
          <w:szCs w:val="28"/>
        </w:rPr>
        <w:t>附件4</w:t>
      </w:r>
    </w:p>
    <w:p>
      <w:pPr>
        <w:spacing w:line="640" w:lineRule="exact"/>
        <w:jc w:val="center"/>
        <w:rPr>
          <w:rFonts w:ascii="方正小标宋简体" w:hAnsi="宋体" w:eastAsia="方正小标宋简体" w:cs="宋体"/>
          <w:bCs/>
          <w:color w:val="000000"/>
          <w:spacing w:val="-8"/>
          <w:kern w:val="0"/>
          <w:sz w:val="44"/>
          <w:szCs w:val="44"/>
        </w:rPr>
      </w:pPr>
      <w:r>
        <w:rPr>
          <w:rFonts w:hint="eastAsia" w:ascii="方正小标宋简体" w:hAnsi="宋体" w:eastAsia="方正小标宋简体" w:cs="宋体"/>
          <w:bCs/>
          <w:color w:val="000000"/>
          <w:spacing w:val="-8"/>
          <w:kern w:val="0"/>
          <w:sz w:val="44"/>
          <w:szCs w:val="44"/>
        </w:rPr>
        <w:t>湖州市基本医疗保险定点医疗机构协议管理量化评分标准表</w:t>
      </w:r>
    </w:p>
    <w:p>
      <w:pPr>
        <w:spacing w:line="640" w:lineRule="exact"/>
        <w:jc w:val="center"/>
        <w:rPr>
          <w:rFonts w:ascii="方正小标宋简体" w:hAnsi="宋体" w:eastAsia="方正小标宋简体" w:cs="宋体"/>
          <w:bCs/>
          <w:color w:val="000000"/>
          <w:spacing w:val="-8"/>
          <w:kern w:val="0"/>
          <w:sz w:val="44"/>
          <w:szCs w:val="44"/>
        </w:rPr>
      </w:pPr>
    </w:p>
    <w:p>
      <w:pPr>
        <w:adjustRightInd w:val="0"/>
        <w:snapToGrid w:val="0"/>
        <w:spacing w:line="240" w:lineRule="atLeast"/>
        <w:rPr>
          <w:rFonts w:ascii="方正小标宋简体" w:hAnsi="宋体" w:eastAsia="方正小标宋简体" w:cs="宋体"/>
          <w:bCs/>
          <w:color w:val="000000"/>
          <w:spacing w:val="-8"/>
          <w:kern w:val="0"/>
          <w:sz w:val="44"/>
          <w:szCs w:val="44"/>
        </w:rPr>
      </w:pPr>
      <w:r>
        <w:rPr>
          <w:rFonts w:hint="eastAsia" w:ascii="仿宋_GB2312" w:hAnsi="仿宋_GB2312" w:eastAsia="仿宋_GB2312" w:cs="仿宋_GB2312"/>
          <w:bCs/>
          <w:color w:val="000000"/>
          <w:kern w:val="0"/>
          <w:sz w:val="24"/>
        </w:rPr>
        <w:t>单位名称：                                                              地址：</w:t>
      </w:r>
    </w:p>
    <w:tbl>
      <w:tblPr>
        <w:tblStyle w:val="5"/>
        <w:tblpPr w:leftFromText="180" w:rightFromText="180" w:vertAnchor="text" w:horzAnchor="page" w:tblpX="1803" w:tblpY="4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938"/>
        <w:gridCol w:w="1396"/>
        <w:gridCol w:w="5984"/>
        <w:gridCol w:w="633"/>
        <w:gridCol w:w="311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34" w:type="dxa"/>
            <w:noWrap/>
            <w:vAlign w:val="center"/>
          </w:tcPr>
          <w:p>
            <w:pPr>
              <w:spacing w:line="240" w:lineRule="exact"/>
              <w:jc w:val="center"/>
              <w:rPr>
                <w:rFonts w:ascii="仿宋_GB2312" w:hAnsi="仿宋_GB2312" w:eastAsia="仿宋_GB2312" w:cs="仿宋_GB2312"/>
                <w:color w:val="000000"/>
                <w:sz w:val="18"/>
                <w:szCs w:val="18"/>
              </w:rPr>
            </w:pPr>
          </w:p>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序号</w:t>
            </w:r>
          </w:p>
        </w:tc>
        <w:tc>
          <w:tcPr>
            <w:tcW w:w="8318" w:type="dxa"/>
            <w:gridSpan w:val="3"/>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评定项目及量化评分标准</w:t>
            </w:r>
          </w:p>
        </w:tc>
        <w:tc>
          <w:tcPr>
            <w:tcW w:w="633"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满分分值</w:t>
            </w:r>
          </w:p>
        </w:tc>
        <w:tc>
          <w:tcPr>
            <w:tcW w:w="3117"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需提交相关证明材料及考核办法</w:t>
            </w:r>
          </w:p>
        </w:tc>
        <w:tc>
          <w:tcPr>
            <w:tcW w:w="967"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现场考核得分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34" w:type="dxa"/>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p>
        </w:tc>
        <w:tc>
          <w:tcPr>
            <w:tcW w:w="938" w:type="dxa"/>
            <w:vMerge w:val="restart"/>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规划布局</w:t>
            </w:r>
          </w:p>
        </w:tc>
        <w:tc>
          <w:tcPr>
            <w:tcW w:w="1396" w:type="dxa"/>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开业时间</w:t>
            </w:r>
          </w:p>
        </w:tc>
        <w:tc>
          <w:tcPr>
            <w:tcW w:w="5984" w:type="dxa"/>
            <w:shd w:val="clear" w:color="auto" w:fill="FFFFFF"/>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三个月及以上1年以下得2分。每增一年加1分，最多加2分。</w:t>
            </w:r>
          </w:p>
        </w:tc>
        <w:tc>
          <w:tcPr>
            <w:tcW w:w="633"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w:t>
            </w:r>
          </w:p>
        </w:tc>
        <w:tc>
          <w:tcPr>
            <w:tcW w:w="311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《营业执照》、《医疗机构执业许可证》</w:t>
            </w:r>
          </w:p>
        </w:tc>
        <w:tc>
          <w:tcPr>
            <w:tcW w:w="96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634" w:type="dxa"/>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w:t>
            </w:r>
          </w:p>
        </w:tc>
        <w:tc>
          <w:tcPr>
            <w:tcW w:w="938" w:type="dxa"/>
            <w:vMerge w:val="continue"/>
            <w:shd w:val="clear" w:color="auto" w:fill="FFFFFF"/>
            <w:noWrap/>
            <w:vAlign w:val="center"/>
          </w:tcPr>
          <w:p>
            <w:pPr>
              <w:spacing w:line="240" w:lineRule="exact"/>
              <w:jc w:val="center"/>
              <w:rPr>
                <w:rFonts w:ascii="仿宋_GB2312" w:hAnsi="仿宋_GB2312" w:eastAsia="仿宋_GB2312" w:cs="仿宋_GB2312"/>
                <w:color w:val="000000"/>
                <w:sz w:val="18"/>
                <w:szCs w:val="18"/>
              </w:rPr>
            </w:pPr>
          </w:p>
        </w:tc>
        <w:tc>
          <w:tcPr>
            <w:tcW w:w="1396" w:type="dxa"/>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经营场所</w:t>
            </w:r>
          </w:p>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布局</w:t>
            </w:r>
          </w:p>
        </w:tc>
        <w:tc>
          <w:tcPr>
            <w:tcW w:w="5984" w:type="dxa"/>
            <w:shd w:val="clear" w:color="auto" w:fill="FFFFFF"/>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与同类定点医疗机构之间最近道路距离：600米（含600米）以上得20分；500米（含500米）以上得18分；400米（含400米）以上得16分；300米（含300米）以上得14分；200米（含200米）以上得12分；100米（含100米）以上得10分；50米（含50米）以下得8分。</w:t>
            </w:r>
          </w:p>
        </w:tc>
        <w:tc>
          <w:tcPr>
            <w:tcW w:w="633"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20</w:t>
            </w:r>
          </w:p>
        </w:tc>
        <w:tc>
          <w:tcPr>
            <w:tcW w:w="311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现场查验</w:t>
            </w:r>
          </w:p>
        </w:tc>
        <w:tc>
          <w:tcPr>
            <w:tcW w:w="967" w:type="dxa"/>
            <w:noWrap/>
            <w:vAlign w:val="center"/>
          </w:tcPr>
          <w:p>
            <w:pPr>
              <w:spacing w:line="240" w:lineRule="exact"/>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34" w:type="dxa"/>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w:t>
            </w:r>
          </w:p>
        </w:tc>
        <w:tc>
          <w:tcPr>
            <w:tcW w:w="938" w:type="dxa"/>
            <w:vMerge w:val="restart"/>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执业资格</w:t>
            </w:r>
          </w:p>
        </w:tc>
        <w:tc>
          <w:tcPr>
            <w:tcW w:w="1396" w:type="dxa"/>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医疗机构</w:t>
            </w:r>
          </w:p>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登记注册</w:t>
            </w:r>
          </w:p>
        </w:tc>
        <w:tc>
          <w:tcPr>
            <w:tcW w:w="5984"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申请定点医疗机构须依法登记注册，符合卫生健康等相关行政部门规定执业条件，依法取得《医疗机构执业许可证》。</w:t>
            </w:r>
          </w:p>
        </w:tc>
        <w:tc>
          <w:tcPr>
            <w:tcW w:w="633"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w:t>
            </w:r>
          </w:p>
        </w:tc>
        <w:tc>
          <w:tcPr>
            <w:tcW w:w="311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医疗机构执业许可证副本，医疗机构法定代表人或负责人身份证及复印件。</w:t>
            </w:r>
          </w:p>
        </w:tc>
        <w:tc>
          <w:tcPr>
            <w:tcW w:w="967" w:type="dxa"/>
            <w:noWrap/>
            <w:vAlign w:val="center"/>
          </w:tcPr>
          <w:p>
            <w:pPr>
              <w:spacing w:line="240" w:lineRule="exact"/>
              <w:jc w:val="center"/>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34" w:type="dxa"/>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w:t>
            </w:r>
          </w:p>
        </w:tc>
        <w:tc>
          <w:tcPr>
            <w:tcW w:w="938" w:type="dxa"/>
            <w:vMerge w:val="continue"/>
            <w:shd w:val="clear" w:color="auto" w:fill="auto"/>
            <w:noWrap/>
            <w:vAlign w:val="center"/>
          </w:tcPr>
          <w:p>
            <w:pPr>
              <w:spacing w:line="240" w:lineRule="exact"/>
              <w:jc w:val="center"/>
              <w:rPr>
                <w:rFonts w:ascii="仿宋_GB2312" w:hAnsi="仿宋_GB2312" w:eastAsia="仿宋_GB2312" w:cs="仿宋_GB2312"/>
                <w:color w:val="000000"/>
                <w:sz w:val="18"/>
                <w:szCs w:val="18"/>
              </w:rPr>
            </w:pPr>
          </w:p>
        </w:tc>
        <w:tc>
          <w:tcPr>
            <w:tcW w:w="1396" w:type="dxa"/>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社保和</w:t>
            </w:r>
          </w:p>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劳动用工</w:t>
            </w:r>
          </w:p>
        </w:tc>
        <w:tc>
          <w:tcPr>
            <w:tcW w:w="5984"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申请定点医疗机构在册人员须依法参加社会保险并按时足额缴纳社会保险费，在册人员未参保1人扣1分，最多扣2分。</w:t>
            </w:r>
          </w:p>
        </w:tc>
        <w:tc>
          <w:tcPr>
            <w:tcW w:w="633"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w:t>
            </w:r>
          </w:p>
        </w:tc>
        <w:tc>
          <w:tcPr>
            <w:tcW w:w="311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工作人员花名册，由经办部门核查。</w:t>
            </w:r>
          </w:p>
        </w:tc>
        <w:tc>
          <w:tcPr>
            <w:tcW w:w="967" w:type="dxa"/>
            <w:noWrap/>
            <w:vAlign w:val="center"/>
          </w:tcPr>
          <w:p>
            <w:pPr>
              <w:spacing w:line="240" w:lineRule="exact"/>
              <w:jc w:val="center"/>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634" w:type="dxa"/>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w:t>
            </w:r>
          </w:p>
        </w:tc>
        <w:tc>
          <w:tcPr>
            <w:tcW w:w="938" w:type="dxa"/>
            <w:vMerge w:val="continue"/>
            <w:shd w:val="clear" w:color="auto" w:fill="auto"/>
            <w:noWrap/>
            <w:vAlign w:val="center"/>
          </w:tcPr>
          <w:p>
            <w:pPr>
              <w:spacing w:line="240" w:lineRule="exact"/>
              <w:jc w:val="center"/>
              <w:rPr>
                <w:rFonts w:ascii="仿宋_GB2312" w:hAnsi="仿宋_GB2312" w:eastAsia="仿宋_GB2312" w:cs="仿宋_GB2312"/>
                <w:color w:val="000000"/>
                <w:sz w:val="18"/>
                <w:szCs w:val="18"/>
              </w:rPr>
            </w:pPr>
          </w:p>
        </w:tc>
        <w:tc>
          <w:tcPr>
            <w:tcW w:w="1396" w:type="dxa"/>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执业规范</w:t>
            </w:r>
          </w:p>
        </w:tc>
        <w:tc>
          <w:tcPr>
            <w:tcW w:w="5984"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医疗机构自提出申请之日起前一年内（不足一年的自成立之日起算）未有被</w:t>
            </w:r>
            <w:r>
              <w:rPr>
                <w:rFonts w:hint="eastAsia" w:ascii="仿宋_GB2312" w:hAnsi="仿宋_GB2312" w:eastAsia="仿宋_GB2312" w:cs="仿宋_GB2312"/>
                <w:color w:val="000000"/>
                <w:sz w:val="18"/>
                <w:szCs w:val="18"/>
                <w:lang w:eastAsia="zh-CN"/>
              </w:rPr>
              <w:t>卫健</w:t>
            </w:r>
            <w:r>
              <w:rPr>
                <w:rFonts w:hint="eastAsia" w:ascii="仿宋_GB2312" w:hAnsi="仿宋_GB2312" w:eastAsia="仿宋_GB2312" w:cs="仿宋_GB2312"/>
                <w:color w:val="000000"/>
                <w:sz w:val="18"/>
                <w:szCs w:val="18"/>
              </w:rPr>
              <w:t>委、市场监管等相关部门处理的违规记录，且无重大医疗事故；同一法定代表人（投资者）主体相应医疗机构两年内未因严重违约解除定点医疗机构服务协议得4分。未符合其中一项或信用平台列为信用黑名单的，本项不得分。信用平台列为信用红名单的，加1分。</w:t>
            </w:r>
          </w:p>
        </w:tc>
        <w:tc>
          <w:tcPr>
            <w:tcW w:w="633"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w:t>
            </w:r>
          </w:p>
        </w:tc>
        <w:tc>
          <w:tcPr>
            <w:tcW w:w="311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从相关部门调取有关信息，视标准酌情赋分。</w:t>
            </w:r>
          </w:p>
        </w:tc>
        <w:tc>
          <w:tcPr>
            <w:tcW w:w="967" w:type="dxa"/>
            <w:noWrap/>
            <w:vAlign w:val="center"/>
          </w:tcPr>
          <w:p>
            <w:pPr>
              <w:spacing w:line="240" w:lineRule="exact"/>
              <w:jc w:val="center"/>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634" w:type="dxa"/>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6</w:t>
            </w:r>
          </w:p>
        </w:tc>
        <w:tc>
          <w:tcPr>
            <w:tcW w:w="938" w:type="dxa"/>
            <w:vMerge w:val="restart"/>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服务能力</w:t>
            </w:r>
          </w:p>
        </w:tc>
        <w:tc>
          <w:tcPr>
            <w:tcW w:w="1396" w:type="dxa"/>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临床科室</w:t>
            </w:r>
          </w:p>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数量</w:t>
            </w:r>
          </w:p>
        </w:tc>
        <w:tc>
          <w:tcPr>
            <w:tcW w:w="5984"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r>
              <w:rPr>
                <w:rFonts w:hint="eastAsia" w:ascii="仿宋_GB2312" w:hAnsi="仿宋_GB2312" w:eastAsia="仿宋_GB2312" w:cs="仿宋_GB2312"/>
                <w:b/>
                <w:bCs/>
                <w:color w:val="000000"/>
                <w:sz w:val="18"/>
                <w:szCs w:val="18"/>
              </w:rPr>
              <w:t>住院医疗机构</w:t>
            </w:r>
            <w:r>
              <w:rPr>
                <w:rFonts w:hint="eastAsia" w:ascii="仿宋_GB2312" w:hAnsi="仿宋_GB2312" w:eastAsia="仿宋_GB2312" w:cs="仿宋_GB2312"/>
                <w:color w:val="000000"/>
                <w:sz w:val="18"/>
                <w:szCs w:val="18"/>
              </w:rPr>
              <w:t>：10个以上得5分；5-9个得4分；3-4个得3分。</w:t>
            </w:r>
          </w:p>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w:t>
            </w:r>
            <w:r>
              <w:rPr>
                <w:rFonts w:hint="eastAsia" w:ascii="仿宋_GB2312" w:hAnsi="仿宋_GB2312" w:eastAsia="仿宋_GB2312" w:cs="仿宋_GB2312"/>
                <w:b/>
                <w:bCs/>
                <w:color w:val="000000"/>
                <w:sz w:val="18"/>
                <w:szCs w:val="18"/>
              </w:rPr>
              <w:t>门诊医疗机构</w:t>
            </w:r>
            <w:r>
              <w:rPr>
                <w:rFonts w:hint="eastAsia" w:ascii="仿宋_GB2312" w:hAnsi="仿宋_GB2312" w:eastAsia="仿宋_GB2312" w:cs="仿宋_GB2312"/>
                <w:color w:val="000000"/>
                <w:sz w:val="18"/>
                <w:szCs w:val="18"/>
              </w:rPr>
              <w:t>：5个以上得5分；4个得4分；3个得3分。</w:t>
            </w:r>
          </w:p>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w:t>
            </w:r>
            <w:r>
              <w:rPr>
                <w:rFonts w:hint="eastAsia" w:ascii="仿宋_GB2312" w:hAnsi="仿宋_GB2312" w:eastAsia="仿宋_GB2312" w:cs="仿宋_GB2312"/>
                <w:b/>
                <w:bCs/>
                <w:color w:val="000000"/>
                <w:sz w:val="18"/>
                <w:szCs w:val="18"/>
              </w:rPr>
              <w:t>专科诊所</w:t>
            </w:r>
            <w:r>
              <w:rPr>
                <w:rFonts w:hint="eastAsia" w:ascii="仿宋_GB2312" w:hAnsi="仿宋_GB2312" w:eastAsia="仿宋_GB2312" w:cs="仿宋_GB2312"/>
                <w:color w:val="000000"/>
                <w:sz w:val="18"/>
                <w:szCs w:val="18"/>
              </w:rPr>
              <w:t>：本项得满分。</w:t>
            </w:r>
          </w:p>
        </w:tc>
        <w:tc>
          <w:tcPr>
            <w:tcW w:w="633"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w:t>
            </w:r>
          </w:p>
        </w:tc>
        <w:tc>
          <w:tcPr>
            <w:tcW w:w="311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提供相关资料，结合现场查验</w:t>
            </w:r>
          </w:p>
        </w:tc>
        <w:tc>
          <w:tcPr>
            <w:tcW w:w="967" w:type="dxa"/>
            <w:noWrap/>
            <w:vAlign w:val="center"/>
          </w:tcPr>
          <w:p>
            <w:pPr>
              <w:spacing w:line="240" w:lineRule="exact"/>
              <w:jc w:val="center"/>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634" w:type="dxa"/>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7</w:t>
            </w:r>
          </w:p>
        </w:tc>
        <w:tc>
          <w:tcPr>
            <w:tcW w:w="938" w:type="dxa"/>
            <w:vMerge w:val="continue"/>
            <w:shd w:val="clear" w:color="auto" w:fill="auto"/>
            <w:noWrap/>
            <w:vAlign w:val="center"/>
          </w:tcPr>
          <w:p>
            <w:pPr>
              <w:spacing w:line="240" w:lineRule="exact"/>
              <w:jc w:val="center"/>
              <w:rPr>
                <w:rFonts w:ascii="仿宋_GB2312" w:hAnsi="仿宋_GB2312" w:eastAsia="仿宋_GB2312" w:cs="仿宋_GB2312"/>
                <w:color w:val="000000"/>
                <w:sz w:val="18"/>
                <w:szCs w:val="18"/>
              </w:rPr>
            </w:pPr>
          </w:p>
        </w:tc>
        <w:tc>
          <w:tcPr>
            <w:tcW w:w="1396" w:type="dxa"/>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药品数量</w:t>
            </w:r>
          </w:p>
        </w:tc>
        <w:tc>
          <w:tcPr>
            <w:tcW w:w="5984" w:type="dxa"/>
            <w:noWrap/>
            <w:vAlign w:val="center"/>
          </w:tcPr>
          <w:p>
            <w:pPr>
              <w:numPr>
                <w:ilvl w:val="0"/>
                <w:numId w:val="1"/>
              </w:num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b/>
                <w:bCs/>
                <w:color w:val="000000"/>
                <w:sz w:val="18"/>
                <w:szCs w:val="18"/>
              </w:rPr>
              <w:t>住院医疗机构</w:t>
            </w:r>
            <w:r>
              <w:rPr>
                <w:rFonts w:hint="eastAsia" w:ascii="仿宋_GB2312" w:hAnsi="仿宋_GB2312" w:eastAsia="仿宋_GB2312" w:cs="仿宋_GB2312"/>
                <w:color w:val="000000"/>
                <w:sz w:val="18"/>
                <w:szCs w:val="18"/>
              </w:rPr>
              <w:t>：1500种及以上得5分；1000种及以上得4分；800种及以上得3分；600种及以上得2分。</w:t>
            </w:r>
          </w:p>
          <w:p>
            <w:pPr>
              <w:numPr>
                <w:ilvl w:val="0"/>
                <w:numId w:val="1"/>
              </w:num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b/>
                <w:bCs/>
                <w:color w:val="000000"/>
                <w:sz w:val="18"/>
                <w:szCs w:val="18"/>
              </w:rPr>
              <w:t>门诊医疗机构</w:t>
            </w:r>
            <w:r>
              <w:rPr>
                <w:rFonts w:hint="eastAsia" w:ascii="仿宋_GB2312" w:hAnsi="仿宋_GB2312" w:eastAsia="仿宋_GB2312" w:cs="仿宋_GB2312"/>
                <w:color w:val="000000"/>
                <w:sz w:val="18"/>
                <w:szCs w:val="18"/>
              </w:rPr>
              <w:t>： 1000种及以上得5分；800种及以上得4分；600种及以上得3分；400种及以上得2分。</w:t>
            </w:r>
          </w:p>
          <w:p>
            <w:pPr>
              <w:numPr>
                <w:ilvl w:val="0"/>
                <w:numId w:val="1"/>
              </w:num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b/>
                <w:bCs/>
                <w:color w:val="000000"/>
                <w:sz w:val="18"/>
                <w:szCs w:val="18"/>
              </w:rPr>
              <w:t>诊所</w:t>
            </w:r>
            <w:r>
              <w:rPr>
                <w:rFonts w:hint="eastAsia" w:ascii="仿宋_GB2312" w:hAnsi="仿宋_GB2312" w:eastAsia="仿宋_GB2312" w:cs="仿宋_GB2312"/>
                <w:color w:val="000000"/>
                <w:sz w:val="18"/>
                <w:szCs w:val="18"/>
              </w:rPr>
              <w:t>：800种及以上得5分；600种及以上得4分；400种及以上得3分；200种及以上得2分。（牙科诊所本项得满分）</w:t>
            </w:r>
          </w:p>
        </w:tc>
        <w:tc>
          <w:tcPr>
            <w:tcW w:w="633"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w:t>
            </w:r>
          </w:p>
        </w:tc>
        <w:tc>
          <w:tcPr>
            <w:tcW w:w="311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现场查验</w:t>
            </w:r>
          </w:p>
        </w:tc>
        <w:tc>
          <w:tcPr>
            <w:tcW w:w="967" w:type="dxa"/>
            <w:noWrap/>
            <w:vAlign w:val="center"/>
          </w:tcPr>
          <w:p>
            <w:pPr>
              <w:spacing w:line="240" w:lineRule="exact"/>
              <w:jc w:val="center"/>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634"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8</w:t>
            </w:r>
          </w:p>
        </w:tc>
        <w:tc>
          <w:tcPr>
            <w:tcW w:w="938" w:type="dxa"/>
            <w:vMerge w:val="restart"/>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服务能力</w:t>
            </w:r>
          </w:p>
        </w:tc>
        <w:tc>
          <w:tcPr>
            <w:tcW w:w="1396"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在本医疗机构注册并专职在岗的执业医护人员</w:t>
            </w:r>
          </w:p>
        </w:tc>
        <w:tc>
          <w:tcPr>
            <w:tcW w:w="5984"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r>
              <w:rPr>
                <w:rFonts w:hint="eastAsia" w:ascii="仿宋_GB2312" w:hAnsi="仿宋_GB2312" w:eastAsia="仿宋_GB2312" w:cs="仿宋_GB2312"/>
                <w:b/>
                <w:bCs/>
                <w:color w:val="000000"/>
                <w:sz w:val="18"/>
                <w:szCs w:val="18"/>
              </w:rPr>
              <w:t>住院医疗机构</w:t>
            </w:r>
            <w:r>
              <w:rPr>
                <w:rFonts w:hint="eastAsia" w:ascii="仿宋_GB2312" w:hAnsi="仿宋_GB2312" w:eastAsia="仿宋_GB2312" w:cs="仿宋_GB2312"/>
                <w:color w:val="000000"/>
                <w:sz w:val="18"/>
                <w:szCs w:val="18"/>
              </w:rPr>
              <w:t>：100人及以上得5分；50-99人得4分；49人及以下得3分。</w:t>
            </w:r>
          </w:p>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w:t>
            </w:r>
            <w:r>
              <w:rPr>
                <w:rFonts w:hint="eastAsia" w:ascii="仿宋_GB2312" w:hAnsi="仿宋_GB2312" w:eastAsia="仿宋_GB2312" w:cs="仿宋_GB2312"/>
                <w:b/>
                <w:bCs/>
                <w:color w:val="000000"/>
                <w:sz w:val="18"/>
                <w:szCs w:val="18"/>
              </w:rPr>
              <w:t>门诊医疗机构</w:t>
            </w:r>
            <w:r>
              <w:rPr>
                <w:rFonts w:hint="eastAsia" w:ascii="仿宋_GB2312" w:hAnsi="仿宋_GB2312" w:eastAsia="仿宋_GB2312" w:cs="仿宋_GB2312"/>
                <w:color w:val="000000"/>
                <w:sz w:val="18"/>
                <w:szCs w:val="18"/>
              </w:rPr>
              <w:t>：10人及以上得5分；6-9人得4分；3-5人得3分。</w:t>
            </w:r>
          </w:p>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w:t>
            </w:r>
            <w:r>
              <w:rPr>
                <w:rFonts w:hint="eastAsia" w:ascii="仿宋_GB2312" w:hAnsi="仿宋_GB2312" w:eastAsia="仿宋_GB2312" w:cs="仿宋_GB2312"/>
                <w:b/>
                <w:bCs/>
                <w:color w:val="000000"/>
                <w:sz w:val="18"/>
                <w:szCs w:val="18"/>
              </w:rPr>
              <w:t>诊所</w:t>
            </w:r>
            <w:r>
              <w:rPr>
                <w:rFonts w:hint="eastAsia" w:ascii="仿宋_GB2312" w:hAnsi="仿宋_GB2312" w:eastAsia="仿宋_GB2312" w:cs="仿宋_GB2312"/>
                <w:color w:val="000000"/>
                <w:sz w:val="18"/>
                <w:szCs w:val="18"/>
              </w:rPr>
              <w:t>：5人及以上得5分；3-4人得4分；1-2人得3分。</w:t>
            </w:r>
          </w:p>
        </w:tc>
        <w:tc>
          <w:tcPr>
            <w:tcW w:w="633"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w:t>
            </w:r>
          </w:p>
        </w:tc>
        <w:tc>
          <w:tcPr>
            <w:tcW w:w="311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提高相关资料</w:t>
            </w:r>
          </w:p>
        </w:tc>
        <w:tc>
          <w:tcPr>
            <w:tcW w:w="967" w:type="dxa"/>
            <w:noWrap/>
            <w:vAlign w:val="center"/>
          </w:tcPr>
          <w:p>
            <w:pPr>
              <w:spacing w:line="240" w:lineRule="exact"/>
              <w:jc w:val="center"/>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4"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9</w:t>
            </w:r>
          </w:p>
        </w:tc>
        <w:tc>
          <w:tcPr>
            <w:tcW w:w="938" w:type="dxa"/>
            <w:vMerge w:val="continue"/>
            <w:noWrap/>
            <w:vAlign w:val="center"/>
          </w:tcPr>
          <w:p>
            <w:pPr>
              <w:spacing w:line="240" w:lineRule="exact"/>
              <w:jc w:val="center"/>
              <w:rPr>
                <w:rFonts w:ascii="仿宋_GB2312" w:hAnsi="仿宋_GB2312" w:eastAsia="仿宋_GB2312" w:cs="仿宋_GB2312"/>
                <w:color w:val="000000"/>
                <w:sz w:val="18"/>
                <w:szCs w:val="18"/>
              </w:rPr>
            </w:pPr>
          </w:p>
        </w:tc>
        <w:tc>
          <w:tcPr>
            <w:tcW w:w="1396"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在本医疗机构注册并专职在岗的执业药师人员</w:t>
            </w:r>
          </w:p>
        </w:tc>
        <w:tc>
          <w:tcPr>
            <w:tcW w:w="5984"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r>
              <w:rPr>
                <w:rFonts w:hint="eastAsia" w:ascii="仿宋_GB2312" w:hAnsi="仿宋_GB2312" w:eastAsia="仿宋_GB2312" w:cs="仿宋_GB2312"/>
                <w:b/>
                <w:bCs/>
                <w:color w:val="000000"/>
                <w:sz w:val="18"/>
                <w:szCs w:val="18"/>
              </w:rPr>
              <w:t>住院医疗机构</w:t>
            </w:r>
            <w:r>
              <w:rPr>
                <w:rFonts w:hint="eastAsia" w:ascii="仿宋_GB2312" w:hAnsi="仿宋_GB2312" w:eastAsia="仿宋_GB2312" w:cs="仿宋_GB2312"/>
                <w:color w:val="000000"/>
                <w:sz w:val="18"/>
                <w:szCs w:val="18"/>
              </w:rPr>
              <w:t>：3人及以上得5分；3人以下得4分。</w:t>
            </w:r>
          </w:p>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w:t>
            </w:r>
            <w:r>
              <w:rPr>
                <w:rFonts w:hint="eastAsia" w:ascii="仿宋_GB2312" w:hAnsi="仿宋_GB2312" w:eastAsia="仿宋_GB2312" w:cs="仿宋_GB2312"/>
                <w:b/>
                <w:bCs/>
                <w:color w:val="000000"/>
                <w:sz w:val="18"/>
                <w:szCs w:val="18"/>
              </w:rPr>
              <w:t>门诊医疗机构</w:t>
            </w:r>
            <w:r>
              <w:rPr>
                <w:rFonts w:hint="eastAsia" w:ascii="仿宋_GB2312" w:hAnsi="仿宋_GB2312" w:eastAsia="仿宋_GB2312" w:cs="仿宋_GB2312"/>
                <w:color w:val="000000"/>
                <w:sz w:val="18"/>
                <w:szCs w:val="18"/>
              </w:rPr>
              <w:t>：2人及以上得5分；1人得4分。</w:t>
            </w:r>
          </w:p>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w:t>
            </w:r>
            <w:r>
              <w:rPr>
                <w:rFonts w:hint="eastAsia" w:ascii="仿宋_GB2312" w:hAnsi="仿宋_GB2312" w:eastAsia="仿宋_GB2312" w:cs="仿宋_GB2312"/>
                <w:b/>
                <w:bCs/>
                <w:color w:val="000000"/>
                <w:sz w:val="18"/>
                <w:szCs w:val="18"/>
              </w:rPr>
              <w:t>诊所</w:t>
            </w:r>
            <w:r>
              <w:rPr>
                <w:rFonts w:hint="eastAsia" w:ascii="仿宋_GB2312" w:hAnsi="仿宋_GB2312" w:eastAsia="仿宋_GB2312" w:cs="仿宋_GB2312"/>
                <w:color w:val="000000"/>
                <w:sz w:val="18"/>
                <w:szCs w:val="18"/>
              </w:rPr>
              <w:t>：2人及以上得5分；1人得4分。（牙科诊所本项得满分）</w:t>
            </w:r>
          </w:p>
        </w:tc>
        <w:tc>
          <w:tcPr>
            <w:tcW w:w="633"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w:t>
            </w:r>
          </w:p>
        </w:tc>
        <w:tc>
          <w:tcPr>
            <w:tcW w:w="311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提供相关资料</w:t>
            </w:r>
          </w:p>
        </w:tc>
        <w:tc>
          <w:tcPr>
            <w:tcW w:w="967" w:type="dxa"/>
            <w:noWrap/>
            <w:vAlign w:val="center"/>
          </w:tcPr>
          <w:p>
            <w:pPr>
              <w:spacing w:line="240" w:lineRule="exact"/>
              <w:jc w:val="center"/>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34"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10</w:t>
            </w:r>
          </w:p>
        </w:tc>
        <w:tc>
          <w:tcPr>
            <w:tcW w:w="938" w:type="dxa"/>
            <w:vMerge w:val="continue"/>
            <w:noWrap/>
            <w:vAlign w:val="center"/>
          </w:tcPr>
          <w:p>
            <w:pPr>
              <w:spacing w:line="240" w:lineRule="exact"/>
              <w:jc w:val="center"/>
              <w:rPr>
                <w:rFonts w:ascii="仿宋_GB2312" w:hAnsi="仿宋_GB2312" w:eastAsia="仿宋_GB2312" w:cs="仿宋_GB2312"/>
                <w:color w:val="000000"/>
                <w:sz w:val="18"/>
                <w:szCs w:val="18"/>
              </w:rPr>
            </w:pPr>
          </w:p>
        </w:tc>
        <w:tc>
          <w:tcPr>
            <w:tcW w:w="1396"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医疗业务</w:t>
            </w:r>
          </w:p>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用房面积</w:t>
            </w:r>
          </w:p>
        </w:tc>
        <w:tc>
          <w:tcPr>
            <w:tcW w:w="5984"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一级以上医疗机构须达到1500㎡；综合门诊部面积须达到600㎡；普通、专科门诊部面积须达到300㎡；诊所须达到100㎡。医疗用房如有隔层的，隔层的层高不得低于2.5米。未达标本项不得分。</w:t>
            </w:r>
          </w:p>
        </w:tc>
        <w:tc>
          <w:tcPr>
            <w:tcW w:w="633"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w:t>
            </w:r>
          </w:p>
        </w:tc>
        <w:tc>
          <w:tcPr>
            <w:tcW w:w="311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营业用房产权、使用权证明材料（租赁合同）及复印件，营业用房平面图（注明面积、功能区分）</w:t>
            </w:r>
          </w:p>
        </w:tc>
        <w:tc>
          <w:tcPr>
            <w:tcW w:w="967" w:type="dxa"/>
            <w:noWrap/>
            <w:vAlign w:val="center"/>
          </w:tcPr>
          <w:p>
            <w:pPr>
              <w:spacing w:line="240" w:lineRule="exact"/>
              <w:jc w:val="center"/>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11</w:t>
            </w:r>
          </w:p>
        </w:tc>
        <w:tc>
          <w:tcPr>
            <w:tcW w:w="938" w:type="dxa"/>
            <w:vMerge w:val="restart"/>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服务管理</w:t>
            </w:r>
          </w:p>
          <w:p>
            <w:pPr>
              <w:spacing w:line="240" w:lineRule="exact"/>
              <w:jc w:val="center"/>
              <w:rPr>
                <w:rFonts w:ascii="仿宋_GB2312" w:hAnsi="仿宋_GB2312" w:eastAsia="仿宋_GB2312" w:cs="仿宋_GB2312"/>
                <w:color w:val="000000"/>
                <w:sz w:val="18"/>
                <w:szCs w:val="18"/>
              </w:rPr>
            </w:pPr>
          </w:p>
        </w:tc>
        <w:tc>
          <w:tcPr>
            <w:tcW w:w="1396"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质量管理</w:t>
            </w:r>
          </w:p>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医疗安全</w:t>
            </w:r>
          </w:p>
        </w:tc>
        <w:tc>
          <w:tcPr>
            <w:tcW w:w="5984"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遵守《医疗机构管理条例》、《</w:t>
            </w:r>
            <w:r>
              <w:rPr>
                <w:rFonts w:hint="eastAsia" w:ascii="仿宋_GB2312" w:hAnsi="仿宋_GB2312" w:eastAsia="仿宋_GB2312" w:cs="仿宋_GB2312"/>
                <w:color w:val="000000"/>
                <w:sz w:val="18"/>
                <w:szCs w:val="18"/>
                <w:lang w:eastAsia="zh-CN"/>
              </w:rPr>
              <w:t>中华人民共和国</w:t>
            </w:r>
            <w:r>
              <w:rPr>
                <w:rFonts w:hint="eastAsia" w:ascii="仿宋_GB2312" w:hAnsi="仿宋_GB2312" w:eastAsia="仿宋_GB2312" w:cs="仿宋_GB2312"/>
                <w:color w:val="000000"/>
                <w:sz w:val="18"/>
                <w:szCs w:val="18"/>
              </w:rPr>
              <w:t>执业医师法》、《</w:t>
            </w:r>
            <w:r>
              <w:rPr>
                <w:rFonts w:hint="eastAsia" w:ascii="仿宋_GB2312" w:hAnsi="仿宋_GB2312" w:eastAsia="仿宋_GB2312" w:cs="仿宋_GB2312"/>
                <w:color w:val="000000"/>
                <w:sz w:val="18"/>
                <w:szCs w:val="18"/>
                <w:lang w:eastAsia="zh-CN"/>
              </w:rPr>
              <w:t>中华人民共和国</w:t>
            </w:r>
            <w:bookmarkStart w:id="0" w:name="_GoBack"/>
            <w:bookmarkEnd w:id="0"/>
            <w:r>
              <w:rPr>
                <w:rFonts w:hint="eastAsia" w:ascii="仿宋_GB2312" w:hAnsi="仿宋_GB2312" w:eastAsia="仿宋_GB2312" w:cs="仿宋_GB2312"/>
                <w:color w:val="000000"/>
                <w:sz w:val="18"/>
                <w:szCs w:val="18"/>
              </w:rPr>
              <w:t>传染病防治法》等有关法律、法规和标准，有健全和完善的医疗服务管理制度，能确保医疗安全，经卫健委年检合格。</w:t>
            </w:r>
          </w:p>
        </w:tc>
        <w:tc>
          <w:tcPr>
            <w:tcW w:w="633"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w:t>
            </w:r>
          </w:p>
        </w:tc>
        <w:tc>
          <w:tcPr>
            <w:tcW w:w="311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卫健委提供相关检查信息。</w:t>
            </w:r>
          </w:p>
        </w:tc>
        <w:tc>
          <w:tcPr>
            <w:tcW w:w="967" w:type="dxa"/>
            <w:noWrap/>
            <w:vAlign w:val="center"/>
          </w:tcPr>
          <w:p>
            <w:pPr>
              <w:spacing w:line="240" w:lineRule="exact"/>
              <w:jc w:val="center"/>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634"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12</w:t>
            </w:r>
          </w:p>
        </w:tc>
        <w:tc>
          <w:tcPr>
            <w:tcW w:w="938" w:type="dxa"/>
            <w:vMerge w:val="continue"/>
            <w:noWrap/>
            <w:vAlign w:val="center"/>
          </w:tcPr>
          <w:p>
            <w:pPr>
              <w:spacing w:line="240" w:lineRule="exact"/>
              <w:jc w:val="center"/>
              <w:rPr>
                <w:rFonts w:ascii="仿宋_GB2312" w:hAnsi="仿宋_GB2312" w:eastAsia="仿宋_GB2312" w:cs="仿宋_GB2312"/>
                <w:color w:val="000000"/>
                <w:sz w:val="18"/>
                <w:szCs w:val="18"/>
              </w:rPr>
            </w:pPr>
          </w:p>
        </w:tc>
        <w:tc>
          <w:tcPr>
            <w:tcW w:w="1396"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购、销、存等</w:t>
            </w:r>
          </w:p>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信息化管理</w:t>
            </w:r>
          </w:p>
        </w:tc>
        <w:tc>
          <w:tcPr>
            <w:tcW w:w="5984"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建立药品追溯系统、制定药品质量管理制度、具有完善的就诊信息管理系统、药品耗料进销存信息管理系统，已实时录入全部环节数据且与原始票据核对数据一致的，本项得8分，可查询3个月及以上数据的，加8分。现场抽查10种药品（有中药制剂的适当增加品种数），误差数量小于20%的，扣2分；误差数量在20%-40%的，扣4分；误差数量在41%-60%的，扣6分；误差数量大于60%的，扣8分。</w:t>
            </w:r>
          </w:p>
        </w:tc>
        <w:tc>
          <w:tcPr>
            <w:tcW w:w="633"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16</w:t>
            </w:r>
          </w:p>
        </w:tc>
        <w:tc>
          <w:tcPr>
            <w:tcW w:w="311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结合现场查验视标准酌情赋分。</w:t>
            </w:r>
          </w:p>
        </w:tc>
        <w:tc>
          <w:tcPr>
            <w:tcW w:w="967" w:type="dxa"/>
            <w:noWrap/>
            <w:vAlign w:val="center"/>
          </w:tcPr>
          <w:p>
            <w:pPr>
              <w:spacing w:line="240" w:lineRule="exact"/>
              <w:jc w:val="center"/>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34" w:type="dxa"/>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13</w:t>
            </w:r>
          </w:p>
        </w:tc>
        <w:tc>
          <w:tcPr>
            <w:tcW w:w="938" w:type="dxa"/>
            <w:vMerge w:val="continue"/>
            <w:shd w:val="clear" w:color="auto" w:fill="auto"/>
            <w:noWrap/>
            <w:vAlign w:val="center"/>
          </w:tcPr>
          <w:p>
            <w:pPr>
              <w:spacing w:line="240" w:lineRule="exact"/>
              <w:jc w:val="center"/>
              <w:rPr>
                <w:rFonts w:ascii="仿宋_GB2312" w:hAnsi="仿宋_GB2312" w:eastAsia="仿宋_GB2312" w:cs="仿宋_GB2312"/>
                <w:color w:val="000000"/>
                <w:sz w:val="18"/>
                <w:szCs w:val="18"/>
              </w:rPr>
            </w:pPr>
          </w:p>
        </w:tc>
        <w:tc>
          <w:tcPr>
            <w:tcW w:w="1396" w:type="dxa"/>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药品管理</w:t>
            </w:r>
          </w:p>
        </w:tc>
        <w:tc>
          <w:tcPr>
            <w:tcW w:w="5984"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上年度药品经营安全信用等级被市场监管部门确定为B级以上得3分，取得药房规范化管理称号的加1分；实行药品零差率销售加1分。未被评定等级或存放保健品的本项不得分。</w:t>
            </w:r>
          </w:p>
        </w:tc>
        <w:tc>
          <w:tcPr>
            <w:tcW w:w="633"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w:t>
            </w:r>
          </w:p>
        </w:tc>
        <w:tc>
          <w:tcPr>
            <w:tcW w:w="311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根据药品监管行政部门的提供相关信息视标准酌情赋分。</w:t>
            </w:r>
          </w:p>
        </w:tc>
        <w:tc>
          <w:tcPr>
            <w:tcW w:w="967" w:type="dxa"/>
            <w:noWrap/>
            <w:vAlign w:val="center"/>
          </w:tcPr>
          <w:p>
            <w:pPr>
              <w:spacing w:line="240" w:lineRule="exact"/>
              <w:jc w:val="center"/>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34"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14</w:t>
            </w:r>
          </w:p>
        </w:tc>
        <w:tc>
          <w:tcPr>
            <w:tcW w:w="938" w:type="dxa"/>
            <w:vMerge w:val="continue"/>
            <w:noWrap/>
            <w:vAlign w:val="center"/>
          </w:tcPr>
          <w:p>
            <w:pPr>
              <w:spacing w:line="240" w:lineRule="exact"/>
              <w:jc w:val="center"/>
              <w:rPr>
                <w:rFonts w:ascii="仿宋_GB2312" w:hAnsi="仿宋_GB2312" w:eastAsia="仿宋_GB2312" w:cs="仿宋_GB2312"/>
                <w:color w:val="000000"/>
                <w:sz w:val="18"/>
                <w:szCs w:val="18"/>
              </w:rPr>
            </w:pPr>
          </w:p>
        </w:tc>
        <w:tc>
          <w:tcPr>
            <w:tcW w:w="1396"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费用清单</w:t>
            </w:r>
          </w:p>
        </w:tc>
        <w:tc>
          <w:tcPr>
            <w:tcW w:w="5984"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按规定提供药品、检查、治疗、服务收费清单的得4分。</w:t>
            </w:r>
          </w:p>
        </w:tc>
        <w:tc>
          <w:tcPr>
            <w:tcW w:w="633"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w:t>
            </w:r>
          </w:p>
        </w:tc>
        <w:tc>
          <w:tcPr>
            <w:tcW w:w="3117" w:type="dxa"/>
            <w:noWrap/>
            <w:vAlign w:val="center"/>
          </w:tcPr>
          <w:p>
            <w:pPr>
              <w:spacing w:line="240" w:lineRule="exact"/>
              <w:rPr>
                <w:rFonts w:ascii="仿宋_GB2312" w:hAnsi="仿宋_GB2312" w:eastAsia="仿宋_GB2312" w:cs="仿宋_GB2312"/>
                <w:color w:val="000000"/>
                <w:sz w:val="18"/>
                <w:szCs w:val="18"/>
              </w:rPr>
            </w:pPr>
          </w:p>
        </w:tc>
        <w:tc>
          <w:tcPr>
            <w:tcW w:w="967" w:type="dxa"/>
            <w:noWrap/>
            <w:vAlign w:val="center"/>
          </w:tcPr>
          <w:p>
            <w:pPr>
              <w:spacing w:line="240" w:lineRule="exact"/>
              <w:jc w:val="center"/>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634"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15</w:t>
            </w:r>
          </w:p>
        </w:tc>
        <w:tc>
          <w:tcPr>
            <w:tcW w:w="938" w:type="dxa"/>
            <w:vMerge w:val="continue"/>
            <w:noWrap/>
            <w:vAlign w:val="center"/>
          </w:tcPr>
          <w:p>
            <w:pPr>
              <w:spacing w:line="240" w:lineRule="exact"/>
              <w:jc w:val="center"/>
              <w:rPr>
                <w:rFonts w:ascii="仿宋_GB2312" w:hAnsi="仿宋_GB2312" w:eastAsia="仿宋_GB2312" w:cs="仿宋_GB2312"/>
                <w:color w:val="000000"/>
                <w:sz w:val="18"/>
                <w:szCs w:val="18"/>
              </w:rPr>
            </w:pPr>
          </w:p>
        </w:tc>
        <w:tc>
          <w:tcPr>
            <w:tcW w:w="1396"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管理制度</w:t>
            </w:r>
          </w:p>
          <w:p>
            <w:pPr>
              <w:spacing w:line="240" w:lineRule="exact"/>
              <w:jc w:val="center"/>
              <w:rPr>
                <w:rFonts w:ascii="仿宋_GB2312" w:hAnsi="仿宋_GB2312" w:eastAsia="仿宋_GB2312" w:cs="仿宋_GB2312"/>
                <w:color w:val="000000"/>
                <w:sz w:val="18"/>
                <w:szCs w:val="18"/>
              </w:rPr>
            </w:pPr>
          </w:p>
        </w:tc>
        <w:tc>
          <w:tcPr>
            <w:tcW w:w="5984"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有健全完善的内部管理制度，得2分；严格执行医疗机构人员执业信息公示制度，得2分；主动接受社会监督，得2分；有人员岗位责任制，得2分；有国家制定或认可的医疗护理技术操作规程，得2分。相关制度未建立，每项扣2分，扣完为止。建立完善的财务管理制度，有与经营相符的会计核算与账册报表。未能提供一个季度以上会计核算与账册报表的本项不得分。</w:t>
            </w:r>
          </w:p>
        </w:tc>
        <w:tc>
          <w:tcPr>
            <w:tcW w:w="633"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10</w:t>
            </w:r>
          </w:p>
        </w:tc>
        <w:tc>
          <w:tcPr>
            <w:tcW w:w="311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结合现场查验视标准酌情赋分。</w:t>
            </w:r>
          </w:p>
        </w:tc>
        <w:tc>
          <w:tcPr>
            <w:tcW w:w="967" w:type="dxa"/>
            <w:noWrap/>
            <w:vAlign w:val="center"/>
          </w:tcPr>
          <w:p>
            <w:pPr>
              <w:spacing w:line="240" w:lineRule="exact"/>
              <w:jc w:val="center"/>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34"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16</w:t>
            </w:r>
          </w:p>
        </w:tc>
        <w:tc>
          <w:tcPr>
            <w:tcW w:w="938"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执业管理</w:t>
            </w:r>
          </w:p>
        </w:tc>
        <w:tc>
          <w:tcPr>
            <w:tcW w:w="1396"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执业范围</w:t>
            </w:r>
          </w:p>
        </w:tc>
        <w:tc>
          <w:tcPr>
            <w:tcW w:w="5984"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严格按照核定的诊疗项目开展诊疗活动。存在超范围执业和跨类别执业等违法行为，本项不得分。</w:t>
            </w:r>
          </w:p>
        </w:tc>
        <w:tc>
          <w:tcPr>
            <w:tcW w:w="633"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w:t>
            </w:r>
          </w:p>
        </w:tc>
        <w:tc>
          <w:tcPr>
            <w:tcW w:w="311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由卫健委提供相关检查信息，结合现场查验</w:t>
            </w:r>
          </w:p>
        </w:tc>
        <w:tc>
          <w:tcPr>
            <w:tcW w:w="967" w:type="dxa"/>
            <w:noWrap/>
            <w:vAlign w:val="center"/>
          </w:tcPr>
          <w:p>
            <w:pPr>
              <w:spacing w:line="240" w:lineRule="exact"/>
              <w:jc w:val="center"/>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952" w:type="dxa"/>
            <w:gridSpan w:val="4"/>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分值合计</w:t>
            </w:r>
          </w:p>
        </w:tc>
        <w:tc>
          <w:tcPr>
            <w:tcW w:w="633"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105</w:t>
            </w:r>
          </w:p>
        </w:tc>
        <w:tc>
          <w:tcPr>
            <w:tcW w:w="3117" w:type="dxa"/>
            <w:noWrap/>
            <w:vAlign w:val="center"/>
          </w:tcPr>
          <w:p>
            <w:pPr>
              <w:spacing w:line="240" w:lineRule="exact"/>
              <w:rPr>
                <w:rFonts w:ascii="仿宋_GB2312" w:hAnsi="仿宋_GB2312" w:eastAsia="仿宋_GB2312" w:cs="仿宋_GB2312"/>
                <w:color w:val="000000"/>
                <w:sz w:val="18"/>
                <w:szCs w:val="18"/>
              </w:rPr>
            </w:pPr>
          </w:p>
        </w:tc>
        <w:tc>
          <w:tcPr>
            <w:tcW w:w="967" w:type="dxa"/>
            <w:noWrap/>
            <w:vAlign w:val="center"/>
          </w:tcPr>
          <w:p>
            <w:pPr>
              <w:spacing w:line="240" w:lineRule="exact"/>
              <w:jc w:val="center"/>
              <w:rPr>
                <w:rFonts w:ascii="仿宋_GB2312" w:hAnsi="仿宋_GB2312" w:eastAsia="仿宋_GB2312" w:cs="仿宋_GB2312"/>
                <w:color w:val="000000"/>
                <w:sz w:val="18"/>
                <w:szCs w:val="18"/>
              </w:rPr>
            </w:pPr>
          </w:p>
        </w:tc>
      </w:tr>
    </w:tbl>
    <w:p>
      <w:pPr>
        <w:rPr>
          <w:rFonts w:ascii="仿宋_GB2312" w:hAnsi="仿宋_GB2312" w:eastAsia="仿宋_GB2312" w:cs="仿宋_GB2312"/>
          <w:bCs/>
          <w:color w:val="000000"/>
          <w:kern w:val="0"/>
          <w:sz w:val="24"/>
        </w:rPr>
      </w:pPr>
    </w:p>
    <w:p>
      <w:pPr>
        <w:widowControl/>
        <w:shd w:val="clear" w:color="auto" w:fill="FFFFFF"/>
        <w:snapToGrid w:val="0"/>
        <w:spacing w:line="600" w:lineRule="exact"/>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备注：1、本表第1、3、5、10、16项为必得分项，未得分不得纳入定点医疗机构协议管理谈判资格。</w:t>
      </w:r>
    </w:p>
    <w:p>
      <w:pPr>
        <w:widowControl/>
        <w:shd w:val="clear" w:color="auto" w:fill="FFFFFF"/>
        <w:snapToGrid w:val="0"/>
        <w:spacing w:line="600" w:lineRule="exact"/>
        <w:ind w:firstLine="840" w:firstLineChars="3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2、评定总得分在80分以上为优秀，纳入定点医疗机构协议管理谈判资格。</w:t>
      </w:r>
    </w:p>
    <w:p>
      <w:pPr>
        <w:widowControl/>
        <w:shd w:val="clear" w:color="auto" w:fill="FFFFFF"/>
        <w:snapToGrid w:val="0"/>
        <w:spacing w:line="600" w:lineRule="exact"/>
        <w:ind w:firstLine="560" w:firstLineChars="200"/>
        <w:jc w:val="left"/>
        <w:rPr>
          <w:rFonts w:ascii="仿宋_GB2312" w:hAnsi="仿宋_GB2312" w:eastAsia="仿宋_GB2312" w:cs="仿宋_GB2312"/>
          <w:color w:val="000000"/>
          <w:kern w:val="0"/>
          <w:sz w:val="28"/>
          <w:szCs w:val="28"/>
        </w:rPr>
      </w:pPr>
    </w:p>
    <w:p>
      <w:pPr>
        <w:widowControl/>
        <w:shd w:val="clear" w:color="auto" w:fill="FFFFFF"/>
        <w:snapToGrid w:val="0"/>
        <w:spacing w:line="600" w:lineRule="exact"/>
        <w:ind w:firstLine="560" w:firstLineChars="200"/>
        <w:jc w:val="left"/>
        <w:rPr>
          <w:rFonts w:ascii="仿宋_GB2312" w:hAnsi="仿宋_GB2312" w:eastAsia="仿宋_GB2312" w:cs="仿宋_GB2312"/>
          <w:color w:val="000000"/>
          <w:kern w:val="0"/>
          <w:sz w:val="28"/>
          <w:szCs w:val="28"/>
        </w:rPr>
      </w:pPr>
    </w:p>
    <w:p>
      <w:pPr>
        <w:widowControl/>
        <w:shd w:val="clear" w:color="auto" w:fill="FFFFFF"/>
        <w:snapToGrid w:val="0"/>
        <w:spacing w:line="240" w:lineRule="exact"/>
        <w:jc w:val="left"/>
        <w:rPr>
          <w:rFonts w:ascii="仿宋_GB2312" w:hAnsi="仿宋_GB2312" w:eastAsia="仿宋_GB2312" w:cs="仿宋_GB2312"/>
          <w:color w:val="000000"/>
          <w:kern w:val="0"/>
          <w:sz w:val="18"/>
          <w:szCs w:val="18"/>
        </w:rPr>
      </w:pPr>
    </w:p>
    <w:p>
      <w:pPr>
        <w:widowControl/>
        <w:shd w:val="clear" w:color="auto" w:fill="FFFFFF"/>
        <w:snapToGrid w:val="0"/>
        <w:spacing w:line="240" w:lineRule="exact"/>
        <w:ind w:firstLine="360" w:firstLineChars="200"/>
        <w:jc w:val="left"/>
        <w:rPr>
          <w:rFonts w:ascii="仿宋_GB2312" w:hAnsi="仿宋_GB2312" w:eastAsia="仿宋_GB2312" w:cs="仿宋_GB2312"/>
          <w:color w:val="000000"/>
          <w:kern w:val="0"/>
          <w:sz w:val="18"/>
          <w:szCs w:val="18"/>
        </w:rPr>
      </w:pPr>
    </w:p>
    <w:p>
      <w:pPr>
        <w:widowControl/>
        <w:shd w:val="clear" w:color="auto" w:fill="FFFFFF"/>
        <w:snapToGrid w:val="0"/>
        <w:spacing w:line="240" w:lineRule="exact"/>
        <w:ind w:firstLine="360" w:firstLineChars="200"/>
        <w:jc w:val="left"/>
        <w:rPr>
          <w:rFonts w:ascii="仿宋_GB2312" w:hAnsi="仿宋_GB2312" w:eastAsia="仿宋_GB2312" w:cs="仿宋_GB2312"/>
          <w:color w:val="000000"/>
          <w:kern w:val="0"/>
          <w:sz w:val="18"/>
          <w:szCs w:val="18"/>
        </w:rPr>
      </w:pPr>
    </w:p>
    <w:p>
      <w:pPr>
        <w:widowControl/>
        <w:shd w:val="clear" w:color="auto" w:fill="FFFFFF"/>
        <w:snapToGrid w:val="0"/>
        <w:jc w:val="left"/>
        <w:rPr>
          <w:rFonts w:ascii="仿宋_GB2312" w:eastAsia="仿宋_GB2312"/>
          <w:color w:val="000000"/>
          <w:szCs w:val="32"/>
        </w:rPr>
      </w:pPr>
      <w:r>
        <w:rPr>
          <w:rFonts w:hint="eastAsia" w:ascii="仿宋_GB2312" w:hAnsi="仿宋_GB2312" w:eastAsia="仿宋_GB2312" w:cs="仿宋_GB2312"/>
          <w:color w:val="000000"/>
          <w:szCs w:val="32"/>
        </w:rPr>
        <w:t>申请单位法人（签章）：                      申请单位（签章）：           年     月      日</w:t>
      </w:r>
    </w:p>
    <w:p>
      <w:pPr>
        <w:widowControl/>
        <w:spacing w:line="520" w:lineRule="exact"/>
        <w:ind w:firstLine="560" w:firstLineChars="200"/>
        <w:jc w:val="left"/>
        <w:rPr>
          <w:rFonts w:ascii="仿宋" w:hAnsi="宋体" w:eastAsia="仿宋"/>
          <w:color w:val="333333"/>
          <w:sz w:val="28"/>
          <w:szCs w:val="28"/>
        </w:rPr>
      </w:pPr>
    </w:p>
    <w:p>
      <w:pPr>
        <w:widowControl/>
        <w:spacing w:line="520" w:lineRule="exact"/>
        <w:ind w:firstLine="560" w:firstLineChars="200"/>
        <w:jc w:val="left"/>
        <w:rPr>
          <w:rFonts w:ascii="仿宋" w:hAnsi="宋体" w:eastAsia="仿宋"/>
          <w:color w:val="333333"/>
          <w:sz w:val="28"/>
          <w:szCs w:val="28"/>
        </w:rPr>
      </w:pPr>
      <w:r>
        <w:rPr>
          <w:rFonts w:hint="eastAsia" w:ascii="仿宋" w:hAnsi="宋体" w:eastAsia="仿宋"/>
          <w:color w:val="333333"/>
          <w:sz w:val="28"/>
          <w:szCs w:val="28"/>
        </w:rPr>
        <w:t>附件5</w:t>
      </w:r>
    </w:p>
    <w:p>
      <w:pPr>
        <w:spacing w:line="560" w:lineRule="exact"/>
        <w:jc w:val="center"/>
        <w:rPr>
          <w:rFonts w:ascii="方正小标宋简体" w:eastAsia="方正小标宋简体"/>
          <w:bCs/>
          <w:color w:val="000000"/>
          <w:sz w:val="44"/>
          <w:szCs w:val="44"/>
        </w:rPr>
      </w:pPr>
      <w:r>
        <w:rPr>
          <w:rFonts w:hint="eastAsia" w:ascii="方正小标宋简体" w:hAnsi="宋体" w:eastAsia="方正小标宋简体" w:cs="宋体"/>
          <w:bCs/>
          <w:color w:val="000000"/>
          <w:kern w:val="0"/>
          <w:sz w:val="44"/>
          <w:szCs w:val="44"/>
        </w:rPr>
        <w:t>湖州市基本医疗保险定点零售药店协议管理量化评分标准表</w:t>
      </w:r>
    </w:p>
    <w:p>
      <w:pPr>
        <w:spacing w:line="240" w:lineRule="exact"/>
        <w:rPr>
          <w:rFonts w:ascii="黑体" w:eastAsia="黑体"/>
          <w:bCs/>
          <w:color w:val="000000"/>
          <w:szCs w:val="32"/>
        </w:rPr>
      </w:pPr>
    </w:p>
    <w:p>
      <w:pPr>
        <w:rPr>
          <w:rFonts w:ascii="仿宋_GB2312" w:hAnsi="仿宋_GB2312" w:eastAsia="仿宋_GB2312" w:cs="仿宋_GB2312"/>
          <w:bCs/>
          <w:color w:val="000000"/>
          <w:kern w:val="0"/>
          <w:sz w:val="24"/>
        </w:rPr>
      </w:pPr>
    </w:p>
    <w:p>
      <w:pP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单位名称：                                                              地址：</w:t>
      </w:r>
    </w:p>
    <w:p>
      <w:pPr>
        <w:spacing w:line="240" w:lineRule="exact"/>
        <w:rPr>
          <w:rFonts w:ascii="仿宋_GB2312" w:hAnsi="仿宋_GB2312" w:eastAsia="仿宋_GB2312" w:cs="仿宋_GB2312"/>
          <w:bCs/>
          <w:color w:val="000000"/>
          <w:kern w:val="0"/>
          <w:sz w:val="18"/>
          <w:szCs w:val="18"/>
        </w:rPr>
      </w:pPr>
    </w:p>
    <w:tbl>
      <w:tblPr>
        <w:tblStyle w:val="5"/>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024"/>
        <w:gridCol w:w="1025"/>
        <w:gridCol w:w="6575"/>
        <w:gridCol w:w="609"/>
        <w:gridCol w:w="2950"/>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00"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序号</w:t>
            </w:r>
          </w:p>
        </w:tc>
        <w:tc>
          <w:tcPr>
            <w:tcW w:w="8624" w:type="dxa"/>
            <w:gridSpan w:val="3"/>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评定项目及量化评分标准</w:t>
            </w:r>
          </w:p>
        </w:tc>
        <w:tc>
          <w:tcPr>
            <w:tcW w:w="609"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满分分值</w:t>
            </w:r>
          </w:p>
        </w:tc>
        <w:tc>
          <w:tcPr>
            <w:tcW w:w="2950"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需提交相关证明材料及考核办法</w:t>
            </w:r>
          </w:p>
        </w:tc>
        <w:tc>
          <w:tcPr>
            <w:tcW w:w="817"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现场考核得分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00" w:type="dxa"/>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p>
        </w:tc>
        <w:tc>
          <w:tcPr>
            <w:tcW w:w="1024" w:type="dxa"/>
            <w:vMerge w:val="restart"/>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规划布局</w:t>
            </w:r>
          </w:p>
        </w:tc>
        <w:tc>
          <w:tcPr>
            <w:tcW w:w="1025" w:type="dxa"/>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开业时间</w:t>
            </w:r>
          </w:p>
        </w:tc>
        <w:tc>
          <w:tcPr>
            <w:tcW w:w="6575" w:type="dxa"/>
            <w:shd w:val="clear" w:color="auto" w:fill="FFFFFF"/>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三个月及以上1年以下得2分。每增一年加1分，最多加2分。</w:t>
            </w:r>
          </w:p>
        </w:tc>
        <w:tc>
          <w:tcPr>
            <w:tcW w:w="609"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w:t>
            </w:r>
          </w:p>
        </w:tc>
        <w:tc>
          <w:tcPr>
            <w:tcW w:w="2950"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《营业执照》、《药品经营许可证》</w:t>
            </w:r>
          </w:p>
        </w:tc>
        <w:tc>
          <w:tcPr>
            <w:tcW w:w="81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600" w:type="dxa"/>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w:t>
            </w:r>
          </w:p>
        </w:tc>
        <w:tc>
          <w:tcPr>
            <w:tcW w:w="1024" w:type="dxa"/>
            <w:vMerge w:val="continue"/>
            <w:shd w:val="clear" w:color="auto" w:fill="FFFFFF"/>
            <w:noWrap/>
            <w:vAlign w:val="center"/>
          </w:tcPr>
          <w:p>
            <w:pPr>
              <w:spacing w:line="240" w:lineRule="exact"/>
              <w:jc w:val="center"/>
              <w:rPr>
                <w:rFonts w:ascii="仿宋_GB2312" w:hAnsi="仿宋_GB2312" w:eastAsia="仿宋_GB2312" w:cs="仿宋_GB2312"/>
                <w:color w:val="000000"/>
                <w:sz w:val="18"/>
                <w:szCs w:val="18"/>
              </w:rPr>
            </w:pPr>
          </w:p>
        </w:tc>
        <w:tc>
          <w:tcPr>
            <w:tcW w:w="1025" w:type="dxa"/>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经营场所</w:t>
            </w:r>
          </w:p>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布局</w:t>
            </w:r>
          </w:p>
        </w:tc>
        <w:tc>
          <w:tcPr>
            <w:tcW w:w="6575" w:type="dxa"/>
            <w:shd w:val="clear" w:color="auto" w:fill="FFFFFF"/>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与其他定点零售药店之间最近道路距离：600米（含600米）以上得20分；500米（含500米）以上得18分；400米（含400米）以上得16分；300米（含300米）以上得14分；200米（含200米）以上得12分；100米（含100米）以上得10分；50米（含50米）以下得8分。</w:t>
            </w:r>
          </w:p>
        </w:tc>
        <w:tc>
          <w:tcPr>
            <w:tcW w:w="609"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20</w:t>
            </w:r>
          </w:p>
        </w:tc>
        <w:tc>
          <w:tcPr>
            <w:tcW w:w="2950"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现场查验</w:t>
            </w:r>
          </w:p>
        </w:tc>
        <w:tc>
          <w:tcPr>
            <w:tcW w:w="817" w:type="dxa"/>
            <w:noWrap/>
            <w:vAlign w:val="center"/>
          </w:tcPr>
          <w:p>
            <w:pPr>
              <w:spacing w:line="240" w:lineRule="exact"/>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00" w:type="dxa"/>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w:t>
            </w:r>
          </w:p>
        </w:tc>
        <w:tc>
          <w:tcPr>
            <w:tcW w:w="1024" w:type="dxa"/>
            <w:vMerge w:val="restart"/>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经营资格</w:t>
            </w:r>
          </w:p>
        </w:tc>
        <w:tc>
          <w:tcPr>
            <w:tcW w:w="1025" w:type="dxa"/>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药店</w:t>
            </w:r>
          </w:p>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经营登记</w:t>
            </w:r>
          </w:p>
        </w:tc>
        <w:tc>
          <w:tcPr>
            <w:tcW w:w="6575" w:type="dxa"/>
            <w:shd w:val="clear" w:color="auto" w:fill="FFFFFF"/>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申请定点零售药店须依法登记注册，取得药店经营资格。</w:t>
            </w:r>
          </w:p>
        </w:tc>
        <w:tc>
          <w:tcPr>
            <w:tcW w:w="609"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w:t>
            </w:r>
          </w:p>
        </w:tc>
        <w:tc>
          <w:tcPr>
            <w:tcW w:w="2950"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《药品经营许可证》、《营业执照》、《药品经营质量管理规范认证证书》及复印件、零售药店法定代表人或负责人身份证及复印件。</w:t>
            </w:r>
          </w:p>
        </w:tc>
        <w:tc>
          <w:tcPr>
            <w:tcW w:w="81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600" w:type="dxa"/>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w:t>
            </w:r>
          </w:p>
        </w:tc>
        <w:tc>
          <w:tcPr>
            <w:tcW w:w="1024" w:type="dxa"/>
            <w:vMerge w:val="continue"/>
            <w:shd w:val="clear" w:color="auto" w:fill="auto"/>
            <w:noWrap/>
            <w:vAlign w:val="center"/>
          </w:tcPr>
          <w:p>
            <w:pPr>
              <w:spacing w:line="240" w:lineRule="exact"/>
              <w:jc w:val="center"/>
              <w:rPr>
                <w:rFonts w:ascii="仿宋_GB2312" w:hAnsi="仿宋_GB2312" w:eastAsia="仿宋_GB2312" w:cs="仿宋_GB2312"/>
                <w:color w:val="000000"/>
                <w:sz w:val="18"/>
                <w:szCs w:val="18"/>
              </w:rPr>
            </w:pPr>
          </w:p>
        </w:tc>
        <w:tc>
          <w:tcPr>
            <w:tcW w:w="1025" w:type="dxa"/>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经营规范</w:t>
            </w:r>
          </w:p>
        </w:tc>
        <w:tc>
          <w:tcPr>
            <w:tcW w:w="6575" w:type="dxa"/>
            <w:shd w:val="clear" w:color="auto" w:fill="FFFFFF"/>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申请定点零售药店自提出申请之日起前一年内（不足一年的自开办之日起算）未被市场监管等部门行政处罚；同一法定代表人（投资者）主体相应零售药店两年内未有因严重违约解除定点零售药店服务协议的，得3分。未符合其中一项的或信用平台列为信用黑名单的，本项不得分。信用平台列为信用红名单的，加1分。</w:t>
            </w:r>
          </w:p>
        </w:tc>
        <w:tc>
          <w:tcPr>
            <w:tcW w:w="609"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w:t>
            </w:r>
          </w:p>
        </w:tc>
        <w:tc>
          <w:tcPr>
            <w:tcW w:w="2950"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从相关部门调取有关信息，视标准酌情赋分</w:t>
            </w:r>
          </w:p>
        </w:tc>
        <w:tc>
          <w:tcPr>
            <w:tcW w:w="81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00" w:type="dxa"/>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w:t>
            </w:r>
          </w:p>
        </w:tc>
        <w:tc>
          <w:tcPr>
            <w:tcW w:w="1024" w:type="dxa"/>
            <w:vMerge w:val="continue"/>
            <w:shd w:val="clear" w:color="auto" w:fill="auto"/>
            <w:noWrap/>
            <w:vAlign w:val="center"/>
          </w:tcPr>
          <w:p>
            <w:pPr>
              <w:spacing w:line="240" w:lineRule="exact"/>
              <w:jc w:val="center"/>
              <w:rPr>
                <w:rFonts w:ascii="仿宋_GB2312" w:hAnsi="仿宋_GB2312" w:eastAsia="仿宋_GB2312" w:cs="仿宋_GB2312"/>
                <w:color w:val="000000"/>
                <w:sz w:val="18"/>
                <w:szCs w:val="18"/>
              </w:rPr>
            </w:pPr>
          </w:p>
        </w:tc>
        <w:tc>
          <w:tcPr>
            <w:tcW w:w="1025" w:type="dxa"/>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社保和劳动用工</w:t>
            </w:r>
          </w:p>
        </w:tc>
        <w:tc>
          <w:tcPr>
            <w:tcW w:w="6575" w:type="dxa"/>
            <w:shd w:val="clear" w:color="auto" w:fill="FFFFFF"/>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申请定点零售药店在册人员须依法参加社会保险并按时足额缴纳社会保险费，在册人员未参加社会保险的，1人扣1分，最多扣2分。</w:t>
            </w:r>
          </w:p>
        </w:tc>
        <w:tc>
          <w:tcPr>
            <w:tcW w:w="609"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w:t>
            </w:r>
          </w:p>
        </w:tc>
        <w:tc>
          <w:tcPr>
            <w:tcW w:w="2950"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工作人员花名册，由经办部门核查。</w:t>
            </w:r>
          </w:p>
        </w:tc>
        <w:tc>
          <w:tcPr>
            <w:tcW w:w="81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600" w:type="dxa"/>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6</w:t>
            </w:r>
          </w:p>
        </w:tc>
        <w:tc>
          <w:tcPr>
            <w:tcW w:w="1024" w:type="dxa"/>
            <w:vMerge w:val="continue"/>
            <w:shd w:val="clear" w:color="auto" w:fill="auto"/>
            <w:noWrap/>
            <w:vAlign w:val="center"/>
          </w:tcPr>
          <w:p>
            <w:pPr>
              <w:spacing w:line="240" w:lineRule="exact"/>
              <w:jc w:val="center"/>
              <w:rPr>
                <w:rFonts w:ascii="仿宋_GB2312" w:hAnsi="仿宋_GB2312" w:eastAsia="仿宋_GB2312" w:cs="仿宋_GB2312"/>
                <w:color w:val="000000"/>
                <w:sz w:val="18"/>
                <w:szCs w:val="18"/>
              </w:rPr>
            </w:pPr>
          </w:p>
        </w:tc>
        <w:tc>
          <w:tcPr>
            <w:tcW w:w="1025" w:type="dxa"/>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从药人员管理</w:t>
            </w:r>
          </w:p>
        </w:tc>
        <w:tc>
          <w:tcPr>
            <w:tcW w:w="6575" w:type="dxa"/>
            <w:shd w:val="clear" w:color="auto" w:fill="FFFFFF"/>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企业法人或企业负责人须为执业药师，有2名执业药师得5分；有1名执业药师得3分；有增加执业药师（或药师）的加1分。经营范围中有中药饮片配方的，须配备注册执业中药师。</w:t>
            </w:r>
          </w:p>
        </w:tc>
        <w:tc>
          <w:tcPr>
            <w:tcW w:w="609"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6</w:t>
            </w:r>
          </w:p>
        </w:tc>
        <w:tc>
          <w:tcPr>
            <w:tcW w:w="2950"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执业（中）药师注册证和资格证、营业人员资格证及复印件，结合现场查验。</w:t>
            </w:r>
          </w:p>
        </w:tc>
        <w:tc>
          <w:tcPr>
            <w:tcW w:w="81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00" w:type="dxa"/>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7</w:t>
            </w:r>
          </w:p>
        </w:tc>
        <w:tc>
          <w:tcPr>
            <w:tcW w:w="1024" w:type="dxa"/>
            <w:vMerge w:val="restart"/>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经营管理</w:t>
            </w:r>
          </w:p>
          <w:p>
            <w:pPr>
              <w:spacing w:line="240" w:lineRule="exact"/>
              <w:jc w:val="center"/>
              <w:rPr>
                <w:rFonts w:ascii="仿宋_GB2312" w:hAnsi="仿宋_GB2312" w:eastAsia="仿宋_GB2312" w:cs="仿宋_GB2312"/>
                <w:color w:val="000000"/>
                <w:sz w:val="18"/>
                <w:szCs w:val="18"/>
              </w:rPr>
            </w:pPr>
          </w:p>
        </w:tc>
        <w:tc>
          <w:tcPr>
            <w:tcW w:w="1025" w:type="dxa"/>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药品</w:t>
            </w:r>
          </w:p>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品种数</w:t>
            </w:r>
          </w:p>
        </w:tc>
        <w:tc>
          <w:tcPr>
            <w:tcW w:w="6575" w:type="dxa"/>
            <w:shd w:val="clear" w:color="auto" w:fill="FFFFFF"/>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1500种及以上得4分；1000种及以上得3分；600种及以上得2分；600种以下不得分。</w:t>
            </w:r>
          </w:p>
        </w:tc>
        <w:tc>
          <w:tcPr>
            <w:tcW w:w="609"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w:t>
            </w:r>
          </w:p>
        </w:tc>
        <w:tc>
          <w:tcPr>
            <w:tcW w:w="2950"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现场查验</w:t>
            </w:r>
          </w:p>
        </w:tc>
        <w:tc>
          <w:tcPr>
            <w:tcW w:w="81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00" w:type="dxa"/>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8</w:t>
            </w:r>
          </w:p>
        </w:tc>
        <w:tc>
          <w:tcPr>
            <w:tcW w:w="1024" w:type="dxa"/>
            <w:vMerge w:val="continue"/>
            <w:shd w:val="clear" w:color="auto" w:fill="FFFFFF"/>
            <w:noWrap/>
            <w:vAlign w:val="center"/>
          </w:tcPr>
          <w:p>
            <w:pPr>
              <w:spacing w:line="240" w:lineRule="exact"/>
              <w:jc w:val="center"/>
              <w:rPr>
                <w:rFonts w:ascii="仿宋_GB2312" w:hAnsi="仿宋_GB2312" w:eastAsia="仿宋_GB2312" w:cs="仿宋_GB2312"/>
                <w:color w:val="000000"/>
                <w:sz w:val="18"/>
                <w:szCs w:val="18"/>
              </w:rPr>
            </w:pPr>
          </w:p>
        </w:tc>
        <w:tc>
          <w:tcPr>
            <w:tcW w:w="1025" w:type="dxa"/>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经营范围</w:t>
            </w:r>
          </w:p>
        </w:tc>
        <w:tc>
          <w:tcPr>
            <w:tcW w:w="6575" w:type="dxa"/>
            <w:shd w:val="clear" w:color="auto" w:fill="FFFFFF"/>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医药用品专营的得6分；兼营保健品及医用器材的得4分。</w:t>
            </w:r>
          </w:p>
        </w:tc>
        <w:tc>
          <w:tcPr>
            <w:tcW w:w="609"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6</w:t>
            </w:r>
          </w:p>
        </w:tc>
        <w:tc>
          <w:tcPr>
            <w:tcW w:w="2950"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现场查验</w:t>
            </w:r>
          </w:p>
        </w:tc>
        <w:tc>
          <w:tcPr>
            <w:tcW w:w="817" w:type="dxa"/>
            <w:noWrap/>
            <w:vAlign w:val="center"/>
          </w:tcPr>
          <w:p>
            <w:pPr>
              <w:spacing w:line="240" w:lineRule="exact"/>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600" w:type="dxa"/>
            <w:tcBorders>
              <w:bottom w:val="single" w:color="auto" w:sz="4" w:space="0"/>
            </w:tcBorders>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9</w:t>
            </w:r>
          </w:p>
        </w:tc>
        <w:tc>
          <w:tcPr>
            <w:tcW w:w="1024" w:type="dxa"/>
            <w:vMerge w:val="continue"/>
            <w:tcBorders>
              <w:bottom w:val="single" w:color="auto" w:sz="4" w:space="0"/>
            </w:tcBorders>
            <w:shd w:val="clear" w:color="auto" w:fill="FFFFFF"/>
            <w:noWrap/>
            <w:vAlign w:val="center"/>
          </w:tcPr>
          <w:p>
            <w:pPr>
              <w:spacing w:line="240" w:lineRule="exact"/>
              <w:jc w:val="center"/>
              <w:rPr>
                <w:rFonts w:ascii="仿宋_GB2312" w:hAnsi="仿宋_GB2312" w:eastAsia="仿宋_GB2312" w:cs="仿宋_GB2312"/>
                <w:color w:val="000000"/>
                <w:sz w:val="18"/>
                <w:szCs w:val="18"/>
              </w:rPr>
            </w:pPr>
          </w:p>
        </w:tc>
        <w:tc>
          <w:tcPr>
            <w:tcW w:w="1025" w:type="dxa"/>
            <w:tcBorders>
              <w:bottom w:val="single" w:color="auto" w:sz="4" w:space="0"/>
            </w:tcBorders>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经营场所面积</w:t>
            </w:r>
          </w:p>
        </w:tc>
        <w:tc>
          <w:tcPr>
            <w:tcW w:w="6575" w:type="dxa"/>
            <w:tcBorders>
              <w:bottom w:val="single" w:color="auto" w:sz="4" w:space="0"/>
            </w:tcBorders>
            <w:shd w:val="clear" w:color="auto" w:fill="FFFFFF"/>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申请定点零售药店需具备与药品经营规模相适应的稳定、独立的营业场所、仓储设施。同一相连平面营业场所和仓储设施的建筑面积不少于100平方米（营业场所不少于80%），其中实行药品专营的零售药店面积不少于80平方米得4分。每增加10平方米加1分，最多加2分。房屋有隔层的，隔层层高不低于2.5米。未达标本项不得分。</w:t>
            </w:r>
          </w:p>
        </w:tc>
        <w:tc>
          <w:tcPr>
            <w:tcW w:w="609" w:type="dxa"/>
            <w:tcBorders>
              <w:bottom w:val="single" w:color="auto" w:sz="4" w:space="0"/>
            </w:tcBorders>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w:t>
            </w:r>
          </w:p>
        </w:tc>
        <w:tc>
          <w:tcPr>
            <w:tcW w:w="2950" w:type="dxa"/>
            <w:tcBorders>
              <w:bottom w:val="single" w:color="auto" w:sz="4" w:space="0"/>
            </w:tcBorders>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营业用房产权、使用权证明材料（租赁合同）及复印件，营业用房平面图（注明面积、功能区分）。</w:t>
            </w:r>
          </w:p>
        </w:tc>
        <w:tc>
          <w:tcPr>
            <w:tcW w:w="817" w:type="dxa"/>
            <w:tcBorders>
              <w:bottom w:val="single" w:color="auto" w:sz="4" w:space="0"/>
            </w:tcBorders>
            <w:noWrap/>
            <w:vAlign w:val="center"/>
          </w:tcPr>
          <w:p>
            <w:pPr>
              <w:spacing w:line="240" w:lineRule="exact"/>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00" w:type="dxa"/>
            <w:tcBorders>
              <w:top w:val="single" w:color="auto" w:sz="4" w:space="0"/>
              <w:left w:val="single" w:color="auto" w:sz="4" w:space="0"/>
              <w:bottom w:val="single" w:color="auto" w:sz="4" w:space="0"/>
            </w:tcBorders>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10</w:t>
            </w:r>
          </w:p>
        </w:tc>
        <w:tc>
          <w:tcPr>
            <w:tcW w:w="1024" w:type="dxa"/>
            <w:vMerge w:val="continue"/>
            <w:tcBorders>
              <w:top w:val="single" w:color="auto" w:sz="4" w:space="0"/>
              <w:bottom w:val="single" w:color="auto" w:sz="4" w:space="0"/>
            </w:tcBorders>
            <w:shd w:val="clear" w:color="auto" w:fill="FFFFFF"/>
            <w:noWrap/>
            <w:vAlign w:val="center"/>
          </w:tcPr>
          <w:p>
            <w:pPr>
              <w:spacing w:line="240" w:lineRule="exact"/>
              <w:jc w:val="center"/>
              <w:rPr>
                <w:rFonts w:ascii="仿宋_GB2312" w:hAnsi="仿宋_GB2312" w:eastAsia="仿宋_GB2312" w:cs="仿宋_GB2312"/>
                <w:color w:val="000000"/>
                <w:sz w:val="18"/>
                <w:szCs w:val="18"/>
              </w:rPr>
            </w:pPr>
          </w:p>
        </w:tc>
        <w:tc>
          <w:tcPr>
            <w:tcW w:w="1025" w:type="dxa"/>
            <w:tcBorders>
              <w:top w:val="single" w:color="auto" w:sz="4" w:space="0"/>
              <w:bottom w:val="single" w:color="auto" w:sz="4" w:space="0"/>
            </w:tcBorders>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经营方式</w:t>
            </w:r>
          </w:p>
        </w:tc>
        <w:tc>
          <w:tcPr>
            <w:tcW w:w="6575" w:type="dxa"/>
            <w:tcBorders>
              <w:top w:val="single" w:color="auto" w:sz="4" w:space="0"/>
              <w:bottom w:val="single" w:color="auto" w:sz="4" w:space="0"/>
            </w:tcBorders>
            <w:shd w:val="clear" w:color="auto" w:fill="FFFFFF"/>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湖州市域内连锁经营药店得2分；连锁规模30家以上（含30家）加1分。</w:t>
            </w:r>
          </w:p>
        </w:tc>
        <w:tc>
          <w:tcPr>
            <w:tcW w:w="609" w:type="dxa"/>
            <w:tcBorders>
              <w:top w:val="single" w:color="auto" w:sz="4" w:space="0"/>
              <w:bottom w:val="single" w:color="auto" w:sz="4" w:space="0"/>
            </w:tcBorders>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w:t>
            </w:r>
          </w:p>
        </w:tc>
        <w:tc>
          <w:tcPr>
            <w:tcW w:w="2950" w:type="dxa"/>
            <w:tcBorders>
              <w:top w:val="single" w:color="auto" w:sz="4" w:space="0"/>
              <w:bottom w:val="single" w:color="auto" w:sz="4" w:space="0"/>
            </w:tcBorders>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相关证明材料</w:t>
            </w:r>
          </w:p>
        </w:tc>
        <w:tc>
          <w:tcPr>
            <w:tcW w:w="817" w:type="dxa"/>
            <w:tcBorders>
              <w:top w:val="single" w:color="auto" w:sz="4" w:space="0"/>
              <w:bottom w:val="single" w:color="auto" w:sz="4" w:space="0"/>
              <w:right w:val="single" w:color="auto" w:sz="4" w:space="0"/>
            </w:tcBorders>
            <w:noWrap/>
            <w:vAlign w:val="center"/>
          </w:tcPr>
          <w:p>
            <w:pPr>
              <w:spacing w:line="240" w:lineRule="exact"/>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00" w:type="dxa"/>
            <w:tcBorders>
              <w:left w:val="single" w:color="auto" w:sz="4" w:space="0"/>
              <w:bottom w:val="single" w:color="auto" w:sz="4" w:space="0"/>
            </w:tcBorders>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11</w:t>
            </w:r>
          </w:p>
        </w:tc>
        <w:tc>
          <w:tcPr>
            <w:tcW w:w="1024" w:type="dxa"/>
            <w:vMerge w:val="continue"/>
            <w:tcBorders>
              <w:bottom w:val="single" w:color="auto" w:sz="4" w:space="0"/>
            </w:tcBorders>
            <w:shd w:val="clear" w:color="auto" w:fill="auto"/>
            <w:noWrap/>
            <w:vAlign w:val="center"/>
          </w:tcPr>
          <w:p>
            <w:pPr>
              <w:spacing w:line="240" w:lineRule="exact"/>
              <w:jc w:val="center"/>
              <w:rPr>
                <w:rFonts w:ascii="仿宋_GB2312" w:hAnsi="仿宋_GB2312" w:eastAsia="仿宋_GB2312" w:cs="仿宋_GB2312"/>
                <w:color w:val="000000"/>
                <w:sz w:val="18"/>
                <w:szCs w:val="18"/>
              </w:rPr>
            </w:pPr>
          </w:p>
        </w:tc>
        <w:tc>
          <w:tcPr>
            <w:tcW w:w="1025" w:type="dxa"/>
            <w:tcBorders>
              <w:bottom w:val="single" w:color="auto" w:sz="4" w:space="0"/>
            </w:tcBorders>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管理规范</w:t>
            </w:r>
          </w:p>
        </w:tc>
        <w:tc>
          <w:tcPr>
            <w:tcW w:w="6575" w:type="dxa"/>
            <w:tcBorders>
              <w:bottom w:val="single" w:color="auto" w:sz="4" w:space="0"/>
            </w:tcBorders>
            <w:shd w:val="clear" w:color="auto" w:fill="FFFFFF"/>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建立规范的管理制度，得1分；有完善的内部管理和质量管理制度，得1分；有完善的外配处方管理制度，得1分；配备专门的医保管理人员，得1分。相关制度未建立，每项扣1分，扣完为止。建立完善的财务管理制度，得1分；配备专（兼）职财务管理人员，得1分；有与经营相符的会计核算与账册报表，得1分。未能提供一个季度以上会计核算与账册报表的，本项不得分。</w:t>
            </w:r>
          </w:p>
        </w:tc>
        <w:tc>
          <w:tcPr>
            <w:tcW w:w="609" w:type="dxa"/>
            <w:tcBorders>
              <w:bottom w:val="single" w:color="auto" w:sz="4" w:space="0"/>
            </w:tcBorders>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7</w:t>
            </w:r>
          </w:p>
        </w:tc>
        <w:tc>
          <w:tcPr>
            <w:tcW w:w="2950" w:type="dxa"/>
            <w:tcBorders>
              <w:bottom w:val="single" w:color="auto" w:sz="4" w:space="0"/>
            </w:tcBorders>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结合</w:t>
            </w:r>
            <w:r>
              <w:rPr>
                <w:rFonts w:hint="eastAsia" w:ascii="仿宋_GB2312" w:hAnsi="仿宋_GB2312" w:eastAsia="仿宋_GB2312" w:cs="仿宋_GB2312"/>
                <w:sz w:val="18"/>
                <w:szCs w:val="18"/>
              </w:rPr>
              <w:t>现场查验</w:t>
            </w:r>
            <w:r>
              <w:rPr>
                <w:rFonts w:hint="eastAsia" w:ascii="仿宋_GB2312" w:hAnsi="仿宋_GB2312" w:eastAsia="仿宋_GB2312" w:cs="仿宋_GB2312"/>
                <w:color w:val="000000"/>
                <w:sz w:val="18"/>
                <w:szCs w:val="18"/>
              </w:rPr>
              <w:t>视标准酌情赋分。</w:t>
            </w:r>
          </w:p>
        </w:tc>
        <w:tc>
          <w:tcPr>
            <w:tcW w:w="817" w:type="dxa"/>
            <w:tcBorders>
              <w:bottom w:val="single" w:color="auto" w:sz="4" w:space="0"/>
              <w:right w:val="single" w:color="auto" w:sz="4" w:space="0"/>
            </w:tcBorders>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600" w:type="dxa"/>
            <w:tcBorders>
              <w:top w:val="single" w:color="auto" w:sz="4" w:space="0"/>
            </w:tcBorders>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12</w:t>
            </w:r>
          </w:p>
        </w:tc>
        <w:tc>
          <w:tcPr>
            <w:tcW w:w="1024" w:type="dxa"/>
            <w:vMerge w:val="continue"/>
            <w:tcBorders>
              <w:top w:val="single" w:color="auto" w:sz="4" w:space="0"/>
            </w:tcBorders>
            <w:shd w:val="clear" w:color="auto" w:fill="FFFFFF"/>
            <w:noWrap/>
            <w:vAlign w:val="center"/>
          </w:tcPr>
          <w:p>
            <w:pPr>
              <w:spacing w:line="240" w:lineRule="exact"/>
              <w:jc w:val="center"/>
              <w:rPr>
                <w:rFonts w:ascii="仿宋_GB2312" w:hAnsi="仿宋_GB2312" w:eastAsia="仿宋_GB2312" w:cs="仿宋_GB2312"/>
                <w:color w:val="000000"/>
                <w:sz w:val="18"/>
                <w:szCs w:val="18"/>
              </w:rPr>
            </w:pPr>
          </w:p>
        </w:tc>
        <w:tc>
          <w:tcPr>
            <w:tcW w:w="1025" w:type="dxa"/>
            <w:tcBorders>
              <w:top w:val="single" w:color="auto" w:sz="4" w:space="0"/>
            </w:tcBorders>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经营环境</w:t>
            </w:r>
          </w:p>
        </w:tc>
        <w:tc>
          <w:tcPr>
            <w:tcW w:w="6575" w:type="dxa"/>
            <w:tcBorders>
              <w:top w:val="single" w:color="auto" w:sz="4" w:space="0"/>
            </w:tcBorders>
            <w:shd w:val="clear" w:color="auto" w:fill="FFFFFF"/>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店面整体整洁明亮，能为参保人提供舒适的服务环境得2分；店内布局合理、功能区设置齐全、药品处方药、非处方药、生物制剂等分类摆放合理规范得4分；经营冷藏药品的有专用冷藏设备得1分。兼营保健品的须设立专区或专柜销售，专区或专柜面积须在经营总面积的30%以下，不符合条件的，扣2分。药品专营的销售保健品等非药品类的，本项不得分。存在销售食品、日用品、化妆品等非药品类商品，本项不得分。</w:t>
            </w:r>
          </w:p>
        </w:tc>
        <w:tc>
          <w:tcPr>
            <w:tcW w:w="609" w:type="dxa"/>
            <w:tcBorders>
              <w:top w:val="single" w:color="auto" w:sz="4" w:space="0"/>
            </w:tcBorders>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7</w:t>
            </w:r>
          </w:p>
        </w:tc>
        <w:tc>
          <w:tcPr>
            <w:tcW w:w="2950" w:type="dxa"/>
            <w:tcBorders>
              <w:top w:val="single" w:color="auto" w:sz="4" w:space="0"/>
            </w:tcBorders>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结合现场查验视店内环境酌情赋分。</w:t>
            </w:r>
          </w:p>
        </w:tc>
        <w:tc>
          <w:tcPr>
            <w:tcW w:w="817" w:type="dxa"/>
            <w:tcBorders>
              <w:top w:val="single" w:color="auto" w:sz="4" w:space="0"/>
            </w:tcBorders>
            <w:noWrap/>
            <w:vAlign w:val="center"/>
          </w:tcPr>
          <w:p>
            <w:pPr>
              <w:spacing w:line="240" w:lineRule="exact"/>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00" w:type="dxa"/>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13</w:t>
            </w:r>
          </w:p>
        </w:tc>
        <w:tc>
          <w:tcPr>
            <w:tcW w:w="1024" w:type="dxa"/>
            <w:vMerge w:val="restart"/>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药品管理</w:t>
            </w:r>
          </w:p>
        </w:tc>
        <w:tc>
          <w:tcPr>
            <w:tcW w:w="1025" w:type="dxa"/>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药品</w:t>
            </w:r>
          </w:p>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购药渠道</w:t>
            </w:r>
          </w:p>
        </w:tc>
        <w:tc>
          <w:tcPr>
            <w:tcW w:w="6575" w:type="dxa"/>
            <w:shd w:val="clear" w:color="auto" w:fill="FFFFFF"/>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具有合法的购药渠道并保留正规的购药票据的，得4分；药品储存条件符合要求，营业场所药品陈列整齐规范，温湿度符合药品陈列条件的，得2分。从非法渠道采购药品的（连锁门店从总部以外其他渠道购药），本项不得分。</w:t>
            </w:r>
          </w:p>
        </w:tc>
        <w:tc>
          <w:tcPr>
            <w:tcW w:w="609"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6</w:t>
            </w:r>
          </w:p>
        </w:tc>
        <w:tc>
          <w:tcPr>
            <w:tcW w:w="2950"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结合现场查验视标准酌情赋分。</w:t>
            </w:r>
          </w:p>
        </w:tc>
        <w:tc>
          <w:tcPr>
            <w:tcW w:w="81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600" w:type="dxa"/>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14</w:t>
            </w:r>
          </w:p>
        </w:tc>
        <w:tc>
          <w:tcPr>
            <w:tcW w:w="1024" w:type="dxa"/>
            <w:vMerge w:val="continue"/>
            <w:shd w:val="clear" w:color="auto" w:fill="auto"/>
            <w:noWrap/>
            <w:vAlign w:val="center"/>
          </w:tcPr>
          <w:p>
            <w:pPr>
              <w:spacing w:line="240" w:lineRule="exact"/>
              <w:jc w:val="center"/>
              <w:rPr>
                <w:rFonts w:ascii="仿宋_GB2312" w:hAnsi="仿宋_GB2312" w:eastAsia="仿宋_GB2312" w:cs="仿宋_GB2312"/>
                <w:color w:val="000000"/>
                <w:sz w:val="18"/>
                <w:szCs w:val="18"/>
              </w:rPr>
            </w:pPr>
          </w:p>
        </w:tc>
        <w:tc>
          <w:tcPr>
            <w:tcW w:w="1025" w:type="dxa"/>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药品进、销、存</w:t>
            </w:r>
          </w:p>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管理</w:t>
            </w:r>
          </w:p>
        </w:tc>
        <w:tc>
          <w:tcPr>
            <w:tcW w:w="6575" w:type="dxa"/>
            <w:shd w:val="clear" w:color="auto" w:fill="FFFFFF"/>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具有完善的商品进销存信息管理系统，所经营商品已实时录入全部环节数据且与原始票据核对数据一致的，本项得10分，可查询3个月及以上数据且与原始票据核对数据一致的，加8分。现场抽查10种药品（有中药制剂的适当增加品种数），误差数量小于20%的，扣2分；误差数量在20%-40%的，扣4分；误差数量在41%-60%的，扣6分；误差数量大于60%的，扣8分。</w:t>
            </w:r>
          </w:p>
        </w:tc>
        <w:tc>
          <w:tcPr>
            <w:tcW w:w="609" w:type="dxa"/>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18</w:t>
            </w:r>
          </w:p>
        </w:tc>
        <w:tc>
          <w:tcPr>
            <w:tcW w:w="2950" w:type="dxa"/>
            <w:shd w:val="clear" w:color="auto" w:fill="FFFFFF"/>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药品经营品种及价格清单（连锁门店可由总部统一提供）一份，结合现场抽样核查。</w:t>
            </w:r>
          </w:p>
        </w:tc>
        <w:tc>
          <w:tcPr>
            <w:tcW w:w="81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00" w:type="dxa"/>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15</w:t>
            </w:r>
          </w:p>
        </w:tc>
        <w:tc>
          <w:tcPr>
            <w:tcW w:w="1024" w:type="dxa"/>
            <w:vMerge w:val="continue"/>
            <w:shd w:val="clear" w:color="auto" w:fill="auto"/>
            <w:noWrap/>
            <w:vAlign w:val="center"/>
          </w:tcPr>
          <w:p>
            <w:pPr>
              <w:spacing w:line="240" w:lineRule="exact"/>
              <w:jc w:val="center"/>
              <w:rPr>
                <w:rFonts w:ascii="仿宋_GB2312" w:hAnsi="仿宋_GB2312" w:eastAsia="仿宋_GB2312" w:cs="仿宋_GB2312"/>
                <w:color w:val="000000"/>
                <w:sz w:val="18"/>
                <w:szCs w:val="18"/>
              </w:rPr>
            </w:pPr>
          </w:p>
        </w:tc>
        <w:tc>
          <w:tcPr>
            <w:tcW w:w="1025" w:type="dxa"/>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信用考评</w:t>
            </w:r>
          </w:p>
        </w:tc>
        <w:tc>
          <w:tcPr>
            <w:tcW w:w="6575" w:type="dxa"/>
            <w:shd w:val="clear" w:color="auto" w:fill="FFFFFF"/>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上年度药品使用质量信用等级被市场监管部门确定为B级以上得3分，上年度评定A级的加1分。未被评定的本项不得分。</w:t>
            </w:r>
          </w:p>
        </w:tc>
        <w:tc>
          <w:tcPr>
            <w:tcW w:w="609" w:type="dxa"/>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w:t>
            </w:r>
          </w:p>
        </w:tc>
        <w:tc>
          <w:tcPr>
            <w:tcW w:w="2950"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根据市场监管部门的提供相关信息视标准酌情赋分。</w:t>
            </w:r>
          </w:p>
        </w:tc>
        <w:tc>
          <w:tcPr>
            <w:tcW w:w="81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00" w:type="dxa"/>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16</w:t>
            </w:r>
          </w:p>
        </w:tc>
        <w:tc>
          <w:tcPr>
            <w:tcW w:w="1024" w:type="dxa"/>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信息管理</w:t>
            </w:r>
          </w:p>
        </w:tc>
        <w:tc>
          <w:tcPr>
            <w:tcW w:w="1025" w:type="dxa"/>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药店</w:t>
            </w:r>
          </w:p>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信息系统</w:t>
            </w:r>
          </w:p>
        </w:tc>
        <w:tc>
          <w:tcPr>
            <w:tcW w:w="6575" w:type="dxa"/>
            <w:shd w:val="clear" w:color="auto" w:fill="FFFFFF"/>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pacing w:val="-2"/>
                <w:sz w:val="18"/>
                <w:szCs w:val="18"/>
              </w:rPr>
              <w:t>具备较完善的信息管理系统和满足医保交易的网络环境，能根据医疗保障局政策业务需求和技术规范完成配套改造工作，并配有管理人员对信息系统日常安全运维进行技术保障。有专（兼）职技术人员及完整运行维护记录得4分。不能全部满足上述情形适当扣分。</w:t>
            </w:r>
          </w:p>
        </w:tc>
        <w:tc>
          <w:tcPr>
            <w:tcW w:w="609" w:type="dxa"/>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w:t>
            </w:r>
          </w:p>
        </w:tc>
        <w:tc>
          <w:tcPr>
            <w:tcW w:w="2950"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结合现场查验视标准酌情赋分。</w:t>
            </w:r>
          </w:p>
        </w:tc>
        <w:tc>
          <w:tcPr>
            <w:tcW w:w="81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224" w:type="dxa"/>
            <w:gridSpan w:val="4"/>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分值合计</w:t>
            </w:r>
          </w:p>
        </w:tc>
        <w:tc>
          <w:tcPr>
            <w:tcW w:w="609"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105</w:t>
            </w:r>
          </w:p>
        </w:tc>
        <w:tc>
          <w:tcPr>
            <w:tcW w:w="2950" w:type="dxa"/>
            <w:noWrap/>
            <w:vAlign w:val="center"/>
          </w:tcPr>
          <w:p>
            <w:pPr>
              <w:spacing w:line="240" w:lineRule="exact"/>
              <w:jc w:val="center"/>
              <w:rPr>
                <w:rFonts w:ascii="仿宋_GB2312" w:hAnsi="仿宋_GB2312" w:eastAsia="仿宋_GB2312" w:cs="仿宋_GB2312"/>
                <w:color w:val="000000"/>
                <w:sz w:val="18"/>
                <w:szCs w:val="18"/>
              </w:rPr>
            </w:pPr>
          </w:p>
        </w:tc>
        <w:tc>
          <w:tcPr>
            <w:tcW w:w="817" w:type="dxa"/>
            <w:noWrap/>
            <w:vAlign w:val="center"/>
          </w:tcPr>
          <w:p>
            <w:pPr>
              <w:spacing w:line="240" w:lineRule="exact"/>
              <w:jc w:val="center"/>
              <w:rPr>
                <w:rFonts w:ascii="仿宋_GB2312" w:hAnsi="仿宋_GB2312" w:eastAsia="仿宋_GB2312" w:cs="仿宋_GB2312"/>
                <w:color w:val="000000"/>
                <w:sz w:val="18"/>
                <w:szCs w:val="18"/>
              </w:rPr>
            </w:pPr>
          </w:p>
        </w:tc>
      </w:tr>
    </w:tbl>
    <w:p>
      <w:pPr>
        <w:widowControl/>
        <w:shd w:val="clear" w:color="auto" w:fill="FFFFFF"/>
        <w:snapToGrid w:val="0"/>
        <w:spacing w:line="600" w:lineRule="exact"/>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备注：1、本表第1、3、4、7、9、12、13项为必得分项，未得分不得纳入定点零售药店协议管理谈判资格。</w:t>
      </w:r>
    </w:p>
    <w:p>
      <w:pPr>
        <w:widowControl/>
        <w:shd w:val="clear" w:color="auto" w:fill="FFFFFF"/>
        <w:snapToGrid w:val="0"/>
        <w:spacing w:line="600" w:lineRule="exact"/>
        <w:ind w:firstLine="840" w:firstLineChars="3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2、评定总得分在80分以上为优秀，纳入定点零售药店协议管理谈判资格。</w:t>
      </w:r>
    </w:p>
    <w:p>
      <w:pPr>
        <w:widowControl/>
        <w:shd w:val="clear" w:color="auto" w:fill="FFFFFF"/>
        <w:snapToGrid w:val="0"/>
        <w:spacing w:line="600" w:lineRule="exact"/>
        <w:jc w:val="left"/>
        <w:rPr>
          <w:rFonts w:ascii="仿宋_GB2312" w:hAnsi="仿宋_GB2312" w:eastAsia="仿宋_GB2312" w:cs="仿宋_GB2312"/>
          <w:color w:val="000000"/>
          <w:sz w:val="28"/>
          <w:szCs w:val="28"/>
        </w:rPr>
      </w:pPr>
    </w:p>
    <w:p>
      <w:pPr>
        <w:widowControl/>
        <w:shd w:val="clear" w:color="auto" w:fill="FFFFFF"/>
        <w:snapToGrid w:val="0"/>
        <w:spacing w:line="240" w:lineRule="exact"/>
        <w:jc w:val="left"/>
        <w:rPr>
          <w:rFonts w:ascii="仿宋_GB2312" w:hAnsi="仿宋_GB2312" w:eastAsia="仿宋_GB2312" w:cs="仿宋_GB2312"/>
          <w:color w:val="000000"/>
          <w:sz w:val="18"/>
          <w:szCs w:val="18"/>
        </w:rPr>
      </w:pPr>
    </w:p>
    <w:p>
      <w:pPr>
        <w:widowControl/>
        <w:shd w:val="clear" w:color="auto" w:fill="FFFFFF"/>
        <w:snapToGrid w:val="0"/>
        <w:spacing w:line="240" w:lineRule="exact"/>
        <w:jc w:val="left"/>
        <w:rPr>
          <w:rFonts w:ascii="仿宋_GB2312" w:hAnsi="仿宋_GB2312" w:eastAsia="仿宋_GB2312" w:cs="仿宋_GB2312"/>
          <w:color w:val="000000"/>
          <w:sz w:val="18"/>
          <w:szCs w:val="18"/>
        </w:rPr>
      </w:pPr>
    </w:p>
    <w:p>
      <w:pPr>
        <w:widowControl/>
        <w:shd w:val="clear" w:color="auto" w:fill="FFFFFF"/>
        <w:snapToGrid w:val="0"/>
        <w:spacing w:line="240" w:lineRule="exact"/>
        <w:jc w:val="left"/>
        <w:rPr>
          <w:rFonts w:ascii="仿宋_GB2312" w:hAnsi="仿宋_GB2312" w:eastAsia="仿宋_GB2312" w:cs="仿宋_GB2312"/>
          <w:color w:val="000000"/>
          <w:sz w:val="18"/>
          <w:szCs w:val="18"/>
        </w:rPr>
      </w:pPr>
    </w:p>
    <w:p>
      <w:pPr>
        <w:widowControl/>
        <w:shd w:val="clear" w:color="auto" w:fill="FFFFFF"/>
        <w:snapToGrid w:val="0"/>
        <w:spacing w:line="240" w:lineRule="exact"/>
        <w:jc w:val="left"/>
        <w:rPr>
          <w:rFonts w:ascii="仿宋_GB2312" w:hAnsi="仿宋_GB2312" w:eastAsia="仿宋_GB2312" w:cs="仿宋_GB2312"/>
          <w:color w:val="000000"/>
          <w:sz w:val="18"/>
          <w:szCs w:val="18"/>
        </w:rPr>
      </w:pPr>
    </w:p>
    <w:p>
      <w:pPr>
        <w:widowControl/>
        <w:shd w:val="clear" w:color="auto" w:fill="FFFFFF"/>
        <w:snapToGrid w:val="0"/>
        <w:spacing w:line="240" w:lineRule="exact"/>
        <w:jc w:val="left"/>
        <w:rPr>
          <w:rFonts w:ascii="仿宋_GB2312" w:hAnsi="仿宋_GB2312" w:eastAsia="仿宋_GB2312" w:cs="仿宋_GB2312"/>
          <w:color w:val="000000"/>
          <w:sz w:val="18"/>
          <w:szCs w:val="18"/>
        </w:rPr>
      </w:pPr>
    </w:p>
    <w:p>
      <w:pPr>
        <w:widowControl/>
        <w:shd w:val="clear" w:color="auto" w:fill="FFFFFF"/>
        <w:snapToGrid w:val="0"/>
        <w:spacing w:line="240" w:lineRule="exact"/>
        <w:jc w:val="left"/>
        <w:rPr>
          <w:rFonts w:ascii="仿宋_GB2312" w:hAnsi="仿宋_GB2312" w:eastAsia="仿宋_GB2312" w:cs="仿宋_GB2312"/>
          <w:color w:val="000000"/>
          <w:sz w:val="18"/>
          <w:szCs w:val="18"/>
        </w:rPr>
      </w:pPr>
    </w:p>
    <w:p>
      <w:pPr>
        <w:widowControl/>
        <w:shd w:val="clear" w:color="auto" w:fill="FFFFFF"/>
        <w:snapToGrid w:val="0"/>
        <w:spacing w:line="240" w:lineRule="exact"/>
        <w:jc w:val="left"/>
        <w:rPr>
          <w:rFonts w:ascii="仿宋_GB2312" w:hAnsi="仿宋_GB2312" w:eastAsia="仿宋_GB2312" w:cs="仿宋_GB2312"/>
          <w:color w:val="000000"/>
          <w:sz w:val="18"/>
          <w:szCs w:val="18"/>
        </w:rPr>
      </w:pPr>
    </w:p>
    <w:p>
      <w:pPr>
        <w:widowControl/>
        <w:shd w:val="clear" w:color="auto" w:fill="FFFFFF"/>
        <w:snapToGrid w:val="0"/>
        <w:spacing w:line="240" w:lineRule="exact"/>
        <w:jc w:val="left"/>
        <w:rPr>
          <w:rFonts w:ascii="仿宋_GB2312" w:hAnsi="仿宋_GB2312" w:eastAsia="仿宋_GB2312" w:cs="仿宋_GB2312"/>
          <w:color w:val="000000"/>
          <w:sz w:val="18"/>
          <w:szCs w:val="18"/>
        </w:rPr>
      </w:pPr>
    </w:p>
    <w:p>
      <w:pPr>
        <w:widowControl/>
        <w:shd w:val="clear" w:color="auto" w:fill="FFFFFF"/>
        <w:snapToGrid w:val="0"/>
        <w:jc w:val="left"/>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申请单位法人（签章）：                    申请单位（签章）：               年     月     日</w:t>
      </w:r>
    </w:p>
    <w:p>
      <w:pPr>
        <w:widowControl/>
        <w:shd w:val="clear" w:color="auto" w:fill="FFFFFF"/>
        <w:snapToGrid w:val="0"/>
        <w:jc w:val="left"/>
        <w:rPr>
          <w:rFonts w:ascii="仿宋_GB2312" w:hAnsi="仿宋_GB2312" w:eastAsia="仿宋_GB2312" w:cs="仿宋_GB2312"/>
          <w:color w:val="000000"/>
          <w:szCs w:val="32"/>
        </w:rPr>
      </w:pPr>
    </w:p>
    <w:p>
      <w:pPr>
        <w:widowControl/>
        <w:spacing w:line="520" w:lineRule="exact"/>
        <w:ind w:firstLine="560" w:firstLineChars="200"/>
        <w:jc w:val="left"/>
        <w:rPr>
          <w:rFonts w:ascii="仿宋" w:hAnsi="宋体" w:eastAsia="仿宋"/>
          <w:color w:val="333333"/>
          <w:sz w:val="28"/>
          <w:szCs w:val="28"/>
        </w:rPr>
        <w:sectPr>
          <w:pgSz w:w="16838" w:h="11906" w:orient="landscape"/>
          <w:pgMar w:top="1800" w:right="1440" w:bottom="1800" w:left="1440" w:header="851" w:footer="992" w:gutter="0"/>
          <w:cols w:space="425" w:num="1"/>
          <w:docGrid w:type="lines" w:linePitch="312" w:charSpace="0"/>
        </w:sectPr>
      </w:pPr>
    </w:p>
    <w:p>
      <w:pPr>
        <w:widowControl/>
        <w:spacing w:line="520" w:lineRule="exact"/>
        <w:jc w:val="left"/>
        <w:rPr>
          <w:rFonts w:ascii="仿宋" w:hAnsi="宋体" w:eastAsia="仿宋"/>
          <w:color w:val="333333"/>
          <w:sz w:val="28"/>
          <w:szCs w:val="28"/>
        </w:rPr>
      </w:pPr>
      <w:r>
        <w:rPr>
          <w:rFonts w:hint="eastAsia" w:ascii="仿宋" w:hAnsi="宋体" w:eastAsia="仿宋"/>
          <w:color w:val="333333"/>
          <w:sz w:val="28"/>
          <w:szCs w:val="28"/>
        </w:rPr>
        <w:t>附件6</w:t>
      </w:r>
    </w:p>
    <w:p>
      <w:pPr>
        <w:jc w:val="center"/>
        <w:rPr>
          <w:b/>
          <w:bCs/>
          <w:sz w:val="36"/>
          <w:szCs w:val="36"/>
        </w:rPr>
      </w:pPr>
      <w:r>
        <w:rPr>
          <w:rFonts w:hint="eastAsia"/>
          <w:b/>
          <w:bCs/>
          <w:sz w:val="36"/>
          <w:szCs w:val="36"/>
        </w:rPr>
        <w:t>湖州市新定点单位申请开通医保网络审批表</w:t>
      </w:r>
    </w:p>
    <w:tbl>
      <w:tblPr>
        <w:tblStyle w:val="5"/>
        <w:tblpPr w:leftFromText="180" w:rightFromText="180" w:vertAnchor="text" w:horzAnchor="page" w:tblpX="1390" w:tblpY="48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2804"/>
        <w:gridCol w:w="1290"/>
        <w:gridCol w:w="132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997" w:type="dxa"/>
            <w:tcBorders>
              <w:tl2br w:val="nil"/>
              <w:tr2bl w:val="nil"/>
            </w:tcBorders>
            <w:vAlign w:val="center"/>
          </w:tcPr>
          <w:p>
            <w:pPr>
              <w:spacing w:after="120"/>
              <w:jc w:val="center"/>
              <w:rPr>
                <w:sz w:val="24"/>
              </w:rPr>
            </w:pPr>
            <w:r>
              <w:rPr>
                <w:rFonts w:hint="eastAsia"/>
                <w:sz w:val="24"/>
              </w:rPr>
              <w:t>申请单位</w:t>
            </w:r>
          </w:p>
          <w:p>
            <w:pPr>
              <w:spacing w:after="120"/>
              <w:jc w:val="center"/>
              <w:rPr>
                <w:sz w:val="24"/>
              </w:rPr>
            </w:pPr>
            <w:r>
              <w:rPr>
                <w:rFonts w:hint="eastAsia"/>
                <w:sz w:val="24"/>
              </w:rPr>
              <w:t>（盖章）</w:t>
            </w:r>
          </w:p>
        </w:tc>
        <w:tc>
          <w:tcPr>
            <w:tcW w:w="4094" w:type="dxa"/>
            <w:gridSpan w:val="2"/>
            <w:tcBorders>
              <w:tl2br w:val="nil"/>
              <w:tr2bl w:val="nil"/>
            </w:tcBorders>
            <w:vAlign w:val="center"/>
          </w:tcPr>
          <w:p>
            <w:pPr>
              <w:spacing w:after="120"/>
              <w:jc w:val="center"/>
              <w:rPr>
                <w:sz w:val="24"/>
              </w:rPr>
            </w:pPr>
          </w:p>
        </w:tc>
        <w:tc>
          <w:tcPr>
            <w:tcW w:w="1320" w:type="dxa"/>
            <w:tcBorders>
              <w:tl2br w:val="nil"/>
              <w:tr2bl w:val="nil"/>
            </w:tcBorders>
            <w:vAlign w:val="center"/>
          </w:tcPr>
          <w:p>
            <w:pPr>
              <w:spacing w:after="120"/>
              <w:jc w:val="center"/>
              <w:rPr>
                <w:sz w:val="24"/>
              </w:rPr>
            </w:pPr>
            <w:r>
              <w:rPr>
                <w:rFonts w:hint="eastAsia"/>
                <w:sz w:val="24"/>
              </w:rPr>
              <w:t>机构代码</w:t>
            </w:r>
          </w:p>
        </w:tc>
        <w:tc>
          <w:tcPr>
            <w:tcW w:w="1846" w:type="dxa"/>
            <w:tcBorders>
              <w:tl2br w:val="nil"/>
              <w:tr2bl w:val="nil"/>
            </w:tcBorders>
            <w:vAlign w:val="center"/>
          </w:tcPr>
          <w:p>
            <w:pPr>
              <w:spacing w:after="12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997" w:type="dxa"/>
            <w:tcBorders>
              <w:tl2br w:val="nil"/>
              <w:tr2bl w:val="nil"/>
            </w:tcBorders>
            <w:vAlign w:val="center"/>
          </w:tcPr>
          <w:p>
            <w:pPr>
              <w:spacing w:after="120"/>
              <w:jc w:val="center"/>
              <w:rPr>
                <w:sz w:val="24"/>
              </w:rPr>
            </w:pPr>
            <w:r>
              <w:rPr>
                <w:rFonts w:hint="eastAsia"/>
                <w:sz w:val="24"/>
              </w:rPr>
              <w:t>企业法人</w:t>
            </w:r>
          </w:p>
        </w:tc>
        <w:tc>
          <w:tcPr>
            <w:tcW w:w="2804" w:type="dxa"/>
            <w:tcBorders>
              <w:tl2br w:val="nil"/>
              <w:tr2bl w:val="nil"/>
            </w:tcBorders>
            <w:vAlign w:val="center"/>
          </w:tcPr>
          <w:p>
            <w:pPr>
              <w:spacing w:after="120"/>
              <w:jc w:val="center"/>
              <w:rPr>
                <w:sz w:val="24"/>
              </w:rPr>
            </w:pPr>
          </w:p>
        </w:tc>
        <w:tc>
          <w:tcPr>
            <w:tcW w:w="1290" w:type="dxa"/>
            <w:tcBorders>
              <w:tl2br w:val="nil"/>
              <w:tr2bl w:val="nil"/>
            </w:tcBorders>
            <w:vAlign w:val="center"/>
          </w:tcPr>
          <w:p>
            <w:pPr>
              <w:spacing w:after="120"/>
              <w:jc w:val="center"/>
              <w:rPr>
                <w:sz w:val="24"/>
              </w:rPr>
            </w:pPr>
            <w:r>
              <w:rPr>
                <w:rFonts w:hint="eastAsia"/>
                <w:sz w:val="24"/>
              </w:rPr>
              <w:t>联系电话</w:t>
            </w:r>
          </w:p>
        </w:tc>
        <w:tc>
          <w:tcPr>
            <w:tcW w:w="3166" w:type="dxa"/>
            <w:gridSpan w:val="2"/>
            <w:tcBorders>
              <w:tl2br w:val="nil"/>
              <w:tr2bl w:val="nil"/>
            </w:tcBorders>
            <w:vAlign w:val="center"/>
          </w:tcPr>
          <w:p>
            <w:pPr>
              <w:spacing w:after="12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997" w:type="dxa"/>
            <w:tcBorders>
              <w:tl2br w:val="nil"/>
              <w:tr2bl w:val="nil"/>
            </w:tcBorders>
            <w:vAlign w:val="center"/>
          </w:tcPr>
          <w:p>
            <w:pPr>
              <w:spacing w:after="120"/>
              <w:jc w:val="center"/>
              <w:rPr>
                <w:sz w:val="24"/>
              </w:rPr>
            </w:pPr>
            <w:r>
              <w:rPr>
                <w:rFonts w:hint="eastAsia"/>
                <w:sz w:val="24"/>
              </w:rPr>
              <w:t>验收时间</w:t>
            </w:r>
          </w:p>
        </w:tc>
        <w:tc>
          <w:tcPr>
            <w:tcW w:w="7260" w:type="dxa"/>
            <w:gridSpan w:val="4"/>
            <w:tcBorders>
              <w:tl2br w:val="nil"/>
              <w:tr2bl w:val="nil"/>
            </w:tcBorders>
          </w:tcPr>
          <w:p>
            <w:pPr>
              <w:spacing w:after="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1997" w:type="dxa"/>
            <w:tcBorders>
              <w:tl2br w:val="nil"/>
              <w:tr2bl w:val="nil"/>
            </w:tcBorders>
            <w:vAlign w:val="center"/>
          </w:tcPr>
          <w:p>
            <w:pPr>
              <w:spacing w:after="120"/>
              <w:jc w:val="center"/>
              <w:rPr>
                <w:sz w:val="24"/>
              </w:rPr>
            </w:pPr>
            <w:r>
              <w:rPr>
                <w:rFonts w:hint="eastAsia"/>
                <w:sz w:val="24"/>
              </w:rPr>
              <w:t>验收结果</w:t>
            </w:r>
          </w:p>
        </w:tc>
        <w:tc>
          <w:tcPr>
            <w:tcW w:w="7260" w:type="dxa"/>
            <w:gridSpan w:val="4"/>
            <w:tcBorders>
              <w:tl2br w:val="nil"/>
              <w:tr2bl w:val="nil"/>
            </w:tcBorders>
          </w:tcPr>
          <w:p>
            <w:pPr>
              <w:spacing w:after="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1997" w:type="dxa"/>
            <w:tcBorders>
              <w:tl2br w:val="nil"/>
              <w:tr2bl w:val="nil"/>
            </w:tcBorders>
            <w:vAlign w:val="center"/>
          </w:tcPr>
          <w:p>
            <w:pPr>
              <w:spacing w:after="120"/>
              <w:jc w:val="center"/>
              <w:rPr>
                <w:sz w:val="24"/>
              </w:rPr>
            </w:pPr>
            <w:r>
              <w:rPr>
                <w:rFonts w:hint="eastAsia"/>
                <w:sz w:val="24"/>
              </w:rPr>
              <w:t>验收人签字</w:t>
            </w:r>
          </w:p>
        </w:tc>
        <w:tc>
          <w:tcPr>
            <w:tcW w:w="7260" w:type="dxa"/>
            <w:gridSpan w:val="4"/>
            <w:tcBorders>
              <w:tl2br w:val="nil"/>
              <w:tr2bl w:val="nil"/>
            </w:tcBorders>
          </w:tcPr>
          <w:p>
            <w:pPr>
              <w:spacing w:after="12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3" w:hRule="atLeast"/>
        </w:trPr>
        <w:tc>
          <w:tcPr>
            <w:tcW w:w="1997" w:type="dxa"/>
            <w:tcBorders>
              <w:tl2br w:val="nil"/>
              <w:tr2bl w:val="nil"/>
            </w:tcBorders>
            <w:vAlign w:val="center"/>
          </w:tcPr>
          <w:p>
            <w:pPr>
              <w:spacing w:after="120"/>
              <w:jc w:val="center"/>
              <w:rPr>
                <w:sz w:val="24"/>
              </w:rPr>
            </w:pPr>
            <w:r>
              <w:rPr>
                <w:rFonts w:hint="eastAsia"/>
                <w:sz w:val="24"/>
              </w:rPr>
              <w:t>审</w:t>
            </w:r>
          </w:p>
          <w:p>
            <w:pPr>
              <w:spacing w:after="120"/>
              <w:jc w:val="center"/>
              <w:rPr>
                <w:sz w:val="24"/>
              </w:rPr>
            </w:pPr>
          </w:p>
          <w:p>
            <w:pPr>
              <w:spacing w:after="120"/>
              <w:jc w:val="center"/>
              <w:rPr>
                <w:sz w:val="24"/>
              </w:rPr>
            </w:pPr>
            <w:r>
              <w:rPr>
                <w:rFonts w:hint="eastAsia"/>
                <w:sz w:val="24"/>
              </w:rPr>
              <w:t>批</w:t>
            </w:r>
          </w:p>
          <w:p>
            <w:pPr>
              <w:spacing w:after="120"/>
              <w:jc w:val="center"/>
              <w:rPr>
                <w:sz w:val="24"/>
              </w:rPr>
            </w:pPr>
          </w:p>
          <w:p>
            <w:pPr>
              <w:spacing w:after="120"/>
              <w:jc w:val="center"/>
              <w:rPr>
                <w:sz w:val="24"/>
              </w:rPr>
            </w:pPr>
            <w:r>
              <w:rPr>
                <w:rFonts w:hint="eastAsia"/>
                <w:sz w:val="24"/>
              </w:rPr>
              <w:t>意</w:t>
            </w:r>
          </w:p>
          <w:p>
            <w:pPr>
              <w:spacing w:after="120"/>
              <w:jc w:val="center"/>
              <w:rPr>
                <w:sz w:val="24"/>
              </w:rPr>
            </w:pPr>
          </w:p>
          <w:p>
            <w:pPr>
              <w:spacing w:after="120"/>
              <w:jc w:val="center"/>
              <w:rPr>
                <w:sz w:val="24"/>
              </w:rPr>
            </w:pPr>
            <w:r>
              <w:rPr>
                <w:rFonts w:hint="eastAsia"/>
                <w:sz w:val="24"/>
              </w:rPr>
              <w:t>见</w:t>
            </w:r>
          </w:p>
        </w:tc>
        <w:tc>
          <w:tcPr>
            <w:tcW w:w="7260" w:type="dxa"/>
            <w:gridSpan w:val="4"/>
            <w:tcBorders>
              <w:tl2br w:val="nil"/>
              <w:tr2bl w:val="nil"/>
            </w:tcBorders>
          </w:tcPr>
          <w:p>
            <w:pPr>
              <w:spacing w:after="120" w:line="360" w:lineRule="auto"/>
              <w:rPr>
                <w:sz w:val="24"/>
              </w:rPr>
            </w:pPr>
          </w:p>
          <w:p>
            <w:pPr>
              <w:spacing w:after="120" w:line="360" w:lineRule="auto"/>
              <w:rPr>
                <w:sz w:val="24"/>
              </w:rPr>
            </w:pPr>
          </w:p>
          <w:p>
            <w:pPr>
              <w:spacing w:after="120" w:line="360" w:lineRule="auto"/>
              <w:rPr>
                <w:sz w:val="24"/>
              </w:rPr>
            </w:pPr>
          </w:p>
          <w:p>
            <w:pPr>
              <w:spacing w:after="120" w:line="360" w:lineRule="auto"/>
              <w:ind w:firstLine="4440" w:firstLineChars="1850"/>
              <w:rPr>
                <w:sz w:val="24"/>
              </w:rPr>
            </w:pPr>
          </w:p>
          <w:p>
            <w:pPr>
              <w:spacing w:after="120" w:line="360" w:lineRule="auto"/>
              <w:ind w:firstLine="4440" w:firstLineChars="1850"/>
              <w:rPr>
                <w:sz w:val="24"/>
              </w:rPr>
            </w:pPr>
            <w:r>
              <w:rPr>
                <w:rFonts w:hint="eastAsia"/>
                <w:sz w:val="24"/>
              </w:rPr>
              <w:t>领导签字：</w:t>
            </w:r>
          </w:p>
          <w:p>
            <w:pPr>
              <w:spacing w:after="120"/>
              <w:jc w:val="center"/>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997" w:type="dxa"/>
            <w:tcBorders>
              <w:tl2br w:val="nil"/>
              <w:tr2bl w:val="nil"/>
            </w:tcBorders>
            <w:vAlign w:val="center"/>
          </w:tcPr>
          <w:p>
            <w:pPr>
              <w:spacing w:after="120"/>
              <w:jc w:val="center"/>
              <w:rPr>
                <w:sz w:val="24"/>
              </w:rPr>
            </w:pPr>
            <w:r>
              <w:rPr>
                <w:rFonts w:hint="eastAsia"/>
                <w:sz w:val="24"/>
              </w:rPr>
              <w:t>开通时间</w:t>
            </w:r>
          </w:p>
        </w:tc>
        <w:tc>
          <w:tcPr>
            <w:tcW w:w="7260" w:type="dxa"/>
            <w:gridSpan w:val="4"/>
            <w:tcBorders>
              <w:tl2br w:val="nil"/>
              <w:tr2bl w:val="nil"/>
            </w:tcBorders>
          </w:tcPr>
          <w:p>
            <w:pPr>
              <w:spacing w:after="120" w:line="360" w:lineRule="auto"/>
              <w:rPr>
                <w:sz w:val="24"/>
              </w:rPr>
            </w:pPr>
          </w:p>
        </w:tc>
      </w:tr>
    </w:tbl>
    <w:p>
      <w:pPr>
        <w:widowControl/>
        <w:spacing w:line="520" w:lineRule="exact"/>
        <w:jc w:val="left"/>
        <w:rPr>
          <w:rFonts w:ascii="黑体" w:hAnsi="黑体" w:eastAsia="黑体" w:cs="黑体"/>
          <w:sz w:val="44"/>
          <w:szCs w:val="44"/>
        </w:rPr>
      </w:pPr>
      <w:r>
        <w:rPr>
          <w:rFonts w:hint="eastAsia" w:ascii="仿宋" w:hAnsi="宋体" w:eastAsia="仿宋"/>
          <w:color w:val="333333"/>
          <w:sz w:val="28"/>
          <w:szCs w:val="28"/>
        </w:rPr>
        <w:t>附件7</w:t>
      </w:r>
    </w:p>
    <w:p>
      <w:pPr>
        <w:widowControl/>
        <w:spacing w:line="520" w:lineRule="exact"/>
        <w:ind w:firstLine="880" w:firstLineChars="200"/>
        <w:jc w:val="left"/>
        <w:rPr>
          <w:rFonts w:ascii="仿宋" w:hAnsi="宋体" w:eastAsia="仿宋"/>
          <w:color w:val="333333"/>
          <w:sz w:val="28"/>
          <w:szCs w:val="28"/>
        </w:rPr>
      </w:pPr>
      <w:r>
        <w:rPr>
          <w:rFonts w:hint="eastAsia" w:ascii="黑体" w:hAnsi="黑体" w:eastAsia="黑体" w:cs="黑体"/>
          <w:sz w:val="44"/>
          <w:szCs w:val="44"/>
        </w:rPr>
        <w:t>湖州市新定点单位开通刷卡申报表</w:t>
      </w:r>
    </w:p>
    <w:tbl>
      <w:tblPr>
        <w:tblStyle w:val="5"/>
        <w:tblW w:w="868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1815"/>
        <w:gridCol w:w="812"/>
        <w:gridCol w:w="1993"/>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21" w:type="dxa"/>
            <w:noWrap/>
            <w:vAlign w:val="center"/>
          </w:tcPr>
          <w:p>
            <w:pPr>
              <w:jc w:val="center"/>
              <w:rPr>
                <w:sz w:val="24"/>
              </w:rPr>
            </w:pPr>
            <w:r>
              <w:rPr>
                <w:rFonts w:hint="eastAsia"/>
                <w:sz w:val="24"/>
              </w:rPr>
              <w:t>名  称</w:t>
            </w:r>
          </w:p>
          <w:p>
            <w:pPr>
              <w:jc w:val="center"/>
              <w:rPr>
                <w:sz w:val="24"/>
              </w:rPr>
            </w:pPr>
            <w:r>
              <w:rPr>
                <w:rFonts w:hint="eastAsia"/>
                <w:sz w:val="24"/>
              </w:rPr>
              <w:t>（盖章）</w:t>
            </w:r>
          </w:p>
        </w:tc>
        <w:tc>
          <w:tcPr>
            <w:tcW w:w="7059" w:type="dxa"/>
            <w:gridSpan w:val="4"/>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21" w:type="dxa"/>
            <w:noWrap/>
            <w:vAlign w:val="center"/>
          </w:tcPr>
          <w:p>
            <w:pPr>
              <w:jc w:val="center"/>
              <w:rPr>
                <w:sz w:val="24"/>
              </w:rPr>
            </w:pPr>
            <w:r>
              <w:rPr>
                <w:rFonts w:hint="eastAsia"/>
                <w:sz w:val="24"/>
              </w:rPr>
              <w:t>地  址</w:t>
            </w:r>
          </w:p>
        </w:tc>
        <w:tc>
          <w:tcPr>
            <w:tcW w:w="7059" w:type="dxa"/>
            <w:gridSpan w:val="4"/>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21" w:type="dxa"/>
            <w:noWrap/>
            <w:vAlign w:val="center"/>
          </w:tcPr>
          <w:p>
            <w:pPr>
              <w:jc w:val="center"/>
              <w:rPr>
                <w:sz w:val="24"/>
              </w:rPr>
            </w:pPr>
            <w:r>
              <w:rPr>
                <w:rFonts w:hint="eastAsia"/>
                <w:sz w:val="24"/>
              </w:rPr>
              <w:t>负责人</w:t>
            </w:r>
          </w:p>
        </w:tc>
        <w:tc>
          <w:tcPr>
            <w:tcW w:w="2627" w:type="dxa"/>
            <w:gridSpan w:val="2"/>
            <w:noWrap/>
            <w:vAlign w:val="center"/>
          </w:tcPr>
          <w:p>
            <w:pPr>
              <w:jc w:val="center"/>
              <w:rPr>
                <w:sz w:val="24"/>
              </w:rPr>
            </w:pPr>
          </w:p>
        </w:tc>
        <w:tc>
          <w:tcPr>
            <w:tcW w:w="1993" w:type="dxa"/>
            <w:noWrap/>
            <w:vAlign w:val="center"/>
          </w:tcPr>
          <w:p>
            <w:pPr>
              <w:jc w:val="center"/>
              <w:rPr>
                <w:sz w:val="24"/>
              </w:rPr>
            </w:pPr>
            <w:r>
              <w:rPr>
                <w:rFonts w:hint="eastAsia"/>
                <w:sz w:val="24"/>
              </w:rPr>
              <w:t>电 话</w:t>
            </w:r>
          </w:p>
        </w:tc>
        <w:tc>
          <w:tcPr>
            <w:tcW w:w="2439" w:type="dxa"/>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21" w:type="dxa"/>
            <w:noWrap/>
            <w:vAlign w:val="center"/>
          </w:tcPr>
          <w:p>
            <w:pPr>
              <w:jc w:val="center"/>
              <w:rPr>
                <w:sz w:val="24"/>
              </w:rPr>
            </w:pPr>
            <w:r>
              <w:rPr>
                <w:rFonts w:hint="eastAsia"/>
                <w:sz w:val="24"/>
              </w:rPr>
              <w:t>联系人</w:t>
            </w:r>
          </w:p>
        </w:tc>
        <w:tc>
          <w:tcPr>
            <w:tcW w:w="2627" w:type="dxa"/>
            <w:gridSpan w:val="2"/>
            <w:noWrap/>
            <w:vAlign w:val="center"/>
          </w:tcPr>
          <w:p>
            <w:pPr>
              <w:jc w:val="center"/>
              <w:rPr>
                <w:sz w:val="24"/>
              </w:rPr>
            </w:pPr>
          </w:p>
        </w:tc>
        <w:tc>
          <w:tcPr>
            <w:tcW w:w="1993" w:type="dxa"/>
            <w:noWrap/>
            <w:vAlign w:val="center"/>
          </w:tcPr>
          <w:p>
            <w:pPr>
              <w:jc w:val="center"/>
              <w:rPr>
                <w:sz w:val="24"/>
              </w:rPr>
            </w:pPr>
            <w:r>
              <w:rPr>
                <w:rFonts w:hint="eastAsia"/>
                <w:sz w:val="24"/>
              </w:rPr>
              <w:t>电 话</w:t>
            </w:r>
          </w:p>
        </w:tc>
        <w:tc>
          <w:tcPr>
            <w:tcW w:w="2439" w:type="dxa"/>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21" w:type="dxa"/>
            <w:noWrap/>
            <w:vAlign w:val="center"/>
          </w:tcPr>
          <w:p>
            <w:pPr>
              <w:jc w:val="left"/>
              <w:rPr>
                <w:sz w:val="24"/>
              </w:rPr>
            </w:pPr>
          </w:p>
        </w:tc>
        <w:tc>
          <w:tcPr>
            <w:tcW w:w="4620" w:type="dxa"/>
            <w:gridSpan w:val="3"/>
            <w:noWrap/>
            <w:vAlign w:val="center"/>
          </w:tcPr>
          <w:p>
            <w:pPr>
              <w:jc w:val="center"/>
              <w:rPr>
                <w:sz w:val="24"/>
              </w:rPr>
            </w:pPr>
            <w:r>
              <w:rPr>
                <w:rFonts w:hint="eastAsia"/>
                <w:sz w:val="24"/>
              </w:rPr>
              <w:t>审核意见</w:t>
            </w:r>
          </w:p>
        </w:tc>
        <w:tc>
          <w:tcPr>
            <w:tcW w:w="2439" w:type="dxa"/>
            <w:noWrap/>
            <w:vAlign w:val="center"/>
          </w:tcPr>
          <w:p>
            <w:pPr>
              <w:jc w:val="center"/>
              <w:rPr>
                <w:sz w:val="24"/>
              </w:rPr>
            </w:pPr>
            <w:r>
              <w:rPr>
                <w:rFonts w:hint="eastAsia"/>
                <w:sz w:val="24"/>
              </w:rPr>
              <w:t>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1621" w:type="dxa"/>
            <w:noWrap/>
            <w:vAlign w:val="center"/>
          </w:tcPr>
          <w:p>
            <w:pPr>
              <w:rPr>
                <w:sz w:val="24"/>
              </w:rPr>
            </w:pPr>
            <w:r>
              <w:rPr>
                <w:rFonts w:hint="eastAsia"/>
                <w:sz w:val="24"/>
              </w:rPr>
              <w:t>系统应急预案、杀毒软件、人员配备情况</w:t>
            </w:r>
          </w:p>
        </w:tc>
        <w:tc>
          <w:tcPr>
            <w:tcW w:w="1815" w:type="dxa"/>
            <w:noWrap/>
            <w:vAlign w:val="center"/>
          </w:tcPr>
          <w:p>
            <w:pPr>
              <w:jc w:val="center"/>
              <w:rPr>
                <w:sz w:val="24"/>
              </w:rPr>
            </w:pPr>
            <w:r>
              <w:rPr>
                <w:rFonts w:hint="eastAsia"/>
                <w:sz w:val="24"/>
              </w:rPr>
              <w:t>信息科</w:t>
            </w:r>
          </w:p>
          <w:p>
            <w:pPr>
              <w:jc w:val="center"/>
              <w:rPr>
                <w:sz w:val="24"/>
              </w:rPr>
            </w:pPr>
            <w:r>
              <w:rPr>
                <w:rFonts w:hint="eastAsia"/>
                <w:sz w:val="24"/>
              </w:rPr>
              <w:t>2122735</w:t>
            </w:r>
          </w:p>
        </w:tc>
        <w:tc>
          <w:tcPr>
            <w:tcW w:w="2805" w:type="dxa"/>
            <w:gridSpan w:val="2"/>
            <w:noWrap/>
            <w:vAlign w:val="center"/>
          </w:tcPr>
          <w:p>
            <w:pPr>
              <w:jc w:val="center"/>
              <w:rPr>
                <w:sz w:val="24"/>
              </w:rPr>
            </w:pPr>
          </w:p>
        </w:tc>
        <w:tc>
          <w:tcPr>
            <w:tcW w:w="2439" w:type="dxa"/>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1621" w:type="dxa"/>
            <w:noWrap/>
            <w:vAlign w:val="center"/>
          </w:tcPr>
          <w:p>
            <w:pPr>
              <w:rPr>
                <w:sz w:val="24"/>
              </w:rPr>
            </w:pPr>
            <w:r>
              <w:rPr>
                <w:rFonts w:hint="eastAsia"/>
                <w:sz w:val="24"/>
              </w:rPr>
              <w:t>目录对照是否正确，是否连上事前事后</w:t>
            </w:r>
          </w:p>
        </w:tc>
        <w:tc>
          <w:tcPr>
            <w:tcW w:w="1815" w:type="dxa"/>
            <w:vMerge w:val="restart"/>
            <w:noWrap/>
            <w:vAlign w:val="center"/>
          </w:tcPr>
          <w:p>
            <w:pPr>
              <w:jc w:val="center"/>
              <w:rPr>
                <w:sz w:val="24"/>
              </w:rPr>
            </w:pPr>
            <w:r>
              <w:rPr>
                <w:rFonts w:hint="eastAsia"/>
                <w:sz w:val="24"/>
              </w:rPr>
              <w:t>医保管理科</w:t>
            </w:r>
          </w:p>
          <w:p>
            <w:pPr>
              <w:jc w:val="center"/>
              <w:rPr>
                <w:spacing w:val="-20"/>
                <w:sz w:val="24"/>
              </w:rPr>
            </w:pPr>
            <w:r>
              <w:rPr>
                <w:rFonts w:hint="eastAsia"/>
                <w:sz w:val="24"/>
              </w:rPr>
              <w:t xml:space="preserve"> </w:t>
            </w:r>
            <w:r>
              <w:rPr>
                <w:rFonts w:hint="eastAsia"/>
                <w:spacing w:val="-20"/>
                <w:sz w:val="24"/>
              </w:rPr>
              <w:t>定点机构管理科</w:t>
            </w:r>
          </w:p>
          <w:p>
            <w:pPr>
              <w:jc w:val="center"/>
              <w:rPr>
                <w:sz w:val="24"/>
              </w:rPr>
            </w:pPr>
            <w:r>
              <w:rPr>
                <w:rFonts w:hint="eastAsia"/>
                <w:sz w:val="24"/>
              </w:rPr>
              <w:t>2215805</w:t>
            </w:r>
          </w:p>
        </w:tc>
        <w:tc>
          <w:tcPr>
            <w:tcW w:w="2805" w:type="dxa"/>
            <w:gridSpan w:val="2"/>
            <w:noWrap/>
            <w:vAlign w:val="center"/>
          </w:tcPr>
          <w:p>
            <w:pPr>
              <w:jc w:val="center"/>
              <w:rPr>
                <w:sz w:val="24"/>
              </w:rPr>
            </w:pPr>
          </w:p>
        </w:tc>
        <w:tc>
          <w:tcPr>
            <w:tcW w:w="2439" w:type="dxa"/>
            <w:vMerge w:val="restart"/>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621" w:type="dxa"/>
            <w:noWrap/>
            <w:vAlign w:val="center"/>
          </w:tcPr>
          <w:p>
            <w:pPr>
              <w:rPr>
                <w:sz w:val="24"/>
              </w:rPr>
            </w:pPr>
            <w:r>
              <w:rPr>
                <w:rFonts w:hint="eastAsia"/>
                <w:sz w:val="24"/>
              </w:rPr>
              <w:t>结算是否准确、单据打印是否准确</w:t>
            </w:r>
          </w:p>
        </w:tc>
        <w:tc>
          <w:tcPr>
            <w:tcW w:w="1815" w:type="dxa"/>
            <w:vMerge w:val="continue"/>
            <w:noWrap/>
            <w:vAlign w:val="center"/>
          </w:tcPr>
          <w:p>
            <w:pPr>
              <w:jc w:val="center"/>
              <w:rPr>
                <w:sz w:val="24"/>
              </w:rPr>
            </w:pPr>
          </w:p>
        </w:tc>
        <w:tc>
          <w:tcPr>
            <w:tcW w:w="2805" w:type="dxa"/>
            <w:gridSpan w:val="2"/>
            <w:noWrap/>
            <w:vAlign w:val="center"/>
          </w:tcPr>
          <w:p>
            <w:pPr>
              <w:jc w:val="center"/>
              <w:rPr>
                <w:sz w:val="24"/>
              </w:rPr>
            </w:pPr>
          </w:p>
        </w:tc>
        <w:tc>
          <w:tcPr>
            <w:tcW w:w="2439" w:type="dxa"/>
            <w:vMerge w:val="continue"/>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21" w:type="dxa"/>
            <w:noWrap/>
            <w:vAlign w:val="center"/>
          </w:tcPr>
          <w:p>
            <w:pPr>
              <w:rPr>
                <w:sz w:val="24"/>
              </w:rPr>
            </w:pPr>
            <w:r>
              <w:rPr>
                <w:rFonts w:hint="eastAsia"/>
                <w:sz w:val="24"/>
              </w:rPr>
              <w:t>医保医师或协议营业员培训情况</w:t>
            </w:r>
          </w:p>
        </w:tc>
        <w:tc>
          <w:tcPr>
            <w:tcW w:w="1815" w:type="dxa"/>
            <w:vMerge w:val="continue"/>
            <w:noWrap/>
            <w:vAlign w:val="center"/>
          </w:tcPr>
          <w:p>
            <w:pPr>
              <w:jc w:val="center"/>
              <w:rPr>
                <w:sz w:val="24"/>
              </w:rPr>
            </w:pPr>
          </w:p>
        </w:tc>
        <w:tc>
          <w:tcPr>
            <w:tcW w:w="2805" w:type="dxa"/>
            <w:gridSpan w:val="2"/>
            <w:noWrap/>
            <w:vAlign w:val="center"/>
          </w:tcPr>
          <w:p>
            <w:pPr>
              <w:jc w:val="center"/>
              <w:rPr>
                <w:sz w:val="24"/>
              </w:rPr>
            </w:pPr>
          </w:p>
        </w:tc>
        <w:tc>
          <w:tcPr>
            <w:tcW w:w="2439" w:type="dxa"/>
            <w:vMerge w:val="continue"/>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621" w:type="dxa"/>
            <w:noWrap/>
            <w:vAlign w:val="center"/>
          </w:tcPr>
          <w:p>
            <w:pPr>
              <w:rPr>
                <w:sz w:val="24"/>
              </w:rPr>
            </w:pPr>
            <w:r>
              <w:rPr>
                <w:rFonts w:hint="eastAsia"/>
                <w:sz w:val="24"/>
              </w:rPr>
              <w:t>异地（市内、省、跨省）开通情况</w:t>
            </w:r>
          </w:p>
        </w:tc>
        <w:tc>
          <w:tcPr>
            <w:tcW w:w="1815" w:type="dxa"/>
            <w:vMerge w:val="continue"/>
            <w:noWrap/>
            <w:vAlign w:val="center"/>
          </w:tcPr>
          <w:p>
            <w:pPr>
              <w:jc w:val="center"/>
              <w:rPr>
                <w:sz w:val="24"/>
              </w:rPr>
            </w:pPr>
          </w:p>
        </w:tc>
        <w:tc>
          <w:tcPr>
            <w:tcW w:w="2805" w:type="dxa"/>
            <w:gridSpan w:val="2"/>
            <w:noWrap/>
            <w:vAlign w:val="center"/>
          </w:tcPr>
          <w:p>
            <w:pPr>
              <w:jc w:val="center"/>
              <w:rPr>
                <w:sz w:val="24"/>
              </w:rPr>
            </w:pPr>
          </w:p>
        </w:tc>
        <w:tc>
          <w:tcPr>
            <w:tcW w:w="2439" w:type="dxa"/>
            <w:vMerge w:val="continue"/>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621" w:type="dxa"/>
            <w:noWrap/>
            <w:vAlign w:val="center"/>
          </w:tcPr>
          <w:p>
            <w:pPr>
              <w:jc w:val="center"/>
              <w:rPr>
                <w:sz w:val="24"/>
              </w:rPr>
            </w:pPr>
            <w:r>
              <w:rPr>
                <w:rFonts w:hint="eastAsia"/>
                <w:sz w:val="24"/>
              </w:rPr>
              <w:t>医保视频监控运行情况</w:t>
            </w:r>
          </w:p>
        </w:tc>
        <w:tc>
          <w:tcPr>
            <w:tcW w:w="1815" w:type="dxa"/>
            <w:noWrap/>
            <w:vAlign w:val="center"/>
          </w:tcPr>
          <w:p>
            <w:pPr>
              <w:jc w:val="center"/>
              <w:rPr>
                <w:sz w:val="24"/>
              </w:rPr>
            </w:pPr>
            <w:r>
              <w:rPr>
                <w:rFonts w:hint="eastAsia"/>
                <w:sz w:val="24"/>
              </w:rPr>
              <w:t>稽核内审科</w:t>
            </w:r>
          </w:p>
          <w:p>
            <w:pPr>
              <w:jc w:val="center"/>
              <w:rPr>
                <w:sz w:val="24"/>
              </w:rPr>
            </w:pPr>
            <w:r>
              <w:rPr>
                <w:rFonts w:hint="eastAsia"/>
                <w:sz w:val="24"/>
              </w:rPr>
              <w:t>2037371</w:t>
            </w:r>
          </w:p>
        </w:tc>
        <w:tc>
          <w:tcPr>
            <w:tcW w:w="2805" w:type="dxa"/>
            <w:gridSpan w:val="2"/>
            <w:noWrap/>
            <w:vAlign w:val="center"/>
          </w:tcPr>
          <w:p>
            <w:pPr>
              <w:jc w:val="center"/>
              <w:rPr>
                <w:sz w:val="24"/>
              </w:rPr>
            </w:pPr>
          </w:p>
        </w:tc>
        <w:tc>
          <w:tcPr>
            <w:tcW w:w="2439" w:type="dxa"/>
            <w:noWrap/>
            <w:vAlign w:val="center"/>
          </w:tcPr>
          <w:p>
            <w:pPr>
              <w:jc w:val="center"/>
              <w:rPr>
                <w:sz w:val="24"/>
              </w:rPr>
            </w:pPr>
          </w:p>
        </w:tc>
      </w:tr>
    </w:tbl>
    <w:p>
      <w:pPr>
        <w:widowControl/>
        <w:spacing w:line="520" w:lineRule="exact"/>
        <w:jc w:val="left"/>
        <w:rPr>
          <w:rFonts w:ascii="仿宋" w:hAnsi="宋体" w:eastAsia="仿宋"/>
          <w:color w:val="333333"/>
          <w:sz w:val="28"/>
          <w:szCs w:val="28"/>
        </w:rPr>
      </w:pPr>
    </w:p>
    <w:p>
      <w:pPr>
        <w:widowControl/>
        <w:spacing w:line="520" w:lineRule="exact"/>
        <w:jc w:val="left"/>
        <w:rPr>
          <w:rFonts w:ascii="仿宋" w:hAnsi="宋体" w:eastAsia="仿宋"/>
          <w:b/>
          <w:bCs/>
          <w:color w:val="333333"/>
          <w:sz w:val="28"/>
          <w:szCs w:val="28"/>
        </w:rPr>
      </w:pPr>
      <w:r>
        <w:rPr>
          <w:rFonts w:ascii="仿宋" w:hAnsi="宋体" w:eastAsia="仿宋"/>
          <w:color w:val="333333"/>
          <w:sz w:val="28"/>
          <w:szCs w:val="28"/>
        </w:rPr>
        <mc:AlternateContent>
          <mc:Choice Requires="wps">
            <w:drawing>
              <wp:anchor distT="0" distB="0" distL="114300" distR="114300" simplePos="0" relativeHeight="251660288" behindDoc="0" locked="0" layoutInCell="1" allowOverlap="1">
                <wp:simplePos x="0" y="0"/>
                <wp:positionH relativeFrom="column">
                  <wp:posOffset>1956435</wp:posOffset>
                </wp:positionH>
                <wp:positionV relativeFrom="paragraph">
                  <wp:posOffset>327025</wp:posOffset>
                </wp:positionV>
                <wp:extent cx="1276350" cy="324485"/>
                <wp:effectExtent l="6350" t="6350" r="12700" b="12065"/>
                <wp:wrapNone/>
                <wp:docPr id="2" name="圆角矩形 2"/>
                <wp:cNvGraphicFramePr/>
                <a:graphic xmlns:a="http://schemas.openxmlformats.org/drawingml/2006/main">
                  <a:graphicData uri="http://schemas.microsoft.com/office/word/2010/wordprocessingShape">
                    <wps:wsp>
                      <wps:cNvSpPr/>
                      <wps:spPr>
                        <a:xfrm>
                          <a:off x="2908935" y="1251585"/>
                          <a:ext cx="1276350" cy="324485"/>
                        </a:xfrm>
                        <a:prstGeom prst="roundRect">
                          <a:avLst/>
                        </a:prstGeom>
                        <a:solidFill>
                          <a:srgbClr val="FFFFFF"/>
                        </a:solidFill>
                        <a:ln w="12700" cap="flat" cmpd="sng" algn="ctr">
                          <a:solidFill>
                            <a:srgbClr val="5B9BD5"/>
                          </a:solidFill>
                          <a:prstDash val="solid"/>
                          <a:miter lim="800000"/>
                        </a:ln>
                        <a:effectLst/>
                      </wps:spPr>
                      <wps:txbx>
                        <w:txbxContent>
                          <w:p>
                            <w:pPr>
                              <w:jc w:val="center"/>
                            </w:pPr>
                            <w:r>
                              <w:rPr>
                                <w:rFonts w:hint="eastAsia"/>
                              </w:rPr>
                              <w:t>单位提出申请</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154.05pt;margin-top:25.75pt;height:25.55pt;width:100.5pt;z-index:251660288;v-text-anchor:middle;mso-width-relative:page;mso-height-relative:page;" fillcolor="#FFFFFF" filled="t" stroked="t" coordsize="21600,21600" arcsize="0.166666666666667" o:gfxdata="UEsFBgAAAAAAAAAAAAAAAAAAAAAAAFBLAwQKAAAAAACHTuJAAAAAAAAAAAAAAAAABAAAAGRycy9Q&#10;SwMEFAAAAAgAh07iQGM5JZfXAAAACgEAAA8AAABkcnMvZG93bnJldi54bWxNjz1PwzAQhnck/oN1&#10;SCyI2mmVKIQ4HSp16EhhaDfHPpJAfI5i9wN+PccE4909et/n6vXVj+KMcxwCacgWCgSSDW6gTsPb&#10;6/axBBGTIWfGQKjhCyOsm9ub2lQuXOgFz/vUCQ6hWBkNfUpTJWW0PXoTF2FC4tt7mL1JPM6ddLO5&#10;cLgf5VKpQnozEDf0ZsJNj/Zzf/JcItV3GVeHg9vu7EPRfuyS3Ry1vr/L1DOIhNf0B8OvPqtDw05t&#10;OJGLYtSwUmXGqIY8y0EwkKsnXrRMqmUBsqnl/xeaH1BLAwQUAAAACACHTuJAz0bp4ooCAADlBAAA&#10;DgAAAGRycy9lMm9Eb2MueG1srVTNbhMxEL4j8Q6W73Q322ybRN1UaaMgpIpGFMTZ8dpZS/7DdrIp&#10;D8AD9IyExAXxEDxOBY/B2Ltt08IJsQfvzM7s/HzzjU9Od0qiLXNeGF3hwUGOEdPU1EKvK/zu7eLF&#10;CCMfiK6JNJpV+Jp5fDp9/uyktRNWmMbImjkEQbSftLbCTQh2kmWeNkwRf2As02DkxikSQHXrrHak&#10;hehKZkWeH2WtcbV1hjLv4eu8M+Jpis85o+GSc88CkhWG2kI6XTpX8cymJ2SydsQ2gvZlkH+oQhGh&#10;Iel9qDkJBG2c+COUEtQZb3g4oEZlhnNBWeoBuhnkT7q5aohlqRcAx9t7mPz/C0tfb5cOibrCBUaa&#10;KBjR7edPv77d/Pzy/fbHV1REhFrrJ+B4ZZeu1zyIsd0ddyq+oRG0gxjjfDQ+LDG6Bi4U5aAclR3C&#10;bBcQBYdBcXx0WMIgKHgcFsNh55A9RLLOh5fMKBSFCjuz0fUbGGNCl2wvfIASwP/OL2b3Rop6IaRM&#10;iluvzqVDWwIjX6Qn1gC/PHKTGrWpnjxWQ4B6XJIAorIAhtdrjIhcA6dpcCn3o7/9fpLybHw2T40+&#10;TRKLnBPfdMWkCB0eSgSgvRSqwqM8Pn2JUscWWCJu32oEv4M7SmG32vUzWJn6GmbnTEdqb+lCQL4L&#10;4sOSOGAxNAabGS7h4NJAt6aXMGqM+/i379EfyAVWjFrYCkDiw4Y4hpF8pYF248FwGNcoKcPyuADF&#10;7VtW+xa9UecGpjCAO8DSJEb/IO9E7ox6Dws8i1k5kR4SEU0hf4d7r5wH0HszXAWUzWb3OqyRJeFC&#10;X1la4eA2cV/IRJvZJhguElkibh1YQIOowC4lQvR7H5d1X09eD7fT9D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WAAAAZHJzL1BLAQIUABQA&#10;AAAIAIdO4kBjOSWX1wAAAAoBAAAPAAAAAAAAAAEAIAAAADgAAABkcnMvZG93bnJldi54bWxQSwEC&#10;FAAUAAAACACHTuJAz0bp4ooCAADlBAAADgAAAAAAAAABACAAAAA8AQAAZHJzL2Uyb0RvYy54bWxQ&#10;SwUGAAAAAAYABgBZAQAAOAYAAAAA&#10;">
                <v:fill on="t" focussize="0,0"/>
                <v:stroke weight="1pt" color="#5B9BD5" miterlimit="8" joinstyle="miter"/>
                <v:imagedata o:title=""/>
                <o:lock v:ext="edit" aspectratio="f"/>
                <v:textbox>
                  <w:txbxContent>
                    <w:p>
                      <w:pPr>
                        <w:jc w:val="center"/>
                      </w:pPr>
                      <w:r>
                        <w:rPr>
                          <w:rFonts w:hint="eastAsia"/>
                        </w:rPr>
                        <w:t>单位提出申请</w:t>
                      </w:r>
                    </w:p>
                  </w:txbxContent>
                </v:textbox>
              </v:roundrect>
            </w:pict>
          </mc:Fallback>
        </mc:AlternateContent>
      </w:r>
      <w:r>
        <w:rPr>
          <w:rFonts w:hint="eastAsia" w:ascii="仿宋" w:hAnsi="宋体" w:eastAsia="仿宋"/>
          <w:color w:val="333333"/>
          <w:sz w:val="28"/>
          <w:szCs w:val="28"/>
        </w:rPr>
        <w:t>附件8</w:t>
      </w:r>
      <w:r>
        <w:rPr>
          <w:rFonts w:ascii="仿宋" w:hAnsi="宋体" w:eastAsia="仿宋"/>
          <w:b/>
          <w:bCs/>
          <w:color w:val="333333"/>
          <w:sz w:val="28"/>
          <w:szCs w:val="28"/>
        </w:rPr>
        <w:t xml:space="preserve"> </w:t>
      </w:r>
      <w:r>
        <w:rPr>
          <w:rFonts w:hint="eastAsia" w:ascii="仿宋" w:hAnsi="宋体" w:eastAsia="仿宋"/>
          <w:b/>
          <w:bCs/>
          <w:color w:val="333333"/>
          <w:sz w:val="28"/>
          <w:szCs w:val="28"/>
        </w:rPr>
        <w:t xml:space="preserve">                  </w:t>
      </w:r>
      <w:r>
        <w:rPr>
          <w:rFonts w:hint="eastAsia" w:ascii="仿宋" w:hAnsi="宋体" w:eastAsia="仿宋"/>
          <w:b/>
          <w:color w:val="333333"/>
          <w:spacing w:val="-11"/>
          <w:sz w:val="28"/>
          <w:szCs w:val="28"/>
        </w:rPr>
        <w:t>经办流程图</w:t>
      </w:r>
    </w:p>
    <w:p>
      <w:pPr>
        <w:widowControl/>
        <w:spacing w:line="460" w:lineRule="exact"/>
        <w:jc w:val="left"/>
        <w:rPr>
          <w:rFonts w:ascii="仿宋" w:hAnsi="宋体" w:eastAsia="仿宋"/>
          <w:b/>
          <w:bCs/>
          <w:color w:val="333333"/>
          <w:sz w:val="28"/>
          <w:szCs w:val="28"/>
        </w:rPr>
      </w:pPr>
      <w:r>
        <w:rPr>
          <w:sz w:val="28"/>
        </w:rPr>
        <mc:AlternateContent>
          <mc:Choice Requires="wps">
            <w:drawing>
              <wp:anchor distT="0" distB="0" distL="114300" distR="114300" simplePos="0" relativeHeight="251677696" behindDoc="0" locked="0" layoutInCell="1" allowOverlap="1">
                <wp:simplePos x="0" y="0"/>
                <wp:positionH relativeFrom="column">
                  <wp:posOffset>3232785</wp:posOffset>
                </wp:positionH>
                <wp:positionV relativeFrom="paragraph">
                  <wp:posOffset>107315</wp:posOffset>
                </wp:positionV>
                <wp:extent cx="2238375" cy="5715"/>
                <wp:effectExtent l="0" t="43815" r="9525" b="64770"/>
                <wp:wrapNone/>
                <wp:docPr id="34" name="直接箭头连接符 34"/>
                <wp:cNvGraphicFramePr/>
                <a:graphic xmlns:a="http://schemas.openxmlformats.org/drawingml/2006/main">
                  <a:graphicData uri="http://schemas.microsoft.com/office/word/2010/wordprocessingShape">
                    <wps:wsp>
                      <wps:cNvCnPr/>
                      <wps:spPr>
                        <a:xfrm flipH="true">
                          <a:off x="4385310" y="1320165"/>
                          <a:ext cx="2238375" cy="571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flip:x;margin-left:254.55pt;margin-top:8.45pt;height:0.45pt;width:176.25pt;z-index:251677696;mso-width-relative:page;mso-height-relative:page;" filled="f" stroked="t" coordsize="21600,21600" o:gfxdata="UEsFBgAAAAAAAAAAAAAAAAAAAAAAAFBLAwQKAAAAAACHTuJAAAAAAAAAAAAAAAAABAAAAGRycy9Q&#10;SwMEFAAAAAgAh07iQGX0ClXXAAAACQEAAA8AAABkcnMvZG93bnJldi54bWxNj8FOwzAMhu9IvENk&#10;JC4TS1pppStNd0DiMIkLAwFHrzFNRZNUTbZ2b485wdH+P/3+XO8WN4gzTbEPXkO2ViDIt8H0vtPw&#10;9vp0V4KICb3BIXjScKEIu+b6qsbKhNm/0PmQOsElPlaowaY0VlLG1pLDuA4jec6+wuQw8Th10kw4&#10;c7kbZK5UIR32ni9YHOnRUvt9ODkNqw+0e8J2vqw+4/vebPK0POda395k6gFEoiX9wfCrz+rQsNMx&#10;nLyJYtCwUduMUQ6KLQgGyiIrQBx5cV+CbGr5/4PmB1BLAwQUAAAACACHTuJA3pCH9BACAAC8AwAA&#10;DgAAAGRycy9lMm9Eb2MueG1srVPNjtMwEL4j8Q6W7zRts+mWqOlK27JwQFBp4QFcx0ks+U9jb9O+&#10;BC+AxAk4Aae98zTL8hiMne5qgRsiB2vG4/k83+cvi7O9VmQnwEtrKjoZjSkRhttamraib99cPJlT&#10;4gMzNVPWiIoehKdny8ePFr0rxdR2VtUCCIIYX/auol0IrswyzzuhmR9ZJwwWGwuaBUyhzWpgPaJr&#10;lU3H41nWW6gdWC68x931UKTLhN80gofXTeNFIKqiOFtIK6R1G9dsuWBlC8x1kh/HYP8whWbS4KX3&#10;UGsWGLkC+ReUlhyst00Ycasz2zSSi8QB2UzGf7C57JgTiQuK4929TP7/wfJXuw0QWVc0P6HEMI1v&#10;dPv++se7T7ffvt58vP75/UOMv3wmWEexeudL7FmZDRwz7zYQme8b0KRR0r2oaICrODcrkSDZV/Qk&#10;nxf5BPU/oEdyZDorBuXFPhCOB6bTfJ6fFpRwPFGcTlI5G0AjjgMfngurSQwq6gMw2XZhZY3BJ7Yw&#10;Sbex3UsfcCxsvGuIzcZeSKXSSytD+orO8gJn4Qz91igWMNQOFfCmpYSpFo3MAyREb5WsY3fE8dBu&#10;VwrIjqGZivOn5+u7MX87Fq9eM98N51JpIKtlQK8rqSs6H8dv2A5MqmemJuHgUHwGYPtYQBLKxGtF&#10;svGRWdR/UDxGW1sf0kNkMUOLpLajnaMHH+YYP/zpl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ZfQKVdcAAAAJAQAADwAAAAAAAAABACAAAAA4AAAAZHJzL2Rvd25yZXYueG1sUEsBAhQAFAAAAAgA&#10;h07iQN6Qh/QQAgAAvAMAAA4AAAAAAAAAAQAgAAAAPAEAAGRycy9lMm9Eb2MueG1sUEsFBgAAAAAG&#10;AAYAWQEAAL4FAAAAAA==&#10;">
                <v:fill on="f" focussize="0,0"/>
                <v:stroke weight="0.5pt" color="#5B9BD5"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76672" behindDoc="0" locked="0" layoutInCell="1" allowOverlap="1">
                <wp:simplePos x="0" y="0"/>
                <wp:positionH relativeFrom="column">
                  <wp:posOffset>5461000</wp:posOffset>
                </wp:positionH>
                <wp:positionV relativeFrom="paragraph">
                  <wp:posOffset>107315</wp:posOffset>
                </wp:positionV>
                <wp:extent cx="10160" cy="2342515"/>
                <wp:effectExtent l="4445" t="0" r="23495" b="635"/>
                <wp:wrapNone/>
                <wp:docPr id="1" name="直接连接符 1"/>
                <wp:cNvGraphicFramePr/>
                <a:graphic xmlns:a="http://schemas.openxmlformats.org/drawingml/2006/main">
                  <a:graphicData uri="http://schemas.microsoft.com/office/word/2010/wordprocessingShape">
                    <wps:wsp>
                      <wps:cNvCnPr>
                        <a:endCxn id="12" idx="0"/>
                      </wps:cNvCnPr>
                      <wps:spPr>
                        <a:xfrm>
                          <a:off x="6337935" y="1329690"/>
                          <a:ext cx="10160" cy="2342515"/>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430pt;margin-top:8.45pt;height:184.45pt;width:0.8pt;z-index:251676672;mso-width-relative:page;mso-height-relative:page;" filled="f" stroked="t" coordsize="21600,21600" o:gfxdata="UEsFBgAAAAAAAAAAAAAAAAAAAAAAAFBLAwQKAAAAAACHTuJAAAAAAAAAAAAAAAAABAAAAGRycy9Q&#10;SwMEFAAAAAgAh07iQBn33u7ZAAAACgEAAA8AAABkcnMvZG93bnJldi54bWxNj09Lw0AUxO+C32F5&#10;gje7G6XLNmZTRBAqSKFVsN42yTMJ7p+wu23jt/d50uMww8xvqvXsLDthTGPwGoqFAIa+Dd3oew1v&#10;r083CljKxnfGBo8avjHBur68qEzZhbPf4Wmfe0YlPpVGw5DzVHKe2gGdSYswoSfvM0RnMsnY8y6a&#10;M5U7y2+FkNyZ0dPCYCZ8HLD92h+dhmYb42H58T7Zh5ed2M5pE+LzRuvrq0LcA8s4578w/OITOtTE&#10;1ISj7xKzGpQU9CWTIVfAKKBkIYE1Gu7UUgGvK/7/Qv0DUEsDBBQAAAAIAIdO4kCGqFAU8AEAAKkD&#10;AAAOAAAAZHJzL2Uyb0RvYy54bWytU82O0zAQviPxDpbvND+lZRs1XWlbLRcEKwEPMHWcxJL/ZJum&#10;fQleAIkbnDhy37dheQzGTrrLwg2Rg+PJfP4838yX9eVRSXLgzguja1rMckq4ZqYRuqvp+3fXzy4o&#10;8QF0A9JoXtMT9/Ry8/TJerAVL01vZMMdQRLtq8HWtA/BVlnmWc8V+JmxXGOyNU5BwNB1WeNgQHYl&#10;szLPl9lgXGOdYdx7/Lobk3ST+NuWs/CmbT0PRNYUawtpdWndxzXbrKHqHNhesKkM+IcqFAiNl95T&#10;7SAA+eDEX1RKMGe8acOMGZWZthWMJw2opsj/UPO2B8uTFmyOt/dt8v+Plr0+3DgiGpwdJRoUjuju&#10;0/cfH7/8vP2M6923r6SITRqsrxC71TcuyuS62R71eK6k+D5OzcweAWPg7Xjk2DoVj6JmgujlfP5i&#10;NV9QcsKr5+VquZqGwY+BMAQUebHEiTHMl/Pn5aJYxDoyqM5E1vnwkhtF4qamUujYK6jg8MqHEXqG&#10;xM/aXAsp07ylJkOsYBH5AV3XSgi4VRb74HVHCcgO7cyCS4zeSNHE05HHu26/lY4cAC21uFpd7c6F&#10;PYLFq3fg+xGXUqPZlAjoeClUTS/y+EyypI7sPHl2EvDQvrjbm+Z046KwGKEfUjcm70bD/R4n1MMf&#10;tv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Gffe7tkAAAAKAQAADwAAAAAAAAABACAAAAA4AAAA&#10;ZHJzL2Rvd25yZXYueG1sUEsBAhQAFAAAAAgAh07iQIaoUBTwAQAAqQMAAA4AAAAAAAAAAQAgAAAA&#10;PgEAAGRycy9lMm9Eb2MueG1sUEsFBgAAAAAGAAYAWQEAAKAFAAAAAA==&#10;">
                <v:fill on="f" focussize="0,0"/>
                <v:stroke weight="0.5pt" color="#5B9BD5" miterlimit="8" joinstyle="miter"/>
                <v:imagedata o:title=""/>
                <o:lock v:ext="edit" aspectratio="f"/>
              </v:line>
            </w:pict>
          </mc:Fallback>
        </mc:AlternateContent>
      </w:r>
    </w:p>
    <w:p>
      <w:pPr>
        <w:widowControl/>
        <w:spacing w:line="460" w:lineRule="exact"/>
        <w:jc w:val="left"/>
        <w:rPr>
          <w:rFonts w:ascii="仿宋" w:hAnsi="宋体" w:eastAsia="仿宋"/>
          <w:b/>
          <w:bCs/>
          <w:color w:val="333333"/>
          <w:sz w:val="28"/>
          <w:szCs w:val="28"/>
        </w:rPr>
      </w:pPr>
      <w:r>
        <w:rPr>
          <w:sz w:val="28"/>
        </w:rPr>
        <mc:AlternateContent>
          <mc:Choice Requires="wps">
            <w:drawing>
              <wp:anchor distT="0" distB="0" distL="114300" distR="114300" simplePos="0" relativeHeight="251661312" behindDoc="0" locked="0" layoutInCell="1" allowOverlap="1">
                <wp:simplePos x="0" y="0"/>
                <wp:positionH relativeFrom="column">
                  <wp:posOffset>2613660</wp:posOffset>
                </wp:positionH>
                <wp:positionV relativeFrom="paragraph">
                  <wp:posOffset>29210</wp:posOffset>
                </wp:positionV>
                <wp:extent cx="4445" cy="419735"/>
                <wp:effectExtent l="45720" t="0" r="64135" b="18415"/>
                <wp:wrapNone/>
                <wp:docPr id="3" name="直接箭头连接符 3"/>
                <wp:cNvGraphicFramePr/>
                <a:graphic xmlns:a="http://schemas.openxmlformats.org/drawingml/2006/main">
                  <a:graphicData uri="http://schemas.microsoft.com/office/word/2010/wordprocessingShape">
                    <wps:wsp>
                      <wps:cNvCnPr/>
                      <wps:spPr>
                        <a:xfrm>
                          <a:off x="3651885" y="1604010"/>
                          <a:ext cx="4445" cy="41973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margin-left:205.8pt;margin-top:2.3pt;height:33.05pt;width:0.35pt;z-index:251661312;mso-width-relative:page;mso-height-relative:page;" filled="f" stroked="t" coordsize="21600,21600" o:gfxdata="UEsFBgAAAAAAAAAAAAAAAAAAAAAAAFBLAwQKAAAAAACHTuJAAAAAAAAAAAAAAAAABAAAAGRycy9Q&#10;SwMEFAAAAAgAh07iQMqoap/WAAAACAEAAA8AAABkcnMvZG93bnJldi54bWxNj0FPwzAMhe9I/IfI&#10;SFwQSzO2buqaTtokOMO6A8es8dqKxqmSbB3/HnOCk229p+fvldubG8QVQ+w9aVCzDARS421PrYZj&#10;/fq8BhGTIWsGT6jhGyNsq/u70hTWT/SB10NqBYdQLIyGLqWxkDI2HToTZ35EYu3sgzOJz9BKG8zE&#10;4W6Q8yzLpTM98YfOjLjvsPk6XJyGeqnWy3rfvNHTZyA57d7zXd9q/figsg2IhLf0Z4ZffEaHiplO&#10;/kI2ikHDQqmcrbzwYH2h5i8gThpW2QpkVcr/BaofUEsDBBQAAAAIAIdO4kCmHLbvAAIAAKwDAAAO&#10;AAAAZHJzL2Uyb0RvYy54bWytU0uOEzEQ3SNxB8t70p3Jh0wrnZEmYdggGAk4QMXt7rbkn8omnVyC&#10;CyCxAlYDq9lzGhiOQbk7MwywQ2ThVLlcz/WeXy/P9kazncSgnC35eJRzJq1wlbJNyV+/uni04CxE&#10;sBVoZ2XJDzLws9XDB8vOF/LEtU5XEhmB2FB0vuRtjL7IsiBaaSCMnJeWirVDA5FSbLIKoSN0o7OT&#10;PJ9nncPKoxMyBNrdDEW+6vHrWor4oq6DjEyXnGaL/Yr9uk1rtlpC0SD4VonjGPAPUxhQli69g9pA&#10;BPYG1V9QRgl0wdVxJJzJXF0rIXsOxGac/8HmZQte9lxInODvZAr/D1Y8310iU1XJJ5xZMPREN++u&#10;v7/9ePPl87cP1z++vk/x1Sc2SVJ1PhTUsbaXeMyCv8TEe1+jSf/EiO0JbD4bLxYzzg5kink+JW6D&#10;1HIfmaAD0+mUqoLK0/Hp48ksVbNfMB5DfCqdYSkoeYgIqmnj2llLT+pw3IsNu2chDo23DWkG6y6U&#10;1rQPhbasK/l8MqO3F0D+qjVECo0nxsE2nIFuyLgiYo8YnFZV6k7NAZvtWiPbAZlndn56vrkd87dj&#10;6eoNhHY415cGrkZF8rZWpuSLPP2G7QhKP7EViwdPagOi647stU3Xyt62R2ZJ8UHjFG1ddeilz1JG&#10;luhFO9o3ee5+TvH9j2z1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Mqoap/WAAAACAEAAA8AAAAA&#10;AAAAAQAgAAAAOAAAAGRycy9kb3ducmV2LnhtbFBLAQIUABQAAAAIAIdO4kCmHLbvAAIAAKwDAAAO&#10;AAAAAAAAAAEAIAAAADsBAABkcnMvZTJvRG9jLnhtbFBLBQYAAAAABgAGAFkBAACtBQAAAAA=&#10;">
                <v:fill on="f" focussize="0,0"/>
                <v:stroke weight="0.5pt" color="#5B9BD5" miterlimit="8" joinstyle="miter" endarrow="open"/>
                <v:imagedata o:title=""/>
                <o:lock v:ext="edit" aspectratio="f"/>
              </v:shape>
            </w:pict>
          </mc:Fallback>
        </mc:AlternateContent>
      </w:r>
    </w:p>
    <w:p>
      <w:pPr>
        <w:widowControl/>
        <w:spacing w:line="460" w:lineRule="exact"/>
        <w:jc w:val="left"/>
        <w:rPr>
          <w:rFonts w:ascii="仿宋" w:hAnsi="宋体" w:eastAsia="仿宋"/>
          <w:b/>
          <w:bCs/>
          <w:color w:val="333333"/>
          <w:sz w:val="28"/>
          <w:szCs w:val="28"/>
        </w:rPr>
      </w:pPr>
      <w:r>
        <w:rPr>
          <w:sz w:val="28"/>
        </w:rPr>
        <mc:AlternateContent>
          <mc:Choice Requires="wps">
            <w:drawing>
              <wp:anchor distT="0" distB="0" distL="114300" distR="114300" simplePos="0" relativeHeight="251662336" behindDoc="0" locked="0" layoutInCell="1" allowOverlap="1">
                <wp:simplePos x="0" y="0"/>
                <wp:positionH relativeFrom="column">
                  <wp:posOffset>2051685</wp:posOffset>
                </wp:positionH>
                <wp:positionV relativeFrom="paragraph">
                  <wp:posOffset>139700</wp:posOffset>
                </wp:positionV>
                <wp:extent cx="1190625" cy="371475"/>
                <wp:effectExtent l="6350" t="6350" r="22225" b="22225"/>
                <wp:wrapNone/>
                <wp:docPr id="4" name="矩形 4"/>
                <wp:cNvGraphicFramePr/>
                <a:graphic xmlns:a="http://schemas.openxmlformats.org/drawingml/2006/main">
                  <a:graphicData uri="http://schemas.microsoft.com/office/word/2010/wordprocessingShape">
                    <wps:wsp>
                      <wps:cNvSpPr/>
                      <wps:spPr>
                        <a:xfrm>
                          <a:off x="3194685" y="1986915"/>
                          <a:ext cx="1190625" cy="371475"/>
                        </a:xfrm>
                        <a:prstGeom prst="rect">
                          <a:avLst/>
                        </a:prstGeom>
                        <a:solidFill>
                          <a:srgbClr val="FFFFFF"/>
                        </a:solidFill>
                        <a:ln w="12700" cap="flat" cmpd="sng" algn="ctr">
                          <a:solidFill>
                            <a:srgbClr val="5B9BD5"/>
                          </a:solidFill>
                          <a:prstDash val="solid"/>
                          <a:miter lim="800000"/>
                        </a:ln>
                        <a:effectLst/>
                      </wps:spPr>
                      <wps:txbx>
                        <w:txbxContent>
                          <w:p>
                            <w:pPr>
                              <w:jc w:val="center"/>
                            </w:pPr>
                            <w:r>
                              <w:rPr>
                                <w:rFonts w:hint="eastAsia"/>
                              </w:rPr>
                              <w:t>经办机构受理</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61.55pt;margin-top:11pt;height:29.25pt;width:93.75pt;z-index:251662336;v-text-anchor:middle;mso-width-relative:page;mso-height-relative:page;" fillcolor="#FFFFFF" filled="t" stroked="t" coordsize="21600,21600" o:gfxdata="UEsFBgAAAAAAAAAAAAAAAAAAAAAAAFBLAwQKAAAAAACHTuJAAAAAAAAAAAAAAAAABAAAAGRycy9Q&#10;SwMEFAAAAAgAh07iQEV02a3WAAAACQEAAA8AAABkcnMvZG93bnJldi54bWxNj0FPhDAQhe8m/odm&#10;TLwYt4XNEkTKHjai58VNvBY6ApFOCe2y6793POlxMl/e+165v7pJrLiE0ZOGZKNAIHXejtRrOL3X&#10;jzmIEA1ZM3lCDd8YYF/d3pSmsP5CR1yb2AsOoVAYDUOMcyFl6AZ0Jmz8jMS/T784E/lcemkXc+Fw&#10;N8lUqUw6MxI3DGbGw4DdV3N2Gh5kPYbXj+Nq3rImP7RPp6auX7S+v0vUM4iI1/gHw68+q0PFTq0/&#10;kw1i0rBNtwmjGtKUNzGwS1QGotWQqx3IqpT/F1Q/UEsDBBQAAAAIAIdO4kDkUvQ2egIAANoEAAAO&#10;AAAAZHJzL2Uyb0RvYy54bWytVEtu2zAQ3RfoHQjuG0mO/IXlwInhokDQGEiLrmmKtAjwV5K2nF6m&#10;QHc5RI9T9BodUorjtF0V1YKe0TzN5/GN51dHJdGBOS+MrnBxkWPENDW10LsKf/ywfjPByAeiayKN&#10;ZhV+YB5fLV6/mrd2xgamMbJmDkES7WetrXATgp1lmacNU8RfGMs0BLlxigRw3S6rHWkhu5LZIM9H&#10;WWtcbZ2hzHt4u+qCeJHyc85ouOPcs4BkhaG3kE6Xzm08s8WczHaO2EbQvg3yD10oIjQUPaVakUDQ&#10;3ok/UilBnfGGhwtqVGY4F5SlGWCaIv9tmvuGWJZmAXK8PdHk/19a+v6wcUjUFS4x0kTBFf38+vjj&#10;+zdURm5a62cAubcb13sezDjokTsVf2EEdKzwZTEtR5MhRg+ggulkNC2GHbfsGBAFQFFM89EAABQQ&#10;l+OiHCdA9pzJOh/eMqNQNCrs4O4SpeRw6wNUB+gTJBb2Rop6LaRMjtttb6RDBwL3vE5PLA+fvIBJ&#10;jVpoZTDOQQuUgN64JAFMZYEBr3cYEbkDIdPgUu0XX/vzIsPr6fXqaYQXsNjkivimayaFOiqUCKB1&#10;KVSFJ3l8+haljiOwpNZ+1Mh7x3S0wnF77OnfmvoBLsyZTsne0rWAerfEhw1xIF0YDNYx3MHBpYFp&#10;TW9h1Bj35W/vIx4UBVGMWlgFYOLznjiGkXynQWvToizj7iSnHI4H4LjzyPY8ovfqxsAtFLD4liYz&#10;4oN8Mrkz6hNs7TJW5UR6KEQ0hfod771zE8Dvw7D/lC2XJx92x5Jwq+8trXBw+7gkZKbNch8MF0ks&#10;kbeOLJBBdGCBkiD6ZY8beu4n1PNf0uI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FgAAAGRycy9QSwECFAAUAAAACACHTuJARXTZrdYAAAAJ&#10;AQAADwAAAAAAAAABACAAAAA4AAAAZHJzL2Rvd25yZXYueG1sUEsBAhQAFAAAAAgAh07iQORS9DZ6&#10;AgAA2gQAAA4AAAAAAAAAAQAgAAAAOwEAAGRycy9lMm9Eb2MueG1sUEsFBgAAAAAGAAYAWQEAACcG&#10;AAAAAA==&#10;">
                <v:fill on="t" focussize="0,0"/>
                <v:stroke weight="1pt" color="#5B9BD5" miterlimit="8" joinstyle="miter"/>
                <v:imagedata o:title=""/>
                <o:lock v:ext="edit" aspectratio="f"/>
                <v:textbox>
                  <w:txbxContent>
                    <w:p>
                      <w:pPr>
                        <w:jc w:val="center"/>
                      </w:pPr>
                      <w:r>
                        <w:rPr>
                          <w:rFonts w:hint="eastAsia"/>
                        </w:rPr>
                        <w:t>经办机构受理</w:t>
                      </w:r>
                    </w:p>
                  </w:txbxContent>
                </v:textbox>
              </v:rect>
            </w:pict>
          </mc:Fallback>
        </mc:AlternateContent>
      </w:r>
    </w:p>
    <w:p>
      <w:pPr>
        <w:widowControl/>
        <w:spacing w:line="460" w:lineRule="exact"/>
        <w:jc w:val="left"/>
        <w:rPr>
          <w:rFonts w:ascii="仿宋" w:hAnsi="宋体" w:eastAsia="仿宋"/>
          <w:b/>
          <w:bCs/>
          <w:color w:val="333333"/>
          <w:sz w:val="28"/>
          <w:szCs w:val="28"/>
        </w:rPr>
      </w:pPr>
      <w:r>
        <w:rPr>
          <w:sz w:val="28"/>
        </w:rPr>
        <mc:AlternateContent>
          <mc:Choice Requires="wps">
            <w:drawing>
              <wp:anchor distT="0" distB="0" distL="114300" distR="114300" simplePos="0" relativeHeight="251663360" behindDoc="0" locked="0" layoutInCell="1" allowOverlap="1">
                <wp:simplePos x="0" y="0"/>
                <wp:positionH relativeFrom="column">
                  <wp:posOffset>2613660</wp:posOffset>
                </wp:positionH>
                <wp:positionV relativeFrom="paragraph">
                  <wp:posOffset>216535</wp:posOffset>
                </wp:positionV>
                <wp:extent cx="5080" cy="429260"/>
                <wp:effectExtent l="48260" t="0" r="60960" b="8890"/>
                <wp:wrapNone/>
                <wp:docPr id="5" name="直接箭头连接符 5"/>
                <wp:cNvGraphicFramePr/>
                <a:graphic xmlns:a="http://schemas.openxmlformats.org/drawingml/2006/main">
                  <a:graphicData uri="http://schemas.microsoft.com/office/word/2010/wordprocessingShape">
                    <wps:wsp>
                      <wps:cNvCnPr/>
                      <wps:spPr>
                        <a:xfrm flipH="true">
                          <a:off x="0" y="0"/>
                          <a:ext cx="5080" cy="42926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flip:x;margin-left:205.8pt;margin-top:17.05pt;height:33.8pt;width:0.4pt;z-index:251663360;mso-width-relative:page;mso-height-relative:page;" filled="f" stroked="t" coordsize="21600,21600" o:gfxdata="UEsFBgAAAAAAAAAAAAAAAAAAAAAAAFBLAwQKAAAAAACHTuJAAAAAAAAAAAAAAAAABAAAAGRycy9Q&#10;SwMEFAAAAAgAh07iQIj15ODYAAAACgEAAA8AAABkcnMvZG93bnJldi54bWxNjzFPwzAQhXck/oN1&#10;SCxV6ziEgkKcDkgMlVhoEXS8xkccEZ+j2G3Sf4+ZYDy9T+99V21m14szjaHzrEGtMhDEjTcdtxre&#10;9y/LRxAhIhvsPZOGCwXY1NdXFZbGT/xG511sRSrhUKIGG+NQShkaSw7Dyg/EKfvyo8OYzrGVZsQp&#10;lbte5lm2lg47TgsWB3q21HzvTk7D4hPtlrCZLotD+Nia+zzOr7nWtzcqewIRaY5/MPzqJ3Wok9PR&#10;n9gE0WsolFonVMNdoUAkoFB5AeKYyEw9gKwr+f+F+gdQSwMEFAAAAAgAh07iQMnG+KoAAgAArQMA&#10;AA4AAABkcnMvZTJvRG9jLnhtbK1TzY7TMBC+I/EOlu80aaHVbtV0pW1ZOCCoBDzA1HESS/7T2Nu0&#10;L8ELIHECTsBp7zwNLI/B2CnVAjdEDtaMx/PNzDdfFhd7o9lOYlDOVnw8KjmTVrha2bbir19dPTjj&#10;LESwNWhnZcUPMvCL5f17i97P5cR1TtcSGYHYMO99xbsY/bwoguikgTByXloKNg4NRHKxLWqEntCN&#10;LiZlOSt6h7VHJ2QIdLsegnyZ8ZtGiviiaYKMTFeceov5xHxu01ksFzBvEXynxLEN+IcuDChLRU9Q&#10;a4jArlH9BWWUQBdcE0fCmcI1jRIyz0DTjMs/pnnZgZd5FiIn+BNN4f/Biue7DTJVV3zKmQVDK7p9&#10;e/P9zYfbL5+/vb/58fVdsj99ZNNEVe/DnDJWdoNHL/gNprn3DRrWaOWfVjzideoa5jQe22euDyeu&#10;5T4yQZfT8oz2ISjwaHI+meVNFANOSvUY4hPpDEtGxUNEUG0XV85a2qnDcS4Au2chUieU+CshJVt3&#10;pbTOq9WW9RWfPZymYkACazREMo2nkYNtOQPdknJFxIwYnFZ1yk44AdvtSiPbAalnenl+uc4sULXf&#10;nqXSawjd8C6HBl0ZFUncWpmKn5XpG64jKP3Y1iwePNENiK5PAYLVNpWVWbfHyRLlA8nJ2rr6kLkv&#10;kkeayGlH/SbR3fXJvvuXLX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iPXk4NgAAAAKAQAADwAA&#10;AAAAAAABACAAAAA4AAAAZHJzL2Rvd25yZXYueG1sUEsBAhQAFAAAAAgAh07iQMnG+KoAAgAArQMA&#10;AA4AAAAAAAAAAQAgAAAAPQEAAGRycy9lMm9Eb2MueG1sUEsFBgAAAAAGAAYAWQEAAK8FAAAAAA==&#10;">
                <v:fill on="f" focussize="0,0"/>
                <v:stroke weight="0.5pt" color="#5B9BD5" miterlimit="8" joinstyle="miter" endarrow="open"/>
                <v:imagedata o:title=""/>
                <o:lock v:ext="edit" aspectratio="f"/>
              </v:shape>
            </w:pict>
          </mc:Fallback>
        </mc:AlternateContent>
      </w:r>
    </w:p>
    <w:p>
      <w:pPr>
        <w:widowControl/>
        <w:spacing w:line="460" w:lineRule="exact"/>
        <w:jc w:val="left"/>
        <w:rPr>
          <w:rFonts w:ascii="仿宋" w:hAnsi="宋体" w:eastAsia="仿宋"/>
          <w:b/>
          <w:bCs/>
          <w:color w:val="333333"/>
          <w:sz w:val="28"/>
          <w:szCs w:val="28"/>
        </w:rPr>
      </w:pPr>
    </w:p>
    <w:p>
      <w:pPr>
        <w:widowControl/>
        <w:spacing w:line="460" w:lineRule="exact"/>
        <w:ind w:firstLine="1400" w:firstLineChars="500"/>
        <w:jc w:val="left"/>
        <w:rPr>
          <w:rFonts w:ascii="仿宋" w:hAnsi="宋体" w:eastAsia="仿宋"/>
          <w:b/>
          <w:bCs/>
          <w:color w:val="333333"/>
          <w:sz w:val="28"/>
          <w:szCs w:val="28"/>
        </w:rPr>
      </w:pPr>
      <w:r>
        <w:rPr>
          <w:sz w:val="28"/>
        </w:rPr>
        <mc:AlternateContent>
          <mc:Choice Requires="wps">
            <w:drawing>
              <wp:anchor distT="0" distB="0" distL="114300" distR="114300" simplePos="0" relativeHeight="251664384" behindDoc="0" locked="0" layoutInCell="1" allowOverlap="1">
                <wp:simplePos x="0" y="0"/>
                <wp:positionH relativeFrom="column">
                  <wp:posOffset>2108835</wp:posOffset>
                </wp:positionH>
                <wp:positionV relativeFrom="paragraph">
                  <wp:posOffset>61595</wp:posOffset>
                </wp:positionV>
                <wp:extent cx="1123950" cy="486410"/>
                <wp:effectExtent l="6350" t="6350" r="12700" b="21590"/>
                <wp:wrapNone/>
                <wp:docPr id="6" name="矩形 6"/>
                <wp:cNvGraphicFramePr/>
                <a:graphic xmlns:a="http://schemas.openxmlformats.org/drawingml/2006/main">
                  <a:graphicData uri="http://schemas.microsoft.com/office/word/2010/wordprocessingShape">
                    <wps:wsp>
                      <wps:cNvSpPr/>
                      <wps:spPr>
                        <a:xfrm>
                          <a:off x="0" y="0"/>
                          <a:ext cx="1123950" cy="486410"/>
                        </a:xfrm>
                        <a:prstGeom prst="rect">
                          <a:avLst/>
                        </a:prstGeom>
                        <a:solidFill>
                          <a:srgbClr val="FFFFFF"/>
                        </a:solidFill>
                        <a:ln w="12700" cap="flat" cmpd="sng" algn="ctr">
                          <a:solidFill>
                            <a:srgbClr val="5B9BD5"/>
                          </a:solidFill>
                          <a:prstDash val="solid"/>
                          <a:miter lim="800000"/>
                        </a:ln>
                        <a:effectLst/>
                      </wps:spPr>
                      <wps:txbx>
                        <w:txbxContent>
                          <w:p>
                            <w:pPr>
                              <w:jc w:val="center"/>
                            </w:pPr>
                            <w:r>
                              <w:rPr>
                                <w:rFonts w:hint="eastAsia"/>
                              </w:rPr>
                              <w:t>初审</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66.05pt;margin-top:4.85pt;height:38.3pt;width:88.5pt;z-index:251664384;v-text-anchor:middle;mso-width-relative:page;mso-height-relative:page;" fillcolor="#FFFFFF" filled="t" stroked="t" coordsize="21600,21600" o:gfxdata="UEsFBgAAAAAAAAAAAAAAAAAAAAAAAFBLAwQKAAAAAACHTuJAAAAAAAAAAAAAAAAABAAAAGRycy9Q&#10;SwMEFAAAAAgAh07iQLF7weLVAAAACAEAAA8AAABkcnMvZG93bnJldi54bWxNj0FPg0AUhO8m/ofN&#10;M/Fi7C4lIiCPHhrRc2kTrw9YgcjuEnZL67/3edLjZCYz3xS7q5nEqhc/OosQbRQIbVvXjbZHOB2r&#10;xxSED2Q7mpzVCN/aw668vSko79zFHvRah15wifU5IQwhzLmUvh20Ib9xs7bsfbrFUGC59LJb6MLl&#10;ZpJbpRJpaLS8MNCs94Nuv+qzQXiQ1ejfPg4rvSd1um+yU11Vr4j3d5F6ARH0NfyF4Ref0aFkpsad&#10;befFhBDH24ijCNkzCPafVMa6QUiTGGRZyP8Hyh9QSwMEFAAAAAgAh07iQLmsy81tAgAAzgQAAA4A&#10;AABkcnMvZTJvRG9jLnhtbK1UzW4TMRC+I/EOlu90syFJ21U3VdooCKmikQriPPHaWUv+w3ayKS+D&#10;xK0PweMgXoOxs01T6AmxB2fGM56fb77JxeVOK7LlPkhralqeDCjhhtlGmnVNP31cvDmjJEQwDShr&#10;eE3veaCX09evLjpX8aFtrWq4JxjEhKpzNW1jdFVRBNZyDeHEOm7QKKzXEFH166Lx0GF0rYrhYDAp&#10;Ousb5y3jIeDtfG+k0xxfCM7irRCBR6JqirXFfPp8rtJZTC+gWntwrWR9GfAPVWiQBpMeQs0hAtl4&#10;+VcoLZm3wYp4wqwurBCS8dwDdlMO/ujmrgXHcy8ITnAHmML/C8s+bJeeyKamE0oMaBzRr28PP398&#10;J5OETedChS53bul7LaCYGt0Jr9MvtkB2Gc/7A558FwnDy7Icvj0fI+wMbaOzyajMgBdPr50P8R23&#10;miShph7nlWGE7U2ImBFdH11SsmCVbBZSqaz49epaebIFnO0if6lkfPLMTRnSYSnD00EqBJBjQkFE&#10;UTvsOpg1JaDWSF4Wfc797HU4TjK+Or+aj19KkoqcQ2j3xeQIyQ0qLSPyW0ld07NB+vrXyiQrzwzt&#10;W01Y79FNUtytdj3kK9vc45C83bM3OLaQmO8GQlyCR7piY7iC8RYPoSx2a3uJktb6ry/dJ39kEVop&#10;6ZD+iMSXDXhOiXpvkF/n5WiU9iUro/HpEBV/bFkdW8xGX1ucQonL7lgWk39Uj6LwVn/GTZ2lrAJU&#10;wERgGObf494r1xH13ow7z/hsdtBxXxzEG3PnWE2j36TFgMrY2SZaITNZEm57sJAGScGlyYToFzxt&#10;5bGevZ7+hq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BYAAABkcnMvUEsBAhQAFAAAAAgAh07iQLF7weLVAAAACAEAAA8AAAAAAAAAAQAg&#10;AAAAOAAAAGRycy9kb3ducmV2LnhtbFBLAQIUABQAAAAIAIdO4kC5rMvNbQIAAM4EAAAOAAAAAAAA&#10;AAEAIAAAADoBAABkcnMvZTJvRG9jLnhtbFBLBQYAAAAABgAGAFkBAAAZBgAAAAA=&#10;">
                <v:fill on="t" focussize="0,0"/>
                <v:stroke weight="1pt" color="#5B9BD5" miterlimit="8" joinstyle="miter"/>
                <v:imagedata o:title=""/>
                <o:lock v:ext="edit" aspectratio="f"/>
                <v:textbox>
                  <w:txbxContent>
                    <w:p>
                      <w:pPr>
                        <w:jc w:val="center"/>
                      </w:pPr>
                      <w:r>
                        <w:rPr>
                          <w:rFonts w:hint="eastAsia"/>
                        </w:rPr>
                        <w:t>初审</w:t>
                      </w:r>
                    </w:p>
                  </w:txbxContent>
                </v:textbox>
              </v:rect>
            </w:pict>
          </mc:Fallback>
        </mc:AlternateContent>
      </w:r>
      <w:r>
        <w:rPr>
          <w:sz w:val="28"/>
        </w:rPr>
        <mc:AlternateContent>
          <mc:Choice Requires="wps">
            <w:drawing>
              <wp:anchor distT="0" distB="0" distL="114300" distR="114300" simplePos="0" relativeHeight="251665408" behindDoc="0" locked="0" layoutInCell="1" allowOverlap="1">
                <wp:simplePos x="0" y="0"/>
                <wp:positionH relativeFrom="column">
                  <wp:posOffset>-547370</wp:posOffset>
                </wp:positionH>
                <wp:positionV relativeFrom="paragraph">
                  <wp:posOffset>45720</wp:posOffset>
                </wp:positionV>
                <wp:extent cx="1332230" cy="503555"/>
                <wp:effectExtent l="6350" t="6350" r="13970" b="23495"/>
                <wp:wrapNone/>
                <wp:docPr id="8" name="矩形 8"/>
                <wp:cNvGraphicFramePr/>
                <a:graphic xmlns:a="http://schemas.openxmlformats.org/drawingml/2006/main">
                  <a:graphicData uri="http://schemas.microsoft.com/office/word/2010/wordprocessingShape">
                    <wps:wsp>
                      <wps:cNvSpPr/>
                      <wps:spPr>
                        <a:xfrm>
                          <a:off x="1061085" y="2745105"/>
                          <a:ext cx="1332230" cy="503555"/>
                        </a:xfrm>
                        <a:prstGeom prst="rect">
                          <a:avLst/>
                        </a:prstGeom>
                        <a:solidFill>
                          <a:srgbClr val="FFFFFF"/>
                        </a:solidFill>
                        <a:ln w="12700" cap="flat" cmpd="sng" algn="ctr">
                          <a:solidFill>
                            <a:srgbClr val="5B9BD5"/>
                          </a:solidFill>
                          <a:prstDash val="solid"/>
                          <a:miter lim="800000"/>
                        </a:ln>
                        <a:effectLst/>
                      </wps:spPr>
                      <wps:txbx>
                        <w:txbxContent>
                          <w:p>
                            <w:pPr>
                              <w:jc w:val="center"/>
                            </w:pPr>
                            <w:r>
                              <w:rPr>
                                <w:rFonts w:hint="eastAsia"/>
                              </w:rPr>
                              <w:t>发出补正材料</w:t>
                            </w:r>
                          </w:p>
                          <w:p>
                            <w:pPr>
                              <w:jc w:val="center"/>
                            </w:pPr>
                            <w:r>
                              <w:rPr>
                                <w:rFonts w:hint="eastAsia"/>
                              </w:rPr>
                              <w:t>通知单</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43.1pt;margin-top:3.6pt;height:39.65pt;width:104.9pt;z-index:251665408;v-text-anchor:middle;mso-width-relative:page;mso-height-relative:page;" fillcolor="#FFFFFF" filled="t" stroked="t" coordsize="21600,21600" o:gfxdata="UEsFBgAAAAAAAAAAAAAAAAAAAAAAAFBLAwQKAAAAAACHTuJAAAAAAAAAAAAAAAAABAAAAGRycy9Q&#10;SwMEFAAAAAgAh07iQJC/ShHWAAAACAEAAA8AAABkcnMvZG93bnJldi54bWxNj8FOwzAQRO9I/IO1&#10;SFxQ6zQIE0KcHioC56aVuG7iJYmI11HspuXvcU9wGq1mNPO22F7sKBaa/eBYw2adgCBunRm403A8&#10;VKsMhA/IBkfHpOGHPGzL25sCc+POvKelDp2IJexz1NCHMOVS+rYni37tJuLofbnZYojn3Ekz4zmW&#10;21GmSaKkxYHjQo8T7Xpqv+uT1fAgq8G/f+4X/FB1tmtejnVVvWl9f7dJXkEEuoS/MFzxIzqUkalx&#10;JzZejBpWmUpjVMNzlKufPioQjYZMPYEsC/n/gfIXUEsDBBQAAAAIAIdO4kCVay6veQIAANoEAAAO&#10;AAAAZHJzL2Uyb0RvYy54bWytVEtu2zAQ3RfoHQjuG8mylY8ROXBiuCgQNAHSousxRVoE+CtJf9LL&#10;FOguh+hxil6jQ0pJnLarolpQM5rH+byZ0fnFXiuy5T5Iaxo6Oiop4YbZVpp1Qz9+WL45pSREMC0o&#10;a3hD73mgF7PXr853bsor21nVck/QiQnTnWtoF6ObFkVgHdcQjqzjBo3Ceg0RVb8uWg879K5VUZXl&#10;cbGzvnXeMh4Cfl30RjrL/oXgLN4IEXgkqqGYW8ynz+cqncXsHKZrD66TbEgD/iELDdJg0CdXC4hA&#10;Nl7+4UpL5m2wIh4xqwsrhGQ814DVjMrfqrnrwPFcC5IT3BNN4f+5Ze+3t57ItqHYKAMaW/Tz68OP&#10;79/IaeJm58IUIXfu1g9aQDEVuhdepzeWQPbY+fJ4VJ7WlNw3tDqZ1KOy7rnl+0hYAozHVTXGFjBE&#10;1OW4rjOgePbkfIhvudUkCQ312LtMKWyvQ8ToCH2EpMDBKtkupVJZ8evVlfJkC9jnZX5SeLzyAqYM&#10;2WEq1UmZEgGcN6EgoqgdMhDMmhJQaxxkFn2O/eJ2OAxSX55dLh5LeAFLSS4gdH0y2dRToWXEWVdS&#10;I9lleoYUlUkl8DytQ6mJ957pJMX9aj/Qv7LtPTbM236Sg2NLifGuIcRb8Di6WBiuY7zBQyiL1dpB&#10;oqSz/svfvic8ThRaKdnhKiATnzfgOSXqncFZOxtNJml3sjKpTypU/KFldWgxG31lsQsjXHzHspjw&#10;UT2Kwlv9Cbd2nqIKUAEDgWEYv+d9UK4i6oMZ95/x+fxJx91xEK/NnWMNjX6TlgSmxs430QqZhyXx&#10;1pOFY5AUXKA8EMOypw091DPq+Zc0+w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WAAAAZHJzL1BLAQIUABQAAAAIAIdO4kCQv0oR1gAAAAgB&#10;AAAPAAAAAAAAAAEAIAAAADgAAABkcnMvZG93bnJldi54bWxQSwECFAAUAAAACACHTuJAlWsur3kC&#10;AADaBAAADgAAAAAAAAABACAAAAA7AQAAZHJzL2Uyb0RvYy54bWxQSwUGAAAAAAYABgBZAQAAJgYA&#10;AAAA&#10;">
                <v:fill on="t" focussize="0,0"/>
                <v:stroke weight="1pt" color="#5B9BD5" miterlimit="8" joinstyle="miter"/>
                <v:imagedata o:title=""/>
                <o:lock v:ext="edit" aspectratio="f"/>
                <v:textbox>
                  <w:txbxContent>
                    <w:p>
                      <w:pPr>
                        <w:jc w:val="center"/>
                      </w:pPr>
                      <w:r>
                        <w:rPr>
                          <w:rFonts w:hint="eastAsia"/>
                        </w:rPr>
                        <w:t>发出补正材料</w:t>
                      </w:r>
                    </w:p>
                    <w:p>
                      <w:pPr>
                        <w:jc w:val="center"/>
                      </w:pPr>
                      <w:r>
                        <w:rPr>
                          <w:rFonts w:hint="eastAsia"/>
                        </w:rPr>
                        <w:t>通知单</w:t>
                      </w:r>
                    </w:p>
                  </w:txbxContent>
                </v:textbox>
              </v:rect>
            </w:pict>
          </mc:Fallback>
        </mc:AlternateContent>
      </w:r>
      <w:r>
        <w:rPr>
          <w:sz w:val="28"/>
        </w:rPr>
        <mc:AlternateContent>
          <mc:Choice Requires="wps">
            <w:drawing>
              <wp:anchor distT="0" distB="0" distL="114300" distR="114300" simplePos="0" relativeHeight="251679744" behindDoc="0" locked="0" layoutInCell="1" allowOverlap="1">
                <wp:simplePos x="0" y="0"/>
                <wp:positionH relativeFrom="column">
                  <wp:posOffset>784860</wp:posOffset>
                </wp:positionH>
                <wp:positionV relativeFrom="paragraph">
                  <wp:posOffset>248285</wp:posOffset>
                </wp:positionV>
                <wp:extent cx="1314450" cy="0"/>
                <wp:effectExtent l="0" t="48895" r="0" b="65405"/>
                <wp:wrapNone/>
                <wp:docPr id="39" name="直接箭头连接符 39"/>
                <wp:cNvGraphicFramePr/>
                <a:graphic xmlns:a="http://schemas.openxmlformats.org/drawingml/2006/main">
                  <a:graphicData uri="http://schemas.microsoft.com/office/word/2010/wordprocessingShape">
                    <wps:wsp>
                      <wps:cNvCnPr/>
                      <wps:spPr>
                        <a:xfrm flipH="true">
                          <a:off x="1975485" y="2972435"/>
                          <a:ext cx="1314450" cy="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flip:x;margin-left:61.8pt;margin-top:19.55pt;height:0pt;width:103.5pt;z-index:251679744;mso-width-relative:page;mso-height-relative:page;" filled="f" stroked="t" coordsize="21600,21600" o:gfxdata="UEsFBgAAAAAAAAAAAAAAAAAAAAAAAFBLAwQKAAAAAACHTuJAAAAAAAAAAAAAAAAABAAAAGRycy9Q&#10;SwMEFAAAAAgAh07iQPpkT7DWAAAACQEAAA8AAABkcnMvZG93bnJldi54bWxNj8FOwzAQRO9I/IO1&#10;SFyq1k4iKhri9IDEoRIXSgUct/ESR8R2FLtN+vcs4gDHmX2anam2s+vFmcbYBa8hWykQ5JtgOt9q&#10;OLw+Le9BxITeYB88abhQhG19fVVhacLkX+i8T63gEB9L1GBTGkopY2PJYVyFgTzfPsPoMLEcW2lG&#10;nDjc9TJXai0ddp4/WBzo0VLztT85DYt3tDvCZrosPuLbztzlaX7Otb69ydQDiERz+oPhpz5Xh5o7&#10;HcPJmyh61nmxZlRDsclAMFAUio3jryHrSv5fUH8DUEsDBBQAAAAIAIdO4kBs7H2HDAIAALkDAAAO&#10;AAAAZHJzL2Uyb0RvYy54bWytU0uOEzEQ3SNxB8t70vnOJK10RpqEgQWCSMABHLfdbck/lT3p5BJc&#10;AIkVsAJWs+c0MByDsjuMBtghemG5XFWv6lW9Xl4cjCZ7AUE5W9HRYEiJsNzVyjYVff3q6tGckhCZ&#10;rZl2VlT0KAK9WD18sOx8KcaudboWQBDEhrLzFW1j9GVRBN4Kw8LAeWHRKR0YFtGEpqiBdYhudDEe&#10;Ds+KzkHtwXERAr5ueiddZXwpBY8vpAwiEl1R7C3mE/K5S2exWrKyAeZbxU9tsH/owjBlsegd1IZF&#10;Rq5B/QVlFAcXnIwD7kzhpFRcZA7IZjT8g83LlnmRueBwgr8bU/h/sPz5fgtE1RWdLCixzOCObt/e&#10;fH/z4fbL52/vb358fZfunz4S9OOwOh9KzFnbLZys4LeQmB8kGCK18k8rGuE69c1KJEgOqIvF+Ww6&#10;n1FyrOh4cT6eTmb95MUhEp4CJqPpdIYL4hiRt1L0iAnEQ4hPhDMkXSoaIjDVtHHtrMX9OhjlUmz/&#10;LETsCRN/JaRk666U1nnN2pKuomeTXIeh2KRmEUsaj/SDbShhukEV8wgZMTit6pSdcAI0u7UGsmeo&#10;pNnl4nKTKWC138JS6Q0LbR+XXT1ToyIKXStT0fkwff1zZEo/tjWJR4+TZwCuSw6E1TaVFVnDJ2Zp&#10;+P24023n6mPeQpEs1EdOO2k5CfC+jff7f9zq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PpkT7DW&#10;AAAACQEAAA8AAAAAAAAAAQAgAAAAOAAAAGRycy9kb3ducmV2LnhtbFBLAQIUABQAAAAIAIdO4kBs&#10;7H2HDAIAALkDAAAOAAAAAAAAAAEAIAAAADsBAABkcnMvZTJvRG9jLnhtbFBLBQYAAAAABgAGAFkB&#10;AAC5BQAAAAA=&#10;">
                <v:fill on="f" focussize="0,0"/>
                <v:stroke weight="0.5pt" color="#5B9BD5" miterlimit="8" joinstyle="miter" endarrow="open"/>
                <v:imagedata o:title=""/>
                <o:lock v:ext="edit" aspectratio="f"/>
              </v:shape>
            </w:pict>
          </mc:Fallback>
        </mc:AlternateContent>
      </w:r>
      <w:r>
        <w:rPr>
          <w:rFonts w:hint="eastAsia" w:ascii="仿宋" w:hAnsi="宋体" w:eastAsia="仿宋"/>
          <w:b/>
          <w:bCs/>
          <w:color w:val="333333"/>
          <w:sz w:val="24"/>
        </w:rPr>
        <w:t>需要补正材料</w:t>
      </w:r>
    </w:p>
    <w:p>
      <w:pPr>
        <w:widowControl/>
        <w:spacing w:line="460" w:lineRule="exact"/>
        <w:ind w:firstLine="1260" w:firstLineChars="450"/>
        <w:jc w:val="left"/>
        <w:rPr>
          <w:rFonts w:ascii="仿宋" w:hAnsi="宋体" w:eastAsia="仿宋"/>
          <w:b/>
          <w:bCs/>
          <w:color w:val="333333"/>
          <w:sz w:val="24"/>
        </w:rPr>
      </w:pPr>
      <w:r>
        <w:rPr>
          <w:sz w:val="28"/>
        </w:rPr>
        <mc:AlternateContent>
          <mc:Choice Requires="wps">
            <w:drawing>
              <wp:anchor distT="0" distB="0" distL="114300" distR="114300" simplePos="0" relativeHeight="251681792" behindDoc="0" locked="0" layoutInCell="1" allowOverlap="1">
                <wp:simplePos x="0" y="0"/>
                <wp:positionH relativeFrom="column">
                  <wp:posOffset>2613660</wp:posOffset>
                </wp:positionH>
                <wp:positionV relativeFrom="paragraph">
                  <wp:posOffset>273685</wp:posOffset>
                </wp:positionV>
                <wp:extent cx="5080" cy="530225"/>
                <wp:effectExtent l="48260" t="0" r="60960" b="3175"/>
                <wp:wrapNone/>
                <wp:docPr id="41" name="直接箭头连接符 41"/>
                <wp:cNvGraphicFramePr/>
                <a:graphic xmlns:a="http://schemas.openxmlformats.org/drawingml/2006/main">
                  <a:graphicData uri="http://schemas.microsoft.com/office/word/2010/wordprocessingShape">
                    <wps:wsp>
                      <wps:cNvCnPr/>
                      <wps:spPr>
                        <a:xfrm flipH="true">
                          <a:off x="0" y="0"/>
                          <a:ext cx="5080" cy="53022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flip:x;margin-left:205.8pt;margin-top:21.55pt;height:41.75pt;width:0.4pt;z-index:251681792;mso-width-relative:page;mso-height-relative:page;" filled="f" stroked="t" coordsize="21600,21600" o:gfxdata="UEsFBgAAAAAAAAAAAAAAAAAAAAAAAFBLAwQKAAAAAACHTuJAAAAAAAAAAAAAAAAABAAAAGRycy9Q&#10;SwMEFAAAAAgAh07iQAwbEBbYAAAACgEAAA8AAABkcnMvZG93bnJldi54bWxNj8FOwzAMhu9IvENk&#10;pF0mliaUCpWmOyBxmLQLAwFHrzFtRZNUTbZ2b485wc2WP/3+/mq7uEGcaYp98AbUJgNBvgm2962B&#10;t9fn2wcQMaG3OARPBi4UYVtfX1VY2jD7FzofUis4xMcSDXQpjaWUsenIYdyEkTzfvsLkMPE6tdJO&#10;OHO4G6TOskI67D1/6HCkp46a78PJGVh/YLcjbObL+jO+7+y9TsteG7O6UdkjiERL+oPhV5/VoWan&#10;Yzh5G8VgIFeqYJSHOwWCgVzpHMSRSV0UIOtK/q9Q/wBQSwMEFAAAAAgAh07iQHYQP43/AQAArwMA&#10;AA4AAABkcnMvZTJvRG9jLnhtbK1TzW4TMRC+I/EOlu9kNympyqqbSk0oHBBEAh5g6vXuWvKfxm42&#10;eQleAIkTcCqceudpoDwGY28aFbgh9mCNPZ5v5vv87enZ1mi2kRiUszWfTkrOpBWuUbar+ds3F49O&#10;OAsRbAPaWVnznQz8bPHwwengKzlzvdONREYgNlSDr3kfo6+KIoheGggT56WlZOvQQKQtdkWDMBC6&#10;0cWsLI+LwWHj0QkZAp2uxiRfZPy2lSK+atsgI9M1p9liXjGvl2ktFqdQdQi+V2I/BvzDFAaUpaYH&#10;qBVEYFeo/oIySqALro0T4Uzh2lYJmTkQm2n5B5vXPXiZuZA4wR9kCv8PVrzcrJGppuaPp5xZMPRG&#10;t+9vfrz7dPv1y/ePNz+/fUjx9WdGeRJr8KGimqVd434X/BoT822LhrVa+ec1j3iV5oaKCLJtVnt3&#10;UFtuIxN0OC9P6EUEJeZH5Ww2T/DFiJNKPYb4TDrDUlDzEBFU18els5Ze1eE0N4DNixDHwruCVGzd&#10;hdKazqHSlg01Pz6ap2ZAFms1RAqNJ9LBdpyB7si7ImJGDE6rJlWn4oDd5VIj2wD5Z37+5Hx1N+Zv&#10;11LrFYR+vJdTo7OMimRvrUzNT8r0jccRlH5qGxZ3nvQGRDfs2Wub2srs3D2zJPkocoouXbPL2hdp&#10;R67Iou0dnGx3f0/x/f9s8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MGxAW2AAAAAoBAAAPAAAA&#10;AAAAAAEAIAAAADgAAABkcnMvZG93bnJldi54bWxQSwECFAAUAAAACACHTuJAdhA/jf8BAACvAwAA&#10;DgAAAAAAAAABACAAAAA9AQAAZHJzL2Uyb0RvYy54bWxQSwUGAAAAAAYABgBZAQAArgUAAAAA&#10;">
                <v:fill on="f" focussize="0,0"/>
                <v:stroke weight="0.5pt" color="#5B9BD5"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80768" behindDoc="0" locked="0" layoutInCell="1" allowOverlap="1">
                <wp:simplePos x="0" y="0"/>
                <wp:positionH relativeFrom="column">
                  <wp:posOffset>813435</wp:posOffset>
                </wp:positionH>
                <wp:positionV relativeFrom="paragraph">
                  <wp:posOffset>57150</wp:posOffset>
                </wp:positionV>
                <wp:extent cx="1276350" cy="3810"/>
                <wp:effectExtent l="0" t="45720" r="0" b="64770"/>
                <wp:wrapNone/>
                <wp:docPr id="40" name="直接箭头连接符 40"/>
                <wp:cNvGraphicFramePr/>
                <a:graphic xmlns:a="http://schemas.openxmlformats.org/drawingml/2006/main">
                  <a:graphicData uri="http://schemas.microsoft.com/office/word/2010/wordprocessingShape">
                    <wps:wsp>
                      <wps:cNvCnPr/>
                      <wps:spPr>
                        <a:xfrm>
                          <a:off x="1908810" y="3006725"/>
                          <a:ext cx="1276350" cy="381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margin-left:64.05pt;margin-top:4.5pt;height:0.3pt;width:100.5pt;z-index:251680768;mso-width-relative:page;mso-height-relative:page;" filled="f" stroked="t" coordsize="21600,21600" o:gfxdata="UEsFBgAAAAAAAAAAAAAAAAAAAAAAAFBLAwQKAAAAAACHTuJAAAAAAAAAAAAAAAAABAAAAGRycy9Q&#10;SwMEFAAAAAgAh07iQJM7NCDTAAAABwEAAA8AAABkcnMvZG93bnJldi54bWxNj8FOwzAQRO9I/Qdr&#10;kbig1klQozTEqdRK5QxNDz268ZJExOvIdpvy9ywnOD7NaPZttb3bUdzQh8GRgnSVgEBqnRmoU3Bq&#10;DssCRIiajB4doYJvDLCtFw+VLo2b6QNvx9gJHqFQagV9jFMpZWh7tDqs3ITE2afzVkdG30nj9czj&#10;dpRZkuTS6oH4Qq8n3PfYfh2vVkGzTot1s2/f6PnsSc6793w3dEo9PabJK4iI9/hXhl99VoeanS7u&#10;SiaIkTkrUq4q2PBLnL9kG+YLcw6yruR///oHUEsDBBQAAAAIAIdO4kAhZS0r/gEAAK8DAAAOAAAA&#10;ZHJzL2Uyb0RvYy54bWytU82O0zAQviPxDpbvNGmX7najpitty3JBUAl4gKnjJJb8p7Fp2pfgBZA4&#10;ASfgtHeeBpbHYJyEZYEbogd3bM98M9/nL8uLg9FsLzEoZ0s+neScSStcpWxT8pcvrh4sOAsRbAXa&#10;WVnyowz8YnX/3rLzhZy51ulKIiMQG4rOl7yN0RdZFkQrDYSJ89LSZe3QQKQtNlmF0BG60dksz0+z&#10;zmHl0QkZAp1uhku+6vHrWor4rK6DjEyXnGaL/Yr9uktrtlpC0SD4VolxDPiHKQwoS01voTYQgb1C&#10;9ReUUQJdcHWcCGcyV9dKyJ4DsZnmf7B53oKXPRcSJ/hbmcL/gxVP91tkqir5Q5LHgqE3unlz/e31&#10;+5vPn76+u/7+5W2KP35gdE9idT4UVLO2Wxx3wW8xMT/UaNI/cWIHssJ5vlhMCfNY8hN6qLPZfBBb&#10;HiITKWF2dnoypwSRMlIqAWa/cDyG+Fg6w1JQ8hARVNPGtbOWXtXhtNcb9k9CHAp/FqQhrLtSWtM5&#10;FNqyruRjKyCL1RoidTWeSAfbcAa6Ie+KiD1icFpVqToVB2x2a41sD+Sf+eX55aZnQWP+lpZabyC0&#10;Q15/NZA1KpK9tTIlX+TpNxxHUPqRrVg8etIbEF03stc2tZW9c0dmSfJB5BTtXHXstc/SjlzRizY6&#10;ONnu7p7iu9/Z6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TOzQg0wAAAAcBAAAPAAAAAAAAAAEA&#10;IAAAADgAAABkcnMvZG93bnJldi54bWxQSwECFAAUAAAACACHTuJAIWUtK/4BAACvAwAADgAAAAAA&#10;AAABACAAAAA4AQAAZHJzL2Uyb0RvYy54bWxQSwUGAAAAAAYABgBZAQAAqAUAAAAA&#10;">
                <v:fill on="f" focussize="0,0"/>
                <v:stroke weight="0.5pt" color="#5B9BD5" miterlimit="8" joinstyle="miter" endarrow="open"/>
                <v:imagedata o:title=""/>
                <o:lock v:ext="edit" aspectratio="f"/>
              </v:shape>
            </w:pict>
          </mc:Fallback>
        </mc:AlternateContent>
      </w:r>
      <w:r>
        <w:rPr>
          <w:rFonts w:hint="eastAsia" w:ascii="仿宋" w:hAnsi="宋体" w:eastAsia="仿宋"/>
          <w:b/>
          <w:bCs/>
          <w:color w:val="333333"/>
          <w:sz w:val="24"/>
        </w:rPr>
        <w:t>料补正后符合要求</w:t>
      </w:r>
    </w:p>
    <w:p>
      <w:pPr>
        <w:widowControl/>
        <w:spacing w:line="260" w:lineRule="exact"/>
        <w:jc w:val="left"/>
        <w:rPr>
          <w:rFonts w:ascii="仿宋" w:hAnsi="宋体" w:eastAsia="仿宋"/>
          <w:b/>
          <w:bCs/>
          <w:color w:val="333333"/>
          <w:sz w:val="24"/>
        </w:rPr>
      </w:pPr>
    </w:p>
    <w:p>
      <w:pPr>
        <w:widowControl/>
        <w:spacing w:line="260" w:lineRule="exact"/>
        <w:ind w:firstLine="3614" w:firstLineChars="1500"/>
        <w:jc w:val="left"/>
        <w:rPr>
          <w:rFonts w:ascii="仿宋" w:hAnsi="宋体" w:eastAsia="仿宋"/>
          <w:b/>
          <w:bCs/>
          <w:color w:val="333333"/>
          <w:sz w:val="24"/>
        </w:rPr>
      </w:pPr>
    </w:p>
    <w:p>
      <w:pPr>
        <w:widowControl/>
        <w:spacing w:line="260" w:lineRule="exact"/>
        <w:jc w:val="left"/>
        <w:rPr>
          <w:sz w:val="28"/>
        </w:rPr>
      </w:pPr>
      <w:r>
        <w:rPr>
          <w:sz w:val="28"/>
        </w:rPr>
        <mc:AlternateContent>
          <mc:Choice Requires="wps">
            <w:drawing>
              <wp:anchor distT="0" distB="0" distL="114300" distR="114300" simplePos="0" relativeHeight="251666432" behindDoc="0" locked="0" layoutInCell="1" allowOverlap="1">
                <wp:simplePos x="0" y="0"/>
                <wp:positionH relativeFrom="column">
                  <wp:posOffset>2108835</wp:posOffset>
                </wp:positionH>
                <wp:positionV relativeFrom="paragraph">
                  <wp:posOffset>161925</wp:posOffset>
                </wp:positionV>
                <wp:extent cx="1038860" cy="352425"/>
                <wp:effectExtent l="6350" t="6350" r="21590" b="22225"/>
                <wp:wrapNone/>
                <wp:docPr id="10" name="矩形 10"/>
                <wp:cNvGraphicFramePr/>
                <a:graphic xmlns:a="http://schemas.openxmlformats.org/drawingml/2006/main">
                  <a:graphicData uri="http://schemas.microsoft.com/office/word/2010/wordprocessingShape">
                    <wps:wsp>
                      <wps:cNvSpPr/>
                      <wps:spPr>
                        <a:xfrm>
                          <a:off x="0" y="0"/>
                          <a:ext cx="1038860" cy="352425"/>
                        </a:xfrm>
                        <a:prstGeom prst="rect">
                          <a:avLst/>
                        </a:prstGeom>
                        <a:solidFill>
                          <a:srgbClr val="FFFFFF"/>
                        </a:solidFill>
                        <a:ln w="12700" cap="flat" cmpd="sng" algn="ctr">
                          <a:solidFill>
                            <a:srgbClr val="5B9BD5"/>
                          </a:solidFill>
                          <a:prstDash val="solid"/>
                          <a:miter lim="800000"/>
                        </a:ln>
                        <a:effectLst/>
                      </wps:spPr>
                      <wps:txbx>
                        <w:txbxContent>
                          <w:p>
                            <w:pPr>
                              <w:jc w:val="center"/>
                            </w:pPr>
                            <w:r>
                              <w:rPr>
                                <w:rFonts w:hint="eastAsia"/>
                              </w:rPr>
                              <w:t>复审</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66.05pt;margin-top:12.75pt;height:27.75pt;width:81.8pt;z-index:251666432;v-text-anchor:middle;mso-width-relative:page;mso-height-relative:page;" fillcolor="#FFFFFF" filled="t" stroked="t" coordsize="21600,21600" o:gfxdata="UEsFBgAAAAAAAAAAAAAAAAAAAAAAAFBLAwQKAAAAAACHTuJAAAAAAAAAAAAAAAAABAAAAGRycy9Q&#10;SwMEFAAAAAgAh07iQDmgK0jXAAAACQEAAA8AAABkcnMvZG93bnJldi54bWxNj0FPg0AQhe8m/ofN&#10;mHgxdoFKpcjQQyN6LjbxOrArENlZwm5p/feuJ3ucvC/vfVPsLmYUi57dYBkhXkUgNLdWDdwhHD+q&#10;xwyE88SKRssa4Uc72JW3NwXlyp75oJfadyKUsMsJofd+yqV0ba8NuZWdNIfsy86GfDjnTqqZzqHc&#10;jDKJoo00NHBY6GnS+1633/XJIDzIanBvn4eF3jd1tm+2x7qqXhHv7+LoBYTXF/8Pw59+UIcyODX2&#10;xMqJEWG9TuKAIiRpCiIAT9v0GUSDkMURyLKQ1x+Uv1BLAwQUAAAACACHTuJA4cc7jW0CAADQBAAA&#10;DgAAAGRycy9lMm9Eb2MueG1srVTNbtswDL4P2DsIuq920qRLjTpF2iDDgGIt0A07M7IUC9DfJCVO&#10;9zIDdttD7HGGvcYo2U3TbadhPsikSJP8PpK+uNxrRXbcB2lNTUcnJSXcMNtIs6nph/erVzNKQgTT&#10;gLKG1/SBB3o5f/nionMVH9vWqoZ7gkFMqDpX0zZGVxVFYC3XEE6s4waNwnoNEVW/KRoPHUbXqhiX&#10;5VnRWd84bxkPAW+XvZHOc3whOIu3QgQeiaop1hbz6fO5Tmcxv4Bq48G1kg1lwD9UoUEaTHoItYQI&#10;ZOvlH6G0ZN4GK+IJs7qwQkjGMwZEMyp/Q3PfguMZC5IT3IGm8P/Csne7O09kg71Degxo7NHPL99+&#10;fP9K8ALZ6Vyo0One3flBCygmqHvhdXojCLLPjD4cGOX7SBhejsrT2ewMIzO0nU7Hk/E0BS2evnY+&#10;xDfcapKEmnrsWCYSdjch9q6PLilZsEo2K6lUVvxmfa082QF2d5WfIfozN2VIh6WMX5epEMApEwoi&#10;itoh7mA2lIDa4Piy6HPuZ1+H4yTTq/Or5SOEZ26pyCWEti8mm1ItUGkZccKV1DWdlekZSlQmWXme&#10;0QFq4rpnN0lxv94PlK9t84Bt8raf3+DYSmK+GwjxDjwOLALDJYy3eAhlEa0dJEpa6z//7T754xyh&#10;lZIOFwCZ+LQFzylRbw1O2PloMsGwMSuT6esxKv7Ysj62mK2+ttiFEa67Y1lM/lE9isJb/RF3dZGy&#10;ClABE4FhmL/nfVCuI+qDGbee8cXioOPGOIg35t6xmka/TasBlbGLbbRC5mFJvPVk4ZAlBdcmj9uw&#10;4mkvj/Xs9fQjmv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FgAAAGRycy9QSwECFAAUAAAACACHTuJAOaArSNcAAAAJAQAADwAAAAAAAAAB&#10;ACAAAAA4AAAAZHJzL2Rvd25yZXYueG1sUEsBAhQAFAAAAAgAh07iQOHHO41tAgAA0AQAAA4AAAAA&#10;AAAAAQAgAAAAPAEAAGRycy9lMm9Eb2MueG1sUEsFBgAAAAAGAAYAWQEAABsGAAAAAA==&#10;">
                <v:fill on="t" focussize="0,0"/>
                <v:stroke weight="1pt" color="#5B9BD5" miterlimit="8" joinstyle="miter"/>
                <v:imagedata o:title=""/>
                <o:lock v:ext="edit" aspectratio="f"/>
                <v:textbox>
                  <w:txbxContent>
                    <w:p>
                      <w:pPr>
                        <w:jc w:val="center"/>
                      </w:pPr>
                      <w:r>
                        <w:rPr>
                          <w:rFonts w:hint="eastAsia"/>
                        </w:rPr>
                        <w:t>复审</w:t>
                      </w:r>
                    </w:p>
                  </w:txbxContent>
                </v:textbox>
              </v:rect>
            </w:pict>
          </mc:Fallback>
        </mc:AlternateContent>
      </w:r>
      <w:r>
        <w:rPr>
          <w:sz w:val="28"/>
        </w:rPr>
        <mc:AlternateContent>
          <mc:Choice Requires="wps">
            <w:drawing>
              <wp:anchor distT="0" distB="0" distL="114300" distR="114300" simplePos="0" relativeHeight="251667456" behindDoc="0" locked="0" layoutInCell="1" allowOverlap="1">
                <wp:simplePos x="0" y="0"/>
                <wp:positionH relativeFrom="column">
                  <wp:posOffset>4853305</wp:posOffset>
                </wp:positionH>
                <wp:positionV relativeFrom="paragraph">
                  <wp:posOffset>119380</wp:posOffset>
                </wp:positionV>
                <wp:extent cx="1236980" cy="466090"/>
                <wp:effectExtent l="6350" t="6350" r="13970" b="22860"/>
                <wp:wrapNone/>
                <wp:docPr id="12" name="矩形 12"/>
                <wp:cNvGraphicFramePr/>
                <a:graphic xmlns:a="http://schemas.openxmlformats.org/drawingml/2006/main">
                  <a:graphicData uri="http://schemas.microsoft.com/office/word/2010/wordprocessingShape">
                    <wps:wsp>
                      <wps:cNvSpPr/>
                      <wps:spPr>
                        <a:xfrm>
                          <a:off x="0" y="0"/>
                          <a:ext cx="1236980" cy="466090"/>
                        </a:xfrm>
                        <a:prstGeom prst="rect">
                          <a:avLst/>
                        </a:prstGeom>
                        <a:solidFill>
                          <a:srgbClr val="FFFFFF"/>
                        </a:solidFill>
                        <a:ln w="12700" cap="flat" cmpd="sng" algn="ctr">
                          <a:solidFill>
                            <a:srgbClr val="5B9BD5"/>
                          </a:solidFill>
                          <a:prstDash val="solid"/>
                          <a:miter lim="800000"/>
                        </a:ln>
                        <a:effectLst/>
                      </wps:spPr>
                      <wps:txbx>
                        <w:txbxContent>
                          <w:p>
                            <w:pPr>
                              <w:jc w:val="center"/>
                            </w:pPr>
                            <w:r>
                              <w:rPr>
                                <w:rFonts w:hint="eastAsia"/>
                              </w:rPr>
                              <w:t>不予纳入（出具书面通知书）</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82.15pt;margin-top:9.4pt;height:36.7pt;width:97.4pt;z-index:251667456;v-text-anchor:middle;mso-width-relative:page;mso-height-relative:page;" fillcolor="#FFFFFF" filled="t" stroked="t" coordsize="21600,21600" o:gfxdata="UEsFBgAAAAAAAAAAAAAAAAAAAAAAAFBLAwQKAAAAAACHTuJAAAAAAAAAAAAAAAAABAAAAGRycy9Q&#10;SwMEFAAAAAgAh07iQK17ShvWAAAACQEAAA8AAABkcnMvZG93bnJldi54bWxNj0FPhDAQhe8m/odm&#10;TLwYt4CKgJQ9bETPi5t4HegIRNoS2mXXf+94cm/z8r68ea/cns0kVlr86KyCeBOBINs5PdpeweGj&#10;vs9A+IBW4+QsKfghD9vq+qrEQruT3dPahF5wiPUFKhhCmAspfTeQQb9xM1n2vtxiMLBceqkXPHG4&#10;mWQSRak0OFr+MOBMu4G67+ZoFNzJevRvn/sV39Mm27X5oanrV6Vub+LoBUSgc/iH4a8+V4eKO7Xu&#10;aLUXk4Ln9PGBUTYynsBA/pTHIFo+kgRkVcrLBdUvUEsDBBQAAAAIAIdO4kAi6zYIbQIAANAEAAAO&#10;AAAAZHJzL2Uyb0RvYy54bWytVM1uEzEQviPxDpbvdDchTZtVN1XaKAipopEK4jzx2llL/sN2sikv&#10;g8StD8HjIF6DsbNNU+gJsQdnxjOen2++ycXlTiuy5T5Ia2o6OCkp4YbZRpp1TT99XLw5pyREMA0o&#10;a3hN73mgl9PXry46V/Ghba1quCcYxISqczVtY3RVUQTWcg3hxDpu0Cis1xBR9eui8dBhdK2KYVmO&#10;i876xnnLeAh4O98b6TTHF4KzeCtE4JGommJtMZ8+n6t0FtMLqNYeXCtZXwb8QxUapMGkh1BziEA2&#10;Xv4VSkvmbbAinjCrCyuEZDz3gN0Myj+6uWvB8dwLghPcAabw/8KyD9ulJ7LB2Q0pMaBxRr++Pfz8&#10;8Z3gBaLTuVCh051b+l4LKKZWd8Lr9ItNkF1G9P6AKN9FwvByMHw7npwj8Axto/G4nGTIi6fXzof4&#10;jltNklBTjxPLQML2JkTMiK6PLilZsEo2C6lUVvx6da082QJOd5G/VDI+eeamDOlSKWdlKgSQZUJB&#10;RFE77DuYNSWg1khfFn3O/ex1OE5yejW5mp++lCQVOYfQ7ovJEZIbVFpGZLiSuqbnZfr618okK88c&#10;7VtNWO/RTVLcrXY95Cvb3OOYvN3zNzi2kJjvBkJcgkfCYmO4hPEWD6Esdmt7iZLW+q8v3Sd/5BFa&#10;KelwARCJLxvwnBL13iDDJoPRKG1MVkanZ0NU/LFldWwxG31tcQoDXHfHspj8o3oUhbf6M+7qLGUV&#10;oAImAsMw/x73XrmOqPdm3HrGZ7ODjhvjIN6YO8dqGv0mrQZUxs420QqZyZJw24OFNEgKrk0mRL/i&#10;aS+P9ez19Ec0/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WAAAAZHJzL1BLAQIUABQAAAAIAIdO4kCte0ob1gAAAAkBAAAPAAAAAAAAAAEA&#10;IAAAADgAAABkcnMvZG93bnJldi54bWxQSwECFAAUAAAACACHTuJAIus2CG0CAADQBAAADgAAAAAA&#10;AAABACAAAAA7AQAAZHJzL2Uyb0RvYy54bWxQSwUGAAAAAAYABgBZAQAAGgYAAAAA&#10;">
                <v:fill on="t" focussize="0,0"/>
                <v:stroke weight="1pt" color="#5B9BD5" miterlimit="8" joinstyle="miter"/>
                <v:imagedata o:title=""/>
                <o:lock v:ext="edit" aspectratio="f"/>
                <v:textbox>
                  <w:txbxContent>
                    <w:p>
                      <w:pPr>
                        <w:jc w:val="center"/>
                      </w:pPr>
                      <w:r>
                        <w:rPr>
                          <w:rFonts w:hint="eastAsia"/>
                        </w:rPr>
                        <w:t>不予纳入（出具书面通知书）</w:t>
                      </w:r>
                    </w:p>
                  </w:txbxContent>
                </v:textbox>
              </v:rect>
            </w:pict>
          </mc:Fallback>
        </mc:AlternateContent>
      </w:r>
    </w:p>
    <w:p>
      <w:pPr>
        <w:widowControl/>
        <w:spacing w:line="260" w:lineRule="exact"/>
        <w:jc w:val="left"/>
        <w:rPr>
          <w:rFonts w:ascii="仿宋" w:hAnsi="宋体" w:eastAsia="仿宋"/>
          <w:b/>
          <w:bCs/>
          <w:color w:val="333333"/>
          <w:sz w:val="24"/>
        </w:rPr>
      </w:pPr>
      <w:r>
        <w:rPr>
          <w:rFonts w:hint="eastAsia" w:ascii="仿宋" w:hAnsi="宋体" w:eastAsia="仿宋"/>
          <w:b/>
          <w:bCs/>
          <w:color w:val="333333"/>
          <w:sz w:val="24"/>
        </w:rPr>
        <w:t xml:space="preserve">                                         经稽核科、卫健及市场</w:t>
      </w:r>
    </w:p>
    <w:p>
      <w:pPr>
        <w:widowControl/>
        <w:spacing w:line="260" w:lineRule="exact"/>
        <w:jc w:val="left"/>
        <w:rPr>
          <w:rFonts w:ascii="仿宋" w:hAnsi="宋体" w:eastAsia="仿宋"/>
          <w:b/>
          <w:bCs/>
          <w:color w:val="333333"/>
          <w:sz w:val="24"/>
        </w:rPr>
      </w:pPr>
      <w:r>
        <w:rPr>
          <w:sz w:val="24"/>
        </w:rPr>
        <mc:AlternateContent>
          <mc:Choice Requires="wps">
            <w:drawing>
              <wp:anchor distT="0" distB="0" distL="114300" distR="114300" simplePos="0" relativeHeight="251682816" behindDoc="0" locked="0" layoutInCell="1" allowOverlap="1">
                <wp:simplePos x="0" y="0"/>
                <wp:positionH relativeFrom="column">
                  <wp:posOffset>3147695</wp:posOffset>
                </wp:positionH>
                <wp:positionV relativeFrom="paragraph">
                  <wp:posOffset>6350</wp:posOffset>
                </wp:positionV>
                <wp:extent cx="1705610" cy="15875"/>
                <wp:effectExtent l="0" t="34290" r="8890" b="64135"/>
                <wp:wrapNone/>
                <wp:docPr id="42" name="直接箭头连接符 42"/>
                <wp:cNvGraphicFramePr/>
                <a:graphic xmlns:a="http://schemas.openxmlformats.org/drawingml/2006/main">
                  <a:graphicData uri="http://schemas.microsoft.com/office/word/2010/wordprocessingShape">
                    <wps:wsp>
                      <wps:cNvCnPr/>
                      <wps:spPr>
                        <a:xfrm>
                          <a:off x="4319270" y="3931920"/>
                          <a:ext cx="1705610" cy="1587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margin-left:247.85pt;margin-top:0.5pt;height:1.25pt;width:134.3pt;z-index:251682816;mso-width-relative:page;mso-height-relative:page;" filled="f" stroked="t" coordsize="21600,21600" o:gfxdata="UEsFBgAAAAAAAAAAAAAAAAAAAAAAAFBLAwQKAAAAAACHTuJAAAAAAAAAAAAAAAAABAAAAGRycy9Q&#10;SwMEFAAAAAgAh07iQI1ZKDzVAAAABwEAAA8AAABkcnMvZG93bnJldi54bWxNj8FOwzAQRO9I/Qdr&#10;K3FB1EnbpCXEqdRKcIaGA0c3XpKo8Tqy3ab8PcsJjqs3mnlb7m52EFf0oXekIF0kIJAaZ3pqFXzU&#10;L49bECFqMnpwhAq+McCumt2VujBuone8HmMruIRCoRV0MY6FlKHp0OqwcCMSsy/nrY58+lYarycu&#10;t4NcJkkure6JFzo94qHD5ny8WAV1lm6z+tC80sOnJznt3/J93yp1P0+TZxARb/EvDL/6rA4VO53c&#10;hUwQg4L1U7bhKAN+ifkmX69AnBSsMpBVKf/7Vz9QSwMEFAAAAAgAh07iQKYwOu4BAgAAsAMAAA4A&#10;AABkcnMvZTJvRG9jLnhtbK1TzY7TMBC+I/EOlu80SUv/oqYrbctyQVCJ5QGmjpNY8p9s07QvwQsg&#10;cQJOC6e98zTL8hiMk+yywA2RgzNjz3ye78uX1dlRSXLgzgujC5qNUkq4ZqYUui7om8uLJwtKfABd&#10;gjSaF/TEPT1bP360am3Ox6YxsuSOIIj2eWsL2oRg8yTxrOEK/MhYrvGwMk5BwNTVSemgRXQlk3Ga&#10;zpLWuNI6w7j3uLvtD+m6w68qzsKrqvI8EFlQnC10q+vWfVyT9Qry2oFtBBvGgH+YQoHQeOk91BYC&#10;kLdO/AWlBHPGmyqMmFGJqSrBeMcB2WTpH2xeN2B5xwXF8fZeJv//YNnLw84RURb06ZgSDQq/0e37&#10;6+/vPt1+/XLz8frHtw8xvvpM8BzFaq3PsWejd27IvN25yPxYORXfyIkcEW6SLcdzlPxU0MkyJoPY&#10;/BgIw4Jsnk5nGRYwrMimi/k04ie/gKzz4Tk3isSgoD44EHUTNkZr/KzGZZ3gcHjhQ9941xCn0OZC&#10;SIn7kEtN2oLOJtN4F6DHKgkBQ2WRtdc1JSBrNC8LrkP0Rooydsdm7+r9RjpyADTQ9Hx5vr0b87ey&#10;ePUWfNPXdUe9tZQI6G8pVEEXaXz67QBCPtMlCSeLgoNzph3YSx2v5Z11B2ZR817lGO1NeerET2KG&#10;tuhEGywcffcwx/jhj7b+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I1ZKDzVAAAABwEAAA8AAAAA&#10;AAAAAQAgAAAAOAAAAGRycy9kb3ducmV2LnhtbFBLAQIUABQAAAAIAIdO4kCmMDruAQIAALADAAAO&#10;AAAAAAAAAAEAIAAAADoBAABkcnMvZTJvRG9jLnhtbFBLBQYAAAAABgAGAFkBAACtBQAAAAA=&#10;">
                <v:fill on="f" focussize="0,0"/>
                <v:stroke weight="0.5pt" color="#5B9BD5" miterlimit="8" joinstyle="miter" endarrow="open"/>
                <v:imagedata o:title=""/>
                <o:lock v:ext="edit" aspectratio="f"/>
              </v:shape>
            </w:pict>
          </mc:Fallback>
        </mc:AlternateContent>
      </w:r>
      <w:r>
        <w:rPr>
          <w:rFonts w:hint="eastAsia" w:ascii="仿宋" w:hAnsi="宋体" w:eastAsia="仿宋"/>
          <w:b/>
          <w:bCs/>
          <w:color w:val="333333"/>
          <w:sz w:val="24"/>
        </w:rPr>
        <w:t xml:space="preserve">                                         监管部门审核不符合要求</w:t>
      </w:r>
    </w:p>
    <w:p>
      <w:pPr>
        <w:widowControl/>
        <w:spacing w:line="260" w:lineRule="exact"/>
        <w:ind w:firstLine="5880" w:firstLineChars="2100"/>
        <w:jc w:val="left"/>
        <w:rPr>
          <w:rFonts w:ascii="仿宋" w:hAnsi="宋体" w:eastAsia="仿宋"/>
          <w:b/>
          <w:bCs/>
          <w:color w:val="333333"/>
          <w:sz w:val="24"/>
        </w:rPr>
      </w:pPr>
      <w:r>
        <w:rPr>
          <w:sz w:val="28"/>
        </w:rPr>
        <mc:AlternateContent>
          <mc:Choice Requires="wps">
            <w:drawing>
              <wp:anchor distT="0" distB="0" distL="114300" distR="114300" simplePos="0" relativeHeight="251684864" behindDoc="0" locked="0" layoutInCell="1" allowOverlap="1">
                <wp:simplePos x="0" y="0"/>
                <wp:positionH relativeFrom="column">
                  <wp:posOffset>5480685</wp:posOffset>
                </wp:positionH>
                <wp:positionV relativeFrom="paragraph">
                  <wp:posOffset>90170</wp:posOffset>
                </wp:positionV>
                <wp:extent cx="635" cy="1760855"/>
                <wp:effectExtent l="48260" t="0" r="65405" b="10795"/>
                <wp:wrapNone/>
                <wp:docPr id="45" name="直接箭头连接符 45"/>
                <wp:cNvGraphicFramePr/>
                <a:graphic xmlns:a="http://schemas.openxmlformats.org/drawingml/2006/main">
                  <a:graphicData uri="http://schemas.microsoft.com/office/word/2010/wordprocessingShape">
                    <wps:wsp>
                      <wps:cNvCnPr/>
                      <wps:spPr>
                        <a:xfrm flipV="true">
                          <a:off x="6509385" y="4166870"/>
                          <a:ext cx="635" cy="176085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flip:y;margin-left:431.55pt;margin-top:7.1pt;height:138.65pt;width:0.05pt;z-index:251684864;mso-width-relative:page;mso-height-relative:page;" filled="f" stroked="t" coordsize="21600,21600" o:gfxdata="UEsFBgAAAAAAAAAAAAAAAAAAAAAAAFBLAwQKAAAAAACHTuJAAAAAAAAAAAAAAAAABAAAAGRycy9Q&#10;SwMEFAAAAAgAh07iQJZg/mnXAAAACgEAAA8AAABkcnMvZG93bnJldi54bWxNj0FPwzAMhe9I/IfI&#10;SFwmlrawaZSmOyBxmMSFgYCj15imonGqJlu7f485wc32e3r+XrWdfa9ONMYusIF8mYEiboLtuDXw&#10;9vp0swEVE7LFPjAZOFOEbX15UWFpw8QvdNqnVkkIxxINuJSGUuvYOPIYl2EgFu0rjB6TrGOr7YiT&#10;hPteF1m21h47lg8OB3p01Hzvj97A4gPdjrCZzovP+L6zqyLNz4Ux11d59gAq0Zz+zPCLL+hQC9Mh&#10;HNlG1RvYrG9zsYpwV4ASgxxkOBgo7vMV6LrS/yvUP1BLAwQUAAAACACHTuJAo0lbqAoCAAC7AwAA&#10;DgAAAGRycy9lMm9Eb2MueG1srVPNbhMxEL4j8Q6W72Q3LUnTVTaVmlAuCCrxc594vbuW/Kexm01e&#10;ghdA4gScgFPvPA2Ux2DspFWBG2IP1ozH883MN9/Oz7ZGs43EoJyt+XhUciatcI2yXc1fv7p4NOMs&#10;RLANaGdlzXcy8LPFwwfzwVfyyPVONxIZgdhQDb7mfYy+KoogemkgjJyXloKtQwORXOyKBmEgdKOL&#10;o7KcFoPDxqMTMgS6Xe2DfJHx21aK+KJtg4xM15x6i/nEfK7TWSzmUHUIvlfi0Ab8QxcGlKWid1Ar&#10;iMCuUP0FZZRAF1wbR8KZwrWtEjLPQNOMyz+medmDl3kWIif4O5rC/4MVzzeXyFRT88cTziwY2tHN&#10;u+sfbz/efP3y/cP1z2/vk/35E6M4kTX4UFHO0l7iwQv+EtPk2xYNa7Xyb2oe8Sr1DRUNyLY1n07K&#10;0+MZFdhRnfF0Ojs5MC+3kYn04JiCgqLjk2k5m+RSxR4zwXgM8al0hiWj5iEiqK6PS2ctbdjhOBeD&#10;zbMQqStKvE1IydZdKK3zorVlQy5GUhBAcms1RDKNJwKC7TgD3ZGORcSMGJxWTcpOOAG79VIj2wBp&#10;aXJ+er66bfO3Z6n0CkK/f5dDe5UZFUnqWpmaz8r07a8jKP3ENizuPHEPiG5IARpC21RWZhUfJkv0&#10;7wlP1to1u7yHInmkkJx2UHOS4H2f7Pv/3OI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lmD+adcA&#10;AAAKAQAADwAAAAAAAAABACAAAAA4AAAAZHJzL2Rvd25yZXYueG1sUEsBAhQAFAAAAAgAh07iQKNJ&#10;W6gKAgAAuwMAAA4AAAAAAAAAAQAgAAAAPAEAAGRycy9lMm9Eb2MueG1sUEsFBgAAAAAGAAYAWQEA&#10;ALgFAAAAAA==&#10;">
                <v:fill on="f" focussize="0,0"/>
                <v:stroke weight="0.5pt" color="#5B9BD5"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69504" behindDoc="0" locked="0" layoutInCell="1" allowOverlap="1">
                <wp:simplePos x="0" y="0"/>
                <wp:positionH relativeFrom="column">
                  <wp:posOffset>2632075</wp:posOffset>
                </wp:positionH>
                <wp:positionV relativeFrom="paragraph">
                  <wp:posOffset>15875</wp:posOffset>
                </wp:positionV>
                <wp:extent cx="635" cy="511810"/>
                <wp:effectExtent l="48895" t="0" r="64770" b="2540"/>
                <wp:wrapNone/>
                <wp:docPr id="15" name="直接箭头连接符 15"/>
                <wp:cNvGraphicFramePr/>
                <a:graphic xmlns:a="http://schemas.openxmlformats.org/drawingml/2006/main">
                  <a:graphicData uri="http://schemas.microsoft.com/office/word/2010/wordprocessingShape">
                    <wps:wsp>
                      <wps:cNvCnPr/>
                      <wps:spPr>
                        <a:xfrm>
                          <a:off x="0" y="0"/>
                          <a:ext cx="635" cy="51181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margin-left:207.25pt;margin-top:1.25pt;height:40.3pt;width:0.05pt;z-index:251669504;mso-width-relative:page;mso-height-relative:page;" filled="f" stroked="t" coordsize="21600,21600" o:gfxdata="UEsFBgAAAAAAAAAAAAAAAAAAAAAAAFBLAwQKAAAAAACHTuJAAAAAAAAAAAAAAAAABAAAAGRycy9Q&#10;SwMEFAAAAAgAh07iQK7Y5XDVAAAACAEAAA8AAABkcnMvZG93bnJldi54bWxNj8FOwzAQRO9I/IO1&#10;SFwQdVyaKArZVGolOEPTA0c3NklEvI5styl/z3KC02o0o9k39fbqJnGxIY6eENQqA2Gp82akHuHY&#10;vjyWIGLSZPTkySJ82wjb5vam1pXxC73byyH1gksoVhphSGmupIzdYJ2OKz9bYu/TB6cTy9BLE/TC&#10;5W6S6ywrpNMj8YdBz3Y/2O7rcHYIba7KvN13r/TwEUguu7diN/aI93cqewaR7DX9heEXn9GhYaaT&#10;P5OJYkLYqE3OUYQ1H/ZZFyBOCOWTAtnU8v+A5gdQSwMEFAAAAAgAh07iQEH7/czyAQAAoQMAAA4A&#10;AABkcnMvZTJvRG9jLnhtbK1TzY7TMBC+I/EOlu80zaKuStR0pW1ZLggqAQ8wdZzEkv80Nk37ErwA&#10;EifgBHvaO08Dy2MwdkpZ4IbIwRl7Mt/4++bL4mJvNNtJDMrZmpeTKWfSCtco29X81curB3POQgTb&#10;gHZW1vwgA79Y3r+3GHwlz1zvdCOREYgN1eBr3sfoq6IIopcGwsR5aSnZOjQQaYtd0SAMhG50cTad&#10;nheDw8ajEzIEOl2PSb7M+G0rRXzetkFGpmtOd4t5xbxu01osF1B1CL5X4ngN+IdbGFCWmp6g1hCB&#10;vUb1F5RRAl1wbZwIZwrXtkrIzIHYlNM/2LzowcvMhcQJ/iRT+H+w4tlug0w1NLsZZxYMzej27c23&#10;Nx9urz9/fX/z/cu7FH/6yChPYg0+VFSzshs87oLfYGK+b9GkN3Fi+yzw4SSw3Ecm6PD8ITURdD4r&#10;y3mZ1S9+VXoM8Yl0hqWg5iEiqK6PK2ctzdFhmRWG3dMQqTcV/ixIba27UlrncWrLhtyLBi6ATNVq&#10;iBQaTzSD7TgD3ZFbRcSMGJxWTapOOAG77Uoj2wE5Znb56HKdeVO33z5LrdcQ+vG7nBq9ZFQkQ2tl&#10;aj6fpmc8jqD0Y9uwePCkMCC6ISUIVtvUVmavHpklkUdZU7R1zSGrXaQd+SCXHT2bjHZ3T/HdP2v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K7Y5XDVAAAACAEAAA8AAAAAAAAAAQAgAAAAOAAAAGRy&#10;cy9kb3ducmV2LnhtbFBLAQIUABQAAAAIAIdO4kBB+/3M8gEAAKEDAAAOAAAAAAAAAAEAIAAAADoB&#10;AABkcnMvZTJvRG9jLnhtbFBLBQYAAAAABgAGAFkBAACeBQAAAAA=&#10;">
                <v:fill on="f" focussize="0,0"/>
                <v:stroke weight="0.5pt" color="#5B9BD5" miterlimit="8" joinstyle="miter" endarrow="open"/>
                <v:imagedata o:title=""/>
                <o:lock v:ext="edit" aspectratio="f"/>
              </v:shape>
            </w:pict>
          </mc:Fallback>
        </mc:AlternateContent>
      </w:r>
    </w:p>
    <w:p>
      <w:pPr>
        <w:widowControl/>
        <w:spacing w:line="260" w:lineRule="exact"/>
        <w:jc w:val="left"/>
        <w:rPr>
          <w:rFonts w:ascii="仿宋" w:hAnsi="宋体" w:eastAsia="仿宋"/>
          <w:b/>
          <w:bCs/>
          <w:color w:val="333333"/>
          <w:sz w:val="24"/>
        </w:rPr>
      </w:pPr>
      <w:r>
        <w:rPr>
          <w:rFonts w:hint="eastAsia" w:ascii="仿宋" w:hAnsi="宋体" w:eastAsia="仿宋"/>
          <w:b/>
          <w:bCs/>
          <w:color w:val="333333"/>
          <w:sz w:val="24"/>
        </w:rPr>
        <w:t xml:space="preserve">                              符合要求</w:t>
      </w:r>
    </w:p>
    <w:p>
      <w:pPr>
        <w:widowControl/>
        <w:spacing w:line="260" w:lineRule="exact"/>
        <w:jc w:val="left"/>
        <w:rPr>
          <w:rFonts w:ascii="仿宋" w:hAnsi="宋体" w:eastAsia="仿宋"/>
          <w:b/>
          <w:bCs/>
          <w:color w:val="333333"/>
          <w:sz w:val="24"/>
        </w:rPr>
      </w:pPr>
    </w:p>
    <w:p>
      <w:pPr>
        <w:widowControl/>
        <w:spacing w:line="260" w:lineRule="exact"/>
        <w:jc w:val="left"/>
        <w:rPr>
          <w:rFonts w:ascii="仿宋" w:hAnsi="宋体" w:eastAsia="仿宋"/>
          <w:b/>
          <w:bCs/>
          <w:color w:val="333333"/>
          <w:sz w:val="24"/>
        </w:rPr>
      </w:pPr>
      <w:r>
        <w:rPr>
          <w:sz w:val="28"/>
        </w:rPr>
        <mc:AlternateContent>
          <mc:Choice Requires="wps">
            <w:drawing>
              <wp:anchor distT="0" distB="0" distL="114300" distR="114300" simplePos="0" relativeHeight="251668480" behindDoc="0" locked="0" layoutInCell="1" allowOverlap="1">
                <wp:simplePos x="0" y="0"/>
                <wp:positionH relativeFrom="column">
                  <wp:posOffset>2089150</wp:posOffset>
                </wp:positionH>
                <wp:positionV relativeFrom="paragraph">
                  <wp:posOffset>37465</wp:posOffset>
                </wp:positionV>
                <wp:extent cx="1085850" cy="486410"/>
                <wp:effectExtent l="6350" t="6350" r="12700" b="21590"/>
                <wp:wrapNone/>
                <wp:docPr id="14" name="矩形 14"/>
                <wp:cNvGraphicFramePr/>
                <a:graphic xmlns:a="http://schemas.openxmlformats.org/drawingml/2006/main">
                  <a:graphicData uri="http://schemas.microsoft.com/office/word/2010/wordprocessingShape">
                    <wps:wsp>
                      <wps:cNvSpPr/>
                      <wps:spPr>
                        <a:xfrm>
                          <a:off x="0" y="0"/>
                          <a:ext cx="1085850" cy="486410"/>
                        </a:xfrm>
                        <a:prstGeom prst="rect">
                          <a:avLst/>
                        </a:prstGeom>
                        <a:solidFill>
                          <a:srgbClr val="FFFFFF"/>
                        </a:solidFill>
                        <a:ln w="12700" cap="flat" cmpd="sng" algn="ctr">
                          <a:solidFill>
                            <a:srgbClr val="5B9BD5"/>
                          </a:solidFill>
                          <a:prstDash val="solid"/>
                          <a:miter lim="800000"/>
                        </a:ln>
                        <a:effectLst/>
                      </wps:spPr>
                      <wps:txbx>
                        <w:txbxContent>
                          <w:p>
                            <w:pPr>
                              <w:jc w:val="center"/>
                            </w:pPr>
                            <w:r>
                              <w:rPr>
                                <w:rFonts w:hint="eastAsia"/>
                              </w:rPr>
                              <w:t>实地勘察</w:t>
                            </w:r>
                          </w:p>
                          <w:p>
                            <w:pPr>
                              <w:jc w:val="center"/>
                            </w:pPr>
                            <w:r>
                              <w:rPr>
                                <w:rFonts w:hint="eastAsia"/>
                              </w:rPr>
                              <w:t>小组评估</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64.5pt;margin-top:2.95pt;height:38.3pt;width:85.5pt;z-index:251668480;v-text-anchor:middle;mso-width-relative:page;mso-height-relative:page;" fillcolor="#FFFFFF" filled="t" stroked="t" coordsize="21600,21600" o:gfxdata="UEsFBgAAAAAAAAAAAAAAAAAAAAAAAFBLAwQKAAAAAACHTuJAAAAAAAAAAAAAAAAABAAAAGRycy9Q&#10;SwMEFAAAAAgAh07iQBx7PkjVAAAACAEAAA8AAABkcnMvZG93bnJldi54bWxNj0FPhDAUhO8m/ofm&#10;mXgxbrsYNoA89rARPS9u4rXQJxDpK6Fddv331pMeJzOZ+abcX+0kVlr86Bhhu1EgiDtnRu4RTu/1&#10;YwbCB81GT44J4Zs87Kvbm1IXxl34SGsTehFL2BcaYQhhLqT03UBW+42biaP36RarQ5RLL82iL7Hc&#10;TjJRaietHjkuDHqmw0DdV3O2CA+yHv3rx3HVb7smO7T5qanrF8T7u616BhHoGv7C8Isf0aGKTK07&#10;s/FiQnhK8vglIKQ5iOinSkXdImRJCrIq5f8D1Q9QSwMEFAAAAAgAh07iQEF4LfZtAgAA0AQAAA4A&#10;AABkcnMvZTJvRG9jLnhtbK1UzW4TMRC+I/EOlu9kN1HSpqtuqjRREFJFKxXEeeK1s5b8h+1kU14G&#10;iRsPweMgXoOxs01T6AmxB2fGM56fb77J5dVeK7LjPkhrajoclJRww2wjzaamHz+s3kwpCRFMA8oa&#10;XtMHHujV7PWry85VfGRbqxruCQYxoepcTdsYXVUUgbVcQxhYxw0ahfUaIqp+UzQeOoyuVTEqy7Oi&#10;s75x3jIeAt4uD0Y6y/GF4CzeChF4JKqmWFvMp8/nOp3F7BKqjQfXStaXAf9QhQZpMOkx1BIikK2X&#10;f4XSknkbrIgDZnVhhZCM5x6wm2H5Rzf3LTiee0FwgjvCFP5fWPZ+d+eJbHB2Y0oMaJzRr6/ff/74&#10;RvAC0elcqNDp3t35Xgsoplb3wuv0i02QfUb04Ygo30fC8HJYTifTCQLP0Daeno2HGfLi6bXzIb7l&#10;VpMk1NTjxDKQsLsJETOi66NLShasks1KKpUVv1kvlCc7wOmu8pdKxifP3JQhHZYyOi9TIYAsEwoi&#10;itph38FsKAG1Qfqy6HPuZ6/DaZLJ9cX1cvJSklTkEkJ7KCZHSG5QaRmR4Urqmk7L9PWvlUlWnjna&#10;t5qwPqCbpLhf73vI17Z5wDF5e+BvcGwlMd8NhHgHHgmLjeESxls8hLLYre0lSlrrv7x0n/yRR2il&#10;pMMFQCQ+b8FzStQ7gwy7GI7HaWOyMp6cj1Dxp5b1qcVs9cLiFIa47o5lMflH9SgKb/Un3NV5yipA&#10;BUwEhmH+A+69soio92bcesbn86OOG+Mg3ph7x2oa/TatBlTGzrfRCpnJknA7gIU0SAquTSZEv+Jp&#10;L0/17PX0RzT7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BYAAABkcnMvUEsBAhQAFAAAAAgAh07iQBx7PkjVAAAACAEAAA8AAAAAAAAAAQAg&#10;AAAAOAAAAGRycy9kb3ducmV2LnhtbFBLAQIUABQAAAAIAIdO4kBBeC32bQIAANAEAAAOAAAAAAAA&#10;AAEAIAAAADoBAABkcnMvZTJvRG9jLnhtbFBLBQYAAAAABgAGAFkBAAAZBgAAAAA=&#10;">
                <v:fill on="t" focussize="0,0"/>
                <v:stroke weight="1pt" color="#5B9BD5" miterlimit="8" joinstyle="miter"/>
                <v:imagedata o:title=""/>
                <o:lock v:ext="edit" aspectratio="f"/>
                <v:textbox>
                  <w:txbxContent>
                    <w:p>
                      <w:pPr>
                        <w:jc w:val="center"/>
                      </w:pPr>
                      <w:r>
                        <w:rPr>
                          <w:rFonts w:hint="eastAsia"/>
                        </w:rPr>
                        <w:t>实地勘察</w:t>
                      </w:r>
                    </w:p>
                    <w:p>
                      <w:pPr>
                        <w:jc w:val="center"/>
                      </w:pPr>
                      <w:r>
                        <w:rPr>
                          <w:rFonts w:hint="eastAsia"/>
                        </w:rPr>
                        <w:t>小组评估</w:t>
                      </w:r>
                    </w:p>
                  </w:txbxContent>
                </v:textbox>
              </v:rect>
            </w:pict>
          </mc:Fallback>
        </mc:AlternateContent>
      </w:r>
    </w:p>
    <w:p>
      <w:pPr>
        <w:widowControl/>
        <w:spacing w:line="260" w:lineRule="exact"/>
        <w:jc w:val="left"/>
        <w:rPr>
          <w:rFonts w:ascii="仿宋" w:hAnsi="宋体" w:eastAsia="仿宋"/>
          <w:b/>
          <w:bCs/>
          <w:color w:val="333333"/>
          <w:sz w:val="24"/>
        </w:rPr>
      </w:pPr>
    </w:p>
    <w:p>
      <w:pPr>
        <w:widowControl/>
        <w:spacing w:line="260" w:lineRule="exact"/>
        <w:jc w:val="left"/>
        <w:rPr>
          <w:rFonts w:ascii="仿宋" w:hAnsi="宋体" w:eastAsia="仿宋"/>
          <w:b/>
          <w:bCs/>
          <w:color w:val="333333"/>
          <w:sz w:val="24"/>
        </w:rPr>
      </w:pPr>
    </w:p>
    <w:p>
      <w:pPr>
        <w:widowControl/>
        <w:spacing w:line="260" w:lineRule="exact"/>
        <w:jc w:val="left"/>
        <w:rPr>
          <w:rFonts w:ascii="仿宋" w:hAnsi="宋体" w:eastAsia="仿宋"/>
          <w:b/>
          <w:bCs/>
          <w:color w:val="333333"/>
          <w:sz w:val="24"/>
        </w:rPr>
      </w:pPr>
      <w:r>
        <w:rPr>
          <w:sz w:val="28"/>
        </w:rPr>
        <mc:AlternateContent>
          <mc:Choice Requires="wps">
            <w:drawing>
              <wp:anchor distT="0" distB="0" distL="114300" distR="114300" simplePos="0" relativeHeight="251670528" behindDoc="0" locked="0" layoutInCell="1" allowOverlap="1">
                <wp:simplePos x="0" y="0"/>
                <wp:positionH relativeFrom="column">
                  <wp:posOffset>2623185</wp:posOffset>
                </wp:positionH>
                <wp:positionV relativeFrom="paragraph">
                  <wp:posOffset>32385</wp:posOffset>
                </wp:positionV>
                <wp:extent cx="0" cy="518795"/>
                <wp:effectExtent l="48895" t="0" r="65405" b="14605"/>
                <wp:wrapNone/>
                <wp:docPr id="19" name="直接箭头连接符 19"/>
                <wp:cNvGraphicFramePr/>
                <a:graphic xmlns:a="http://schemas.openxmlformats.org/drawingml/2006/main">
                  <a:graphicData uri="http://schemas.microsoft.com/office/word/2010/wordprocessingShape">
                    <wps:wsp>
                      <wps:cNvCnPr/>
                      <wps:spPr>
                        <a:xfrm>
                          <a:off x="0" y="0"/>
                          <a:ext cx="0" cy="51879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margin-left:206.55pt;margin-top:2.55pt;height:40.85pt;width:0pt;z-index:251670528;mso-width-relative:page;mso-height-relative:page;" filled="f" stroked="t" coordsize="21600,21600" o:gfxdata="UEsFBgAAAAAAAAAAAAAAAAAAAAAAAFBLAwQKAAAAAACHTuJAAAAAAAAAAAAAAAAABAAAAGRycy9Q&#10;SwMEFAAAAAgAh07iQHJldE7UAAAACAEAAA8AAABkcnMvZG93bnJldi54bWxNj8FOwzAQRO9I/IO1&#10;SFwQdQwkitI4lVoJztBw4OjGSxI1Xke225S/ZxEHOK1GM5p9U28ubhJnDHH0pEGtMhBInbcj9Rre&#10;2+f7EkRMhqyZPKGGL4ywaa6valNZv9AbnvepF1xCsTIahpTmSsrYDehMXPkZib1PH5xJLEMvbTAL&#10;l7tJPmRZIZ0ZiT8MZsbdgN1xf3Ia2lyVebvrXujuI5Bctq/Fduy1vr1R2RpEwkv6C8MPPqNDw0wH&#10;fyIbxaThST0qjmrI+bD/qw8ayqIE2dTy/4DmG1BLAwQUAAAACACHTuJAzPceqvABAACfAwAADgAA&#10;AGRycy9lMm9Eb2MueG1srVPNjtMwEL4j8Q6W7zTtoi5t1HSlbVkuCCoBDzB1nMSS/zQ2TfsSvAAS&#10;J+AEnPbO08DyGIydblnghsjBmRlnfr5vviwu9kazncSgnK34ZDTmTFrhamXbir96efVgxlmIYGvQ&#10;zsqKH2TgF8v79xa9L+WZ65yuJTIqYkPZ+4p3MfqyKILopIEwcl5aumwcGojkYlvUCD1VN7o4G4/P&#10;i95h7dEJGQJF18MlX+b6TSNFfN40QUamK06zxXxiPrfpLJYLKFsE3ylxHAP+YQoDylLTU6k1RGCv&#10;Uf1VyiiBLrgmjoQzhWsaJWTGQGgm4z/QvOjAy4yFyAn+RFP4f2XFs90Gmappd3POLBja0c3b6+9v&#10;Ptx8+fzt/fWPr++S/ekjo3siq/ehpJyV3eDRC36DCfm+QZPehIntM8GHE8FyH5kYgoKi08ns0Xya&#10;yhW/8jyG+EQ6w5JR8RARVNvFlbOWtuhwkvmF3dMQh8TbhNTUuiulNcWh1Jb1FT9/OKV1CyBJNRoi&#10;mcYTyGBbzkC3pFURMVcMTqs6ZafkgO12pZHtgPQyvZxfrm/H/O2z1HoNoRu+y1eDkoyKJGetTMVn&#10;4/QM4QhKP7Y1iwdP/AKi64/otU1tZVbqEVmieCA1WVtXHzLXRfJIBZm0o2KTzO76ZN/9r5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HJldE7UAAAACAEAAA8AAAAAAAAAAQAgAAAAOAAAAGRycy9k&#10;b3ducmV2LnhtbFBLAQIUABQAAAAIAIdO4kDM9x6q8AEAAJ8DAAAOAAAAAAAAAAEAIAAAADkBAABk&#10;cnMvZTJvRG9jLnhtbFBLBQYAAAAABgAGAFkBAACbBQAAAAA=&#10;">
                <v:fill on="f" focussize="0,0"/>
                <v:stroke weight="0.5pt" color="#5B9BD5" miterlimit="8" joinstyle="miter" endarrow="open"/>
                <v:imagedata o:title=""/>
                <o:lock v:ext="edit" aspectratio="f"/>
              </v:shape>
            </w:pict>
          </mc:Fallback>
        </mc:AlternateContent>
      </w:r>
    </w:p>
    <w:p>
      <w:pPr>
        <w:widowControl/>
        <w:spacing w:line="260" w:lineRule="exact"/>
        <w:ind w:firstLine="6023" w:firstLineChars="2500"/>
        <w:jc w:val="left"/>
        <w:rPr>
          <w:rFonts w:ascii="仿宋" w:hAnsi="宋体" w:eastAsia="仿宋"/>
          <w:b/>
          <w:bCs/>
          <w:color w:val="333333"/>
          <w:sz w:val="24"/>
        </w:rPr>
      </w:pPr>
    </w:p>
    <w:p>
      <w:pPr>
        <w:widowControl/>
        <w:spacing w:line="260" w:lineRule="exact"/>
        <w:ind w:firstLine="6023" w:firstLineChars="2500"/>
        <w:jc w:val="left"/>
        <w:rPr>
          <w:rFonts w:ascii="仿宋" w:hAnsi="宋体" w:eastAsia="仿宋"/>
          <w:b/>
          <w:bCs/>
          <w:color w:val="333333"/>
          <w:sz w:val="24"/>
        </w:rPr>
      </w:pPr>
    </w:p>
    <w:p>
      <w:pPr>
        <w:widowControl/>
        <w:spacing w:line="260" w:lineRule="exact"/>
        <w:ind w:firstLine="7000" w:firstLineChars="2500"/>
        <w:jc w:val="left"/>
        <w:rPr>
          <w:rFonts w:ascii="仿宋" w:hAnsi="宋体" w:eastAsia="仿宋"/>
          <w:b/>
          <w:bCs/>
          <w:color w:val="333333"/>
          <w:sz w:val="24"/>
        </w:rPr>
      </w:pPr>
      <w:r>
        <w:rPr>
          <w:sz w:val="28"/>
        </w:rPr>
        <mc:AlternateContent>
          <mc:Choice Requires="wps">
            <w:drawing>
              <wp:anchor distT="0" distB="0" distL="114300" distR="114300" simplePos="0" relativeHeight="251678720" behindDoc="0" locked="0" layoutInCell="1" allowOverlap="1">
                <wp:simplePos x="0" y="0"/>
                <wp:positionH relativeFrom="column">
                  <wp:posOffset>2070735</wp:posOffset>
                </wp:positionH>
                <wp:positionV relativeFrom="paragraph">
                  <wp:posOffset>69850</wp:posOffset>
                </wp:positionV>
                <wp:extent cx="1123950" cy="542925"/>
                <wp:effectExtent l="6350" t="6350" r="12700" b="22225"/>
                <wp:wrapNone/>
                <wp:docPr id="38" name="矩形 38"/>
                <wp:cNvGraphicFramePr/>
                <a:graphic xmlns:a="http://schemas.openxmlformats.org/drawingml/2006/main">
                  <a:graphicData uri="http://schemas.microsoft.com/office/word/2010/wordprocessingShape">
                    <wps:wsp>
                      <wps:cNvSpPr/>
                      <wps:spPr>
                        <a:xfrm>
                          <a:off x="0" y="0"/>
                          <a:ext cx="1123950" cy="542925"/>
                        </a:xfrm>
                        <a:prstGeom prst="rect">
                          <a:avLst/>
                        </a:prstGeom>
                        <a:solidFill>
                          <a:srgbClr val="FFFFFF"/>
                        </a:solidFill>
                        <a:ln w="12700" cap="flat" cmpd="sng" algn="ctr">
                          <a:solidFill>
                            <a:srgbClr val="5B9BD5"/>
                          </a:solidFill>
                          <a:prstDash val="solid"/>
                          <a:miter lim="800000"/>
                        </a:ln>
                        <a:effectLst/>
                      </wps:spPr>
                      <wps:txbx>
                        <w:txbxContent>
                          <w:p>
                            <w:pPr>
                              <w:jc w:val="center"/>
                            </w:pPr>
                            <w:r>
                              <w:rPr>
                                <w:rFonts w:hint="eastAsia"/>
                              </w:rPr>
                              <w:t>小组评估结果</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63.05pt;margin-top:5.5pt;height:42.75pt;width:88.5pt;z-index:251678720;v-text-anchor:middle;mso-width-relative:page;mso-height-relative:page;" fillcolor="#FFFFFF" filled="t" stroked="t" coordsize="21600,21600" o:gfxdata="UEsFBgAAAAAAAAAAAAAAAAAAAAAAAFBLAwQKAAAAAACHTuJAAAAAAAAAAAAAAAAABAAAAGRycy9Q&#10;SwMEFAAAAAgAh07iQDNO+FLWAAAACQEAAA8AAABkcnMvZG93bnJldi54bWxNj8FOwzAQRO9I/IO1&#10;SFwQtdOqUZvG6aEicG5aiesm3iYRsR3Fblr+nuUEx515mp3J93c7iJmm0HunIVkoEOQab3rXajif&#10;ytcNiBDRGRy8Iw3fFGBfPD7kmBl/c0eaq9gKDnEhQw1djGMmZWg6shgWfiTH3sVPFiOfUyvNhDcO&#10;t4NcKpVKi73jDx2OdOio+aquVsOLLPvw/nmc8SOtNod6e67K8k3r56dE7UBEusc/GH7rc3UouFPt&#10;r84EMWhYLdOEUTYS3sTAWq1YqDVs0zXIIpf/FxQ/UEsDBBQAAAAIAIdO4kCHDEwXbQIAANAEAAAO&#10;AAAAZHJzL2Uyb0RvYy54bWytVM1uEzEQviPxDpbvdJNtQptVN1XaKAipopUK4jzx2llL/sN2sikv&#10;g8SNh+BxEK/B2LtNU+CE2IN3xjM7P9/MtxeXe63Ijvsgranp+GRECTfMNtJsavrh/erVOSUhgmlA&#10;WcNr+sADvZy/fHHRuYqXtrWq4Z5gEBOqztW0jdFVRRFYyzWEE+u4QaOwXkNE1W+KxkOH0bUqytHo&#10;ddFZ3zhvGQ8Bb5e9kc5zfCE4i7dCBB6JqinWFvPp87lOZzG/gGrjwbWSDWXAP1ShQRpMegi1hAhk&#10;6+UfobRk3gYr4gmzurBCSMZzD9jNePRbN/ctOJ57QXCCO8AU/l9Y9m5354lsanqKkzKgcUY/v3z7&#10;8f0rwQtEp3OhQqd7d+cHLaCYWt0Lr9MbmyD7jOjDAVG+j4Th5Xhcns6mCDxD23RSzsppClo8fe18&#10;iG+41SQJNfU4sQwk7G5C7F0fXVKyYJVsVlKprPjN+lp5sgOc7io/Q/RnbsqQDkspz0apEMAtEwoi&#10;itph38FsKAG1wfVl0efcz74Ox0mmV7Or5WMLz9xSkUsIbV9MNqVaoNIy4oYrqWt6PkrPUKIyycrz&#10;jg6tJqx7dJMU9+v9APnaNg84Jm/7/Q2OrSTmu4EQ78DjwmJjSMJ4i4dQFru1g0RJa/3nv90nf9wj&#10;tFLSIQEQiU9b8JwS9dbghs3Gk0liTFYm07MSFX9sWR9bzFZfW5zCGOnuWBaTf1SPovBWf0SuLlJW&#10;ASpgIjAM8/e4D8p1RH0wI+sZXywOOjLGQbwx947VNPptogZUxi620QqZlyXh1oOFS5YUpE1et4Hi&#10;iZfHevZ6+hHN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WAAAAZHJzL1BLAQIUABQAAAAIAIdO4kAzTvhS1gAAAAkBAAAPAAAAAAAAAAEA&#10;IAAAADgAAABkcnMvZG93bnJldi54bWxQSwECFAAUAAAACACHTuJAhwxMF20CAADQBAAADgAAAAAA&#10;AAABACAAAAA7AQAAZHJzL2Uyb0RvYy54bWxQSwUGAAAAAAYABgBZAQAAGgYAAAAA&#10;">
                <v:fill on="t" focussize="0,0"/>
                <v:stroke weight="1pt" color="#5B9BD5" miterlimit="8" joinstyle="miter"/>
                <v:imagedata o:title=""/>
                <o:lock v:ext="edit" aspectratio="f"/>
                <v:textbox>
                  <w:txbxContent>
                    <w:p>
                      <w:pPr>
                        <w:jc w:val="center"/>
                      </w:pPr>
                      <w:r>
                        <w:rPr>
                          <w:rFonts w:hint="eastAsia"/>
                        </w:rPr>
                        <w:t>小组评估结果</w:t>
                      </w:r>
                    </w:p>
                  </w:txbxContent>
                </v:textbox>
              </v:rect>
            </w:pict>
          </mc:Fallback>
        </mc:AlternateContent>
      </w:r>
    </w:p>
    <w:p>
      <w:pPr>
        <w:widowControl/>
        <w:spacing w:line="260" w:lineRule="exact"/>
        <w:ind w:firstLine="6023" w:firstLineChars="2500"/>
        <w:jc w:val="left"/>
        <w:rPr>
          <w:rFonts w:ascii="仿宋" w:hAnsi="宋体" w:eastAsia="仿宋"/>
          <w:b/>
          <w:bCs/>
          <w:color w:val="333333"/>
          <w:sz w:val="24"/>
        </w:rPr>
      </w:pPr>
      <w:r>
        <w:rPr>
          <w:rFonts w:hint="eastAsia" w:ascii="仿宋" w:hAnsi="宋体" w:eastAsia="仿宋"/>
          <w:b/>
          <w:bCs/>
          <w:color w:val="333333"/>
          <w:sz w:val="24"/>
        </w:rPr>
        <w:t>不合格</w:t>
      </w:r>
    </w:p>
    <w:p>
      <w:pPr>
        <w:widowControl/>
        <w:spacing w:line="260" w:lineRule="exact"/>
        <w:jc w:val="left"/>
        <w:rPr>
          <w:rFonts w:ascii="仿宋" w:hAnsi="宋体" w:eastAsia="仿宋"/>
          <w:b/>
          <w:bCs/>
          <w:color w:val="333333"/>
          <w:sz w:val="24"/>
        </w:rPr>
      </w:pPr>
    </w:p>
    <w:p>
      <w:pPr>
        <w:widowControl/>
        <w:spacing w:line="260" w:lineRule="exact"/>
        <w:jc w:val="left"/>
        <w:rPr>
          <w:rFonts w:ascii="仿宋" w:hAnsi="宋体" w:eastAsia="仿宋"/>
          <w:b/>
          <w:bCs/>
          <w:color w:val="333333"/>
          <w:sz w:val="24"/>
        </w:rPr>
      </w:pPr>
      <w:r>
        <w:rPr>
          <w:sz w:val="28"/>
        </w:rPr>
        <mc:AlternateContent>
          <mc:Choice Requires="wps">
            <w:drawing>
              <wp:anchor distT="0" distB="0" distL="114300" distR="114300" simplePos="0" relativeHeight="251672576" behindDoc="0" locked="0" layoutInCell="1" allowOverlap="1">
                <wp:simplePos x="0" y="0"/>
                <wp:positionH relativeFrom="column">
                  <wp:posOffset>2637790</wp:posOffset>
                </wp:positionH>
                <wp:positionV relativeFrom="paragraph">
                  <wp:posOffset>133985</wp:posOffset>
                </wp:positionV>
                <wp:extent cx="4445" cy="721995"/>
                <wp:effectExtent l="45085" t="0" r="64770" b="1905"/>
                <wp:wrapNone/>
                <wp:docPr id="25" name="直接箭头连接符 25"/>
                <wp:cNvGraphicFramePr/>
                <a:graphic xmlns:a="http://schemas.openxmlformats.org/drawingml/2006/main">
                  <a:graphicData uri="http://schemas.microsoft.com/office/word/2010/wordprocessingShape">
                    <wps:wsp>
                      <wps:cNvCnPr/>
                      <wps:spPr>
                        <a:xfrm>
                          <a:off x="0" y="0"/>
                          <a:ext cx="4445" cy="72199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margin-left:207.7pt;margin-top:10.55pt;height:56.85pt;width:0.35pt;z-index:251672576;mso-width-relative:page;mso-height-relative:page;" filled="f" stroked="t" coordsize="21600,21600" o:gfxdata="UEsFBgAAAAAAAAAAAAAAAAAAAAAAAFBLAwQKAAAAAACHTuJAAAAAAAAAAAAAAAAABAAAAGRycy9Q&#10;SwMEFAAAAAgAh07iQAw8qeTXAAAACgEAAA8AAABkcnMvZG93bnJldi54bWxNj8FOwzAMhu9IvENk&#10;JC6IpRltVZWmkzaJnWHdgWPWmLaicaomW8fbz5zgZsuffn9/tbm6UVxwDoMnDWqVgEBqvR2o03Bs&#10;3p4LECEasmb0hBp+MMCmvr+rTGn9Qh94OcROcAiF0mjoY5xKKUPbozNh5Sckvn352ZnI69xJO5uF&#10;w90o10mSS2cG4g+9mXDXY/t9ODsNTaaKrNm1e3r6nEku2/d8O3RaPz6o5BVExGv8g+FXn9WhZqeT&#10;P5MNYtSQqixlVMNaKRAMpCrn4cTkS1qArCv5v0J9A1BLAwQUAAAACACHTuJA16YAtvYBAACiAwAA&#10;DgAAAGRycy9lMm9Eb2MueG1srVPNjtMwEL4j8Q6W7zRtaZdt1XSlbVkuCCoBDzB1nMSS/zQ2TfsS&#10;vAASJ+AEnPbO08DyGIydblnghsjBmfFkvvH3+cviYm8020kMytmSjwZDzqQVrlK2Kfmrl1cPzjkL&#10;EWwF2llZ8oMM/GJ5/96i83M5dq3TlURGIDbMO1/yNkY/L4ogWmkgDJyXloq1QwORUmyKCqEjdKOL&#10;8XB4VnQOK49OyBBod90X+TLj17UU8XldBxmZLjmdLeYV87pNa7FcwLxB8K0Sx2PAP5zCgLI09AS1&#10;hgjsNaq/oIwS6IKr40A4U7i6VkJmDsRmNPyDzYsWvMxcSJzgTzKF/wcrnu02yFRV8vGUMwuG7ujm&#10;7fX3Nx9uvnz+9v76x9d3Kf70kVGdxOp8mFPPym7wmAW/wcR8X6NJb+LE9lngw0lguY9M0OZkMqEp&#10;ggqPxqPZLCMWv1o9hvhEOsNSUPIQEVTTxpWzli7S4ShLDLunIdJwarxtSHOtu1Ja5/vUlnUlP3s4&#10;pRsXQK6qNUQKjSeewTacgW7IriJiRgxOqyp1J5yAzXalke2ALDO9nF2ub4/522dp9BpC23+XS72Z&#10;jIrkaK1Myc+H6em3Iyj92FYsHjxJDIiuSwUioW0aK7NZj8ySyr2uKdq66pDlLlJGRshtR9Mmp93N&#10;Kb77ay1/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Aw8qeTXAAAACgEAAA8AAAAAAAAAAQAgAAAA&#10;OAAAAGRycy9kb3ducmV2LnhtbFBLAQIUABQAAAAIAIdO4kDXpgC29gEAAKIDAAAOAAAAAAAAAAEA&#10;IAAAADwBAABkcnMvZTJvRG9jLnhtbFBLBQYAAAAABgAGAFkBAACkBQAAAAA=&#10;">
                <v:fill on="f" focussize="0,0"/>
                <v:stroke weight="0.5pt" color="#5B9BD5" miterlimit="8" joinstyle="miter" endarrow="open"/>
                <v:imagedata o:title=""/>
                <o:lock v:ext="edit" aspectratio="f"/>
              </v:shape>
            </w:pict>
          </mc:Fallback>
        </mc:AlternateContent>
      </w:r>
    </w:p>
    <w:p>
      <w:pPr>
        <w:widowControl/>
        <w:spacing w:line="260" w:lineRule="exact"/>
        <w:jc w:val="left"/>
        <w:rPr>
          <w:rFonts w:ascii="仿宋" w:hAnsi="宋体" w:eastAsia="仿宋"/>
          <w:b/>
          <w:bCs/>
          <w:color w:val="333333"/>
          <w:sz w:val="24"/>
        </w:rPr>
      </w:pPr>
      <w:r>
        <w:rPr>
          <w:sz w:val="24"/>
        </w:rPr>
        <mc:AlternateContent>
          <mc:Choice Requires="wps">
            <w:drawing>
              <wp:anchor distT="0" distB="0" distL="114300" distR="114300" simplePos="0" relativeHeight="251683840" behindDoc="0" locked="0" layoutInCell="1" allowOverlap="1">
                <wp:simplePos x="0" y="0"/>
                <wp:positionH relativeFrom="column">
                  <wp:posOffset>3194685</wp:posOffset>
                </wp:positionH>
                <wp:positionV relativeFrom="paragraph">
                  <wp:posOffset>-318770</wp:posOffset>
                </wp:positionV>
                <wp:extent cx="2286000" cy="4445"/>
                <wp:effectExtent l="0" t="0" r="0" b="0"/>
                <wp:wrapNone/>
                <wp:docPr id="43" name="直接连接符 43"/>
                <wp:cNvGraphicFramePr/>
                <a:graphic xmlns:a="http://schemas.openxmlformats.org/drawingml/2006/main">
                  <a:graphicData uri="http://schemas.microsoft.com/office/word/2010/wordprocessingShape">
                    <wps:wsp>
                      <wps:cNvCnPr>
                        <a:stCxn id="38" idx="3"/>
                      </wps:cNvCnPr>
                      <wps:spPr>
                        <a:xfrm>
                          <a:off x="4347210" y="5875655"/>
                          <a:ext cx="2286000" cy="4445"/>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251.55pt;margin-top:-25.1pt;height:0.35pt;width:180pt;z-index:251683840;mso-width-relative:page;mso-height-relative:page;" filled="f" stroked="t" coordsize="21600,21600" o:gfxdata="UEsFBgAAAAAAAAAAAAAAAAAAAAAAAFBLAwQKAAAAAACHTuJAAAAAAAAAAAAAAAAABAAAAGRycy9Q&#10;SwMEFAAAAAgAh07iQMsfoQHaAAAACwEAAA8AAABkcnMvZG93bnJldi54bWxNj8FKw0AQhu+C77CM&#10;4K3dTTWlxmyKCEIFKbQK6m2TjElwdzbsbtv49k5Pepx/Pv75plxPzoojhjh40pDNFQikxrcDdRre&#10;Xp9mKxAxGWqN9YQafjDCurq8KE3R+hPt8LhPneASioXR0Kc0FlLGpkdn4tyPSLz78sGZxGPoZBvM&#10;icudlQulltKZgfhCb0Z87LH53h+chnobwkf++T7ah5ed2k5x48PzRuvrq0zdg0g4pT8YzvqsDhU7&#10;1f5AbRRWQ65uMkY1zHK1AMHEanlOak5u73KQVSn//1D9AlBLAwQUAAAACACHTuJAF1pDK/MBAACp&#10;AwAADgAAAGRycy9lMm9Eb2MueG1srVPNjtMwEL4j8Q6W7zRpmnRLVHelbbVcEFQCHsB1nMSS/2Sb&#10;Jn0JXgCJG5w4cudtWB6DsdPusnBDXCxP5pvP8818WV+PSqIjd14YTfB8lmPENTON0B3B797ePlth&#10;5APVDZVGc4JP3OPrzdMn68HWvDC9kQ13CEi0rwdLcB+CrbPMs54r6mfGcg3J1jhFA4SuyxpHB2BX&#10;MivyfJkNxjXWGca9h6+7KYk3ib9tOQuv29bzgCTB0FtIp0vnIZ7ZZk3rzlHbC3Zug/5DF4oKDY/e&#10;U+1ooOi9E39RKcGc8aYNM2ZUZtpWMJ40gJp5/oeaNz21PGmB4Xh7Pyb//2jZq+PeIdEQXC4w0lTB&#10;ju4+fvvx4fPP75/gvPv6BUEGxjRYXwN6q/cuCvVhO+pUuIAVi2YkOMGyR7gYeDtVjK1TsRJEI0CX&#10;i/KqmMNOTgRXq6tqWVXTNvgYEANAUayWeQ4ABoiyLFM6o/WFxzofXnCjULwQLIWOs6I1Pb70ARoG&#10;6AUSP2tzK6RM+5YaDQQvF1Ukp+C6VtIAV2VhDl53GFHZgZ1ZcInRGymaWJ2Eu+6wlQ4dKViqunl+&#10;s7s09ggWn95R30+4lJrkKRHA8VIoglcgDwROvUod2Xny7FnAw/Ti7WCa095FcIzAD0ni2bvRcL/H&#10;CfXwh21+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sfoQHaAAAACwEAAA8AAAAAAAAAAQAgAAAA&#10;OAAAAGRycy9kb3ducmV2LnhtbFBLAQIUABQAAAAIAIdO4kAXWkMr8wEAAKkDAAAOAAAAAAAAAAEA&#10;IAAAAD8BAABkcnMvZTJvRG9jLnhtbFBLBQYAAAAABgAGAFkBAACkBQAAAAA=&#10;">
                <v:fill on="f" focussize="0,0"/>
                <v:stroke weight="0.5pt" color="#5B9BD5" miterlimit="8" joinstyle="miter"/>
                <v:imagedata o:title=""/>
                <o:lock v:ext="edit" aspectratio="f"/>
              </v:line>
            </w:pict>
          </mc:Fallback>
        </mc:AlternateContent>
      </w:r>
    </w:p>
    <w:p>
      <w:pPr>
        <w:widowControl/>
        <w:spacing w:line="260" w:lineRule="exact"/>
        <w:jc w:val="left"/>
        <w:rPr>
          <w:rFonts w:ascii="仿宋" w:hAnsi="宋体" w:eastAsia="仿宋"/>
          <w:b/>
          <w:bCs/>
          <w:color w:val="333333"/>
          <w:sz w:val="24"/>
        </w:rPr>
      </w:pPr>
    </w:p>
    <w:p>
      <w:pPr>
        <w:widowControl/>
        <w:spacing w:line="260" w:lineRule="exact"/>
        <w:ind w:firstLine="3855" w:firstLineChars="1600"/>
        <w:jc w:val="left"/>
        <w:rPr>
          <w:rFonts w:ascii="仿宋" w:hAnsi="宋体" w:eastAsia="仿宋"/>
          <w:b/>
          <w:bCs/>
          <w:color w:val="333333"/>
          <w:sz w:val="24"/>
        </w:rPr>
      </w:pPr>
      <w:r>
        <w:rPr>
          <w:rFonts w:hint="eastAsia" w:ascii="仿宋" w:hAnsi="宋体" w:eastAsia="仿宋"/>
          <w:b/>
          <w:bCs/>
          <w:color w:val="333333"/>
          <w:sz w:val="24"/>
        </w:rPr>
        <w:t>合 格</w:t>
      </w:r>
    </w:p>
    <w:p>
      <w:pPr>
        <w:widowControl/>
        <w:spacing w:line="260" w:lineRule="exact"/>
        <w:jc w:val="left"/>
        <w:rPr>
          <w:rFonts w:ascii="仿宋" w:hAnsi="宋体" w:eastAsia="仿宋"/>
          <w:b/>
          <w:bCs/>
          <w:color w:val="333333"/>
          <w:sz w:val="24"/>
        </w:rPr>
      </w:pPr>
    </w:p>
    <w:p>
      <w:pPr>
        <w:widowControl/>
        <w:spacing w:line="260" w:lineRule="exact"/>
        <w:jc w:val="left"/>
        <w:rPr>
          <w:rFonts w:ascii="仿宋" w:hAnsi="宋体" w:eastAsia="仿宋"/>
          <w:b/>
          <w:bCs/>
          <w:color w:val="333333"/>
          <w:sz w:val="24"/>
        </w:rPr>
      </w:pPr>
      <w:r>
        <w:rPr>
          <w:sz w:val="28"/>
        </w:rPr>
        <mc:AlternateContent>
          <mc:Choice Requires="wps">
            <w:drawing>
              <wp:anchor distT="0" distB="0" distL="114300" distR="114300" simplePos="0" relativeHeight="251671552" behindDoc="0" locked="0" layoutInCell="1" allowOverlap="1">
                <wp:simplePos x="0" y="0"/>
                <wp:positionH relativeFrom="column">
                  <wp:posOffset>1984375</wp:posOffset>
                </wp:positionH>
                <wp:positionV relativeFrom="paragraph">
                  <wp:posOffset>14605</wp:posOffset>
                </wp:positionV>
                <wp:extent cx="1277620" cy="525780"/>
                <wp:effectExtent l="6350" t="6350" r="11430" b="20320"/>
                <wp:wrapNone/>
                <wp:docPr id="20" name="矩形 20"/>
                <wp:cNvGraphicFramePr/>
                <a:graphic xmlns:a="http://schemas.openxmlformats.org/drawingml/2006/main">
                  <a:graphicData uri="http://schemas.microsoft.com/office/word/2010/wordprocessingShape">
                    <wps:wsp>
                      <wps:cNvSpPr/>
                      <wps:spPr>
                        <a:xfrm>
                          <a:off x="0" y="0"/>
                          <a:ext cx="1277620" cy="525780"/>
                        </a:xfrm>
                        <a:prstGeom prst="rect">
                          <a:avLst/>
                        </a:prstGeom>
                        <a:solidFill>
                          <a:srgbClr val="FFFFFF"/>
                        </a:solidFill>
                        <a:ln w="12700" cap="flat" cmpd="sng" algn="ctr">
                          <a:solidFill>
                            <a:srgbClr val="5B9BD5"/>
                          </a:solidFill>
                          <a:prstDash val="solid"/>
                          <a:miter lim="800000"/>
                        </a:ln>
                        <a:effectLst/>
                      </wps:spPr>
                      <wps:txbx>
                        <w:txbxContent>
                          <w:p>
                            <w:pPr>
                              <w:jc w:val="center"/>
                            </w:pPr>
                            <w:r>
                              <w:rPr>
                                <w:rFonts w:hint="eastAsia"/>
                              </w:rPr>
                              <w:t>拟定点公示</w:t>
                            </w:r>
                          </w:p>
                          <w:p>
                            <w:pPr>
                              <w:jc w:val="center"/>
                            </w:pPr>
                            <w:r>
                              <w:rPr>
                                <w:rFonts w:hint="eastAsia"/>
                              </w:rPr>
                              <w:t>公示无异议后发文</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56.25pt;margin-top:1.15pt;height:41.4pt;width:100.6pt;z-index:251671552;v-text-anchor:middle;mso-width-relative:page;mso-height-relative:page;" fillcolor="#FFFFFF" filled="t" stroked="t" coordsize="21600,21600" o:gfxdata="UEsFBgAAAAAAAAAAAAAAAAAAAAAAAFBLAwQKAAAAAACHTuJAAAAAAAAAAAAAAAAABAAAAGRycy9Q&#10;SwMEFAAAAAgAh07iQEbnsg3WAAAACAEAAA8AAABkcnMvZG93bnJldi54bWxNj0FPg0AUhO8m/ofN&#10;M/Fi7LIQKiKPHhrRc2kTrw9Ygci+JeyW1n/vetLjZCYz3xS7q5nEqhc3WkZQmwiE5tZ2I/cIp2P1&#10;mIFwnrijybJG+NYOduXtTUF5Zy980GvtexFK2OWEMHg/51K6dtCG3MbOmoP3aRdDPsill91Cl1Bu&#10;JhlH0VYaGjksDDTr/aDbr/psEB5kNbq3j8NK79s62zfPp7qqXhHv71T0AsLrq/8Lwy9+QIcyMDX2&#10;zJ0TE0Ki4jREEeIERPBTlTyBaBCyVIEsC/n/QPkDUEsDBBQAAAAIAIdO4kCK77MtagIAANAEAAAO&#10;AAAAZHJzL2Uyb0RvYy54bWytVM1uGjEQvlfqO1i+NwsoBLJiiUgQVSXUINGq58Frs5b8V9uwpC9T&#10;qbc+RB+n6mt0bDaEtDlV3YOZ8Yzn55tvmNwctCJ77oO0pqL9ix4l3DBbS7Ot6McPizdjSkIEU4Oy&#10;hlf0gQd6M339atK6kg9sY1XNPcEgJpStq2gToyuLIrCGawgX1nGDRmG9hoiq3xa1hxaja1UMer2r&#10;orW+dt4yHgLezo9GOs3xheAs3gsReCSqolhbzKfP5yadxXQC5daDayTryoB/qEKDNJj0FGoOEcjO&#10;y79Cacm8DVbEC2Z1YYWQjOcesJt+749u1g04nntBcII7wRT+X1j2fr/yRNYVHSA8BjTO6NfX7z9/&#10;fCN4gei0LpTotHYr32kBxdTqQXidfrEJcsiIPpwQ5YdIGF72B6PRVYrM0DYcDEfjHLR4eu18iG+5&#10;1SQJFfU4sQwk7JchYkZ0fXRJyYJVsl5IpbLit5s75ckecLqL/KWS8ckzN2VIm0vppUIAWSYURBS1&#10;w76D2VICaov0ZdHn3M9eh/Mkw9vr2/nwpSSpyDmE5lhMjpDcoNQyIsOV1BUd99LXvVYmWXnmaNdq&#10;wvqIbpLiYXPoIN/Y+gHH5O2Rv8GxhcR8SwhxBR4Ji43hEsZ7PISy2K3tJEoa67+8dJ/8kUdopaTF&#10;BUAkPu/Ac0rUO4MMu+5fXmLYmJXL4ShN0Z9bNucWs9N3FqfQx3V3LIvJP6pHUXirP+GuzlJWASpg&#10;IjAM8x9x75S7iHpnxq1nfDY76bgxDuLSrB2raPS7tBpQGjvbRStkJkvC7QgW0iApuDaZEN2Kp708&#10;17PX0x/R9D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WAAAAZHJzL1BLAQIUABQAAAAIAIdO4kBG57IN1gAAAAgBAAAPAAAAAAAAAAEAIAAA&#10;ADgAAABkcnMvZG93bnJldi54bWxQSwECFAAUAAAACACHTuJAiu+zLWoCAADQBAAADgAAAAAAAAAB&#10;ACAAAAA7AQAAZHJzL2Uyb0RvYy54bWxQSwUGAAAAAAYABgBZAQAAFwYAAAAA&#10;">
                <v:fill on="t" focussize="0,0"/>
                <v:stroke weight="1pt" color="#5B9BD5" miterlimit="8" joinstyle="miter"/>
                <v:imagedata o:title=""/>
                <o:lock v:ext="edit" aspectratio="f"/>
                <v:textbox>
                  <w:txbxContent>
                    <w:p>
                      <w:pPr>
                        <w:jc w:val="center"/>
                      </w:pPr>
                      <w:r>
                        <w:rPr>
                          <w:rFonts w:hint="eastAsia"/>
                        </w:rPr>
                        <w:t>拟定点公示</w:t>
                      </w:r>
                    </w:p>
                    <w:p>
                      <w:pPr>
                        <w:jc w:val="center"/>
                      </w:pPr>
                      <w:r>
                        <w:rPr>
                          <w:rFonts w:hint="eastAsia"/>
                        </w:rPr>
                        <w:t>公示无异议后发文</w:t>
                      </w:r>
                    </w:p>
                  </w:txbxContent>
                </v:textbox>
              </v:rect>
            </w:pict>
          </mc:Fallback>
        </mc:AlternateContent>
      </w:r>
    </w:p>
    <w:p>
      <w:pPr>
        <w:widowControl/>
        <w:spacing w:line="260" w:lineRule="exact"/>
        <w:jc w:val="left"/>
        <w:rPr>
          <w:rFonts w:ascii="仿宋" w:hAnsi="宋体" w:eastAsia="仿宋"/>
          <w:b/>
          <w:bCs/>
          <w:color w:val="333333"/>
          <w:sz w:val="24"/>
        </w:rPr>
      </w:pPr>
    </w:p>
    <w:p>
      <w:pPr>
        <w:widowControl/>
        <w:spacing w:line="260" w:lineRule="exact"/>
        <w:jc w:val="left"/>
        <w:rPr>
          <w:rFonts w:ascii="仿宋" w:hAnsi="宋体" w:eastAsia="仿宋"/>
          <w:b/>
          <w:bCs/>
          <w:color w:val="333333"/>
          <w:sz w:val="24"/>
        </w:rPr>
      </w:pPr>
    </w:p>
    <w:p>
      <w:pPr>
        <w:widowControl/>
        <w:spacing w:line="260" w:lineRule="exact"/>
        <w:jc w:val="left"/>
        <w:rPr>
          <w:rFonts w:ascii="仿宋" w:hAnsi="宋体" w:eastAsia="仿宋"/>
          <w:b/>
          <w:bCs/>
          <w:color w:val="333333"/>
          <w:sz w:val="24"/>
        </w:rPr>
      </w:pPr>
      <w:r>
        <w:rPr>
          <w:sz w:val="28"/>
        </w:rPr>
        <mc:AlternateContent>
          <mc:Choice Requires="wps">
            <w:drawing>
              <wp:anchor distT="0" distB="0" distL="114300" distR="114300" simplePos="0" relativeHeight="251675648" behindDoc="0" locked="0" layoutInCell="1" allowOverlap="1">
                <wp:simplePos x="0" y="0"/>
                <wp:positionH relativeFrom="column">
                  <wp:posOffset>2632710</wp:posOffset>
                </wp:positionH>
                <wp:positionV relativeFrom="paragraph">
                  <wp:posOffset>66675</wp:posOffset>
                </wp:positionV>
                <wp:extent cx="5080" cy="537845"/>
                <wp:effectExtent l="48260" t="0" r="60960" b="14605"/>
                <wp:wrapNone/>
                <wp:docPr id="31" name="直接箭头连接符 31"/>
                <wp:cNvGraphicFramePr/>
                <a:graphic xmlns:a="http://schemas.openxmlformats.org/drawingml/2006/main">
                  <a:graphicData uri="http://schemas.microsoft.com/office/word/2010/wordprocessingShape">
                    <wps:wsp>
                      <wps:cNvCnPr/>
                      <wps:spPr>
                        <a:xfrm flipH="true">
                          <a:off x="0" y="0"/>
                          <a:ext cx="5080" cy="53784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flip:x;margin-left:207.3pt;margin-top:5.25pt;height:42.35pt;width:0.4pt;z-index:251675648;mso-width-relative:page;mso-height-relative:page;" filled="f" stroked="t" coordsize="21600,21600" o:gfxdata="UEsFBgAAAAAAAAAAAAAAAAAAAAAAAFBLAwQKAAAAAACHTuJAAAAAAAAAAAAAAAAABAAAAGRycy9Q&#10;SwMEFAAAAAgAh07iQDi1nkfXAAAACQEAAA8AAABkcnMvZG93bnJldi54bWxNjzFPwzAQhXck/oN1&#10;SCwVtRMlFYQ4HZAYKrFQKmC8xkccEZ+j2G3Sf4+ZYDy9T+99V28XN4gzTaH3rCFbKxDErTc9dxoO&#10;b8939yBCRDY4eCYNFwqwba6vaqyMn/mVzvvYiVTCoUINNsaxkjK0lhyGtR+JU/blJ4cxnVMnzYRz&#10;KneDzJXaSIc9pwWLIz1Zar/3J6dh9YF2R9jOl9VneN+ZMo/LS6717U2mHkFEWuIfDL/6SR2a5HT0&#10;JzZBDBqKrNgkNAWqBJGAIisLEEcND2UOsqnl/w+aH1BLAwQUAAAACACHTuJAqDgGoP8BAACvAwAA&#10;DgAAAGRycy9lMm9Eb2MueG1srVNLjhMxEN0jcQfLe9LJhAyhlc5IkzCwQBAJOEDF7e625J/KnnRy&#10;CS6AxApYAavZcxoYjkHZnRkNsEP0wiq7XK/qPb9enO2NZjuJQTlb8clozJm0wtXKthV/8/riwZyz&#10;EMHWoJ2VFT/IwM+W9+8tel/KE9c5XUtkBGJD2fuKdzH6siiC6KSBMHJeWko2Dg1E2mJb1Ag9oRtd&#10;nIzHp0XvsPbohAyBTtdDki8zftNIEV82TZCR6YrTbDGvmNdtWovlAsoWwXdKHMeAf5jCgLLU9BZq&#10;DRHYJaq/oIwS6IJr4kg4U7imUUJmDsRmMv6DzasOvMxcSJzgb2UK/w9WvNhtkKm64tMJZxYMvdH1&#10;u6sfbz9ef/3y/cPVz2/vU/z5E6M8idX7UFLNym7wuAt+g4n5vkHDGq38s4pHvExzQ0kE2T6rfbhV&#10;W+4jE3Q4G8/pRQQlZtNH84ezBF8MOKnUY4hPpTMsBRUPEUG1XVw5a+lVHU5yA9g9D3EovClIxdZd&#10;KK3pHEptWV/x0+ksNQOyWKMhUmg8kQ625Qx0S94VETNicFrVqToVB2y3K41sB+Sf2fnj8/XNmL9d&#10;S63XELrhXk4NzjIqkr21MhWfj9M3HEdQ+omtWTx40hsQXX9kr21qK7Nzj8yS5IPIKdq6+pC1L9KO&#10;XJFFOzo42e7unuK7/9ny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Di1nkfXAAAACQEAAA8AAAAA&#10;AAAAAQAgAAAAOAAAAGRycy9kb3ducmV2LnhtbFBLAQIUABQAAAAIAIdO4kCoOAag/wEAAK8DAAAO&#10;AAAAAAAAAAEAIAAAADwBAABkcnMvZTJvRG9jLnhtbFBLBQYAAAAABgAGAFkBAACtBQAAAAA=&#10;">
                <v:fill on="f" focussize="0,0"/>
                <v:stroke weight="0.5pt" color="#5B9BD5" miterlimit="8" joinstyle="miter" endarrow="open"/>
                <v:imagedata o:title=""/>
                <o:lock v:ext="edit" aspectratio="f"/>
              </v:shape>
            </w:pict>
          </mc:Fallback>
        </mc:AlternateContent>
      </w:r>
    </w:p>
    <w:p>
      <w:pPr>
        <w:widowControl/>
        <w:spacing w:line="260" w:lineRule="exact"/>
        <w:jc w:val="left"/>
        <w:rPr>
          <w:rFonts w:ascii="仿宋" w:hAnsi="宋体" w:eastAsia="仿宋"/>
          <w:b/>
          <w:bCs/>
          <w:color w:val="333333"/>
          <w:sz w:val="24"/>
        </w:rPr>
      </w:pPr>
    </w:p>
    <w:p>
      <w:pPr>
        <w:widowControl/>
        <w:spacing w:line="260" w:lineRule="exact"/>
        <w:ind w:firstLine="3132" w:firstLineChars="1300"/>
        <w:jc w:val="left"/>
        <w:rPr>
          <w:rFonts w:ascii="仿宋" w:hAnsi="宋体" w:eastAsia="仿宋"/>
          <w:b/>
          <w:bCs/>
          <w:color w:val="333333"/>
          <w:sz w:val="24"/>
        </w:rPr>
      </w:pPr>
      <w:r>
        <w:rPr>
          <w:rFonts w:hint="eastAsia" w:ascii="仿宋" w:hAnsi="宋体" w:eastAsia="仿宋"/>
          <w:b/>
          <w:bCs/>
          <w:color w:val="333333"/>
          <w:sz w:val="24"/>
        </w:rPr>
        <w:t>联网申请、培训考试</w:t>
      </w:r>
    </w:p>
    <w:p>
      <w:pPr>
        <w:widowControl/>
        <w:spacing w:line="260" w:lineRule="exact"/>
        <w:jc w:val="left"/>
        <w:rPr>
          <w:rFonts w:ascii="仿宋" w:hAnsi="宋体" w:eastAsia="仿宋"/>
          <w:b/>
          <w:bCs/>
          <w:color w:val="333333"/>
          <w:sz w:val="24"/>
        </w:rPr>
      </w:pPr>
      <w:r>
        <w:rPr>
          <w:sz w:val="28"/>
        </w:rPr>
        <mc:AlternateContent>
          <mc:Choice Requires="wps">
            <w:drawing>
              <wp:anchor distT="0" distB="0" distL="114300" distR="114300" simplePos="0" relativeHeight="251673600" behindDoc="0" locked="0" layoutInCell="1" allowOverlap="1">
                <wp:simplePos x="0" y="0"/>
                <wp:positionH relativeFrom="column">
                  <wp:posOffset>2146300</wp:posOffset>
                </wp:positionH>
                <wp:positionV relativeFrom="paragraph">
                  <wp:posOffset>116840</wp:posOffset>
                </wp:positionV>
                <wp:extent cx="1039495" cy="324485"/>
                <wp:effectExtent l="6350" t="6350" r="20955" b="12065"/>
                <wp:wrapNone/>
                <wp:docPr id="26" name="矩形 26"/>
                <wp:cNvGraphicFramePr/>
                <a:graphic xmlns:a="http://schemas.openxmlformats.org/drawingml/2006/main">
                  <a:graphicData uri="http://schemas.microsoft.com/office/word/2010/wordprocessingShape">
                    <wps:wsp>
                      <wps:cNvSpPr/>
                      <wps:spPr>
                        <a:xfrm>
                          <a:off x="0" y="0"/>
                          <a:ext cx="1039495" cy="324485"/>
                        </a:xfrm>
                        <a:prstGeom prst="rect">
                          <a:avLst/>
                        </a:prstGeom>
                        <a:solidFill>
                          <a:srgbClr val="FFFFFF"/>
                        </a:solidFill>
                        <a:ln w="12700" cap="flat" cmpd="sng" algn="ctr">
                          <a:solidFill>
                            <a:srgbClr val="5B9BD5"/>
                          </a:solidFill>
                          <a:prstDash val="solid"/>
                          <a:miter lim="800000"/>
                        </a:ln>
                        <a:effectLst/>
                      </wps:spPr>
                      <wps:txbx>
                        <w:txbxContent>
                          <w:p>
                            <w:pPr>
                              <w:jc w:val="center"/>
                            </w:pPr>
                            <w:r>
                              <w:rPr>
                                <w:rFonts w:hint="eastAsia"/>
                              </w:rPr>
                              <w:t>验收</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69pt;margin-top:9.2pt;height:25.55pt;width:81.85pt;z-index:251673600;v-text-anchor:middle;mso-width-relative:page;mso-height-relative:page;" fillcolor="#FFFFFF" filled="t" stroked="t" coordsize="21600,21600" o:gfxdata="UEsFBgAAAAAAAAAAAAAAAAAAAAAAAFBLAwQKAAAAAACHTuJAAAAAAAAAAAAAAAAABAAAAGRycy9Q&#10;SwMEFAAAAAgAh07iQEv714/XAAAACQEAAA8AAABkcnMvZG93bnJldi54bWxNj8FOwzAQRO9I/IO1&#10;SFwQtUNpSEOcHioC54ZKXDexSSLidRS7afl7lhMcRzOaeVPsLm4Ui53D4ElDslIgLLXeDNRpOL5X&#10;9xmIEJEMjp6shm8bYFdeXxWYG3+mg13q2AkuoZCjhj7GKZcytL11GFZ+ssTep58dRpZzJ82MZy53&#10;o3xQKpUOB+KFHie77237VZ+chjtZDeH147DgW1pn+2Z7rKvqRevbm0Q9g4j2Ev/C8IvP6FAyU+NP&#10;ZIIYNazXGX+JbGSPIDiwUckTiEZDut2ALAv5/0H5A1BLAwQUAAAACACHTuJAArrjv24CAADQBAAA&#10;DgAAAGRycy9lMm9Eb2MueG1srVTNbhMxEL4j8Q6W73Q3aVKaVTdV2igIqaKVCuI88dpZS/7DdrIp&#10;L4PEjYfgcRCvwdi7TVPghNiDd8YzOz/ffLMXl3utyI77IK2p6eikpIQbZhtpNjX98H716pySEME0&#10;oKzhNX3ggV7OX7646FzFx7a1quGeYBATqs7VtI3RVUURWMs1hBPruEGjsF5DRNVvisZDh9G1KsZl&#10;eVZ01jfOW8ZDwNtlb6TzHF8IzuKtEIFHomqKtcV8+nyu01nML6DaeHCtZEMZ8A9VaJAGkx5CLSEC&#10;2Xr5RygtmbfBinjCrC6sEJLx3AN2Myp/6+a+BcdzLwhOcAeYwv8Ly97t7jyRTU3HZ5QY0Dijn1++&#10;/fj+leAFotO5UKHTvbvzgxZQTK3uhdfpjU2QfUb04YAo30fC8HJUns4msyklDG2n48nkfJqCFk9f&#10;Ox/iG241SUJNPU4sAwm7mxB710eXlCxYJZuVVCorfrO+Vp7sAKe7ys8Q/ZmbMqTDUsavS2QAA2SZ&#10;UBBR1A77DmZDCagN0pdFn3M/+zocJ5leza6Wjy08c0tFLiG0fTHZlGqBSsuIDFdS1/S8TM9QojLJ&#10;yjNHh1YT1j26SYr79X6AfG2bBxyTtz1/g2MrifluIMQ78EhYbAyXMN7iIZTFbu0gUdJa//lv98kf&#10;eYRWSjpcAETi0xY8p0S9Nciw2WgySRuTlcn09RgVf2xZH1vMVl9bnMII192xLCb/qB5F4a3+iLu6&#10;SFkFqICJwDDM3+M+KNcR9cGMW8/4YnHQcWMcxBtz71hNo9+m1YDK2MU2WiEzWRJuPVhIsqTg2mS6&#10;DSue9vJYz15PP6L5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BYAAABkcnMvUEsBAhQAFAAAAAgAh07iQEv714/XAAAACQEAAA8AAAAAAAAA&#10;AQAgAAAAOAAAAGRycy9kb3ducmV2LnhtbFBLAQIUABQAAAAIAIdO4kACuuO/bgIAANAEAAAOAAAA&#10;AAAAAAEAIAAAADwBAABkcnMvZTJvRG9jLnhtbFBLBQYAAAAABgAGAFkBAAAcBgAAAAA=&#10;">
                <v:fill on="t" focussize="0,0"/>
                <v:stroke weight="1pt" color="#5B9BD5" miterlimit="8" joinstyle="miter"/>
                <v:imagedata o:title=""/>
                <o:lock v:ext="edit" aspectratio="f"/>
                <v:textbox>
                  <w:txbxContent>
                    <w:p>
                      <w:pPr>
                        <w:jc w:val="center"/>
                      </w:pPr>
                      <w:r>
                        <w:rPr>
                          <w:rFonts w:hint="eastAsia"/>
                        </w:rPr>
                        <w:t>验收</w:t>
                      </w:r>
                    </w:p>
                  </w:txbxContent>
                </v:textbox>
              </v:rect>
            </w:pict>
          </mc:Fallback>
        </mc:AlternateContent>
      </w:r>
    </w:p>
    <w:p>
      <w:pPr>
        <w:widowControl/>
        <w:spacing w:line="260" w:lineRule="exact"/>
        <w:jc w:val="left"/>
        <w:rPr>
          <w:rFonts w:ascii="仿宋" w:hAnsi="宋体" w:eastAsia="仿宋"/>
          <w:b/>
          <w:bCs/>
          <w:color w:val="333333"/>
          <w:sz w:val="24"/>
        </w:rPr>
      </w:pPr>
    </w:p>
    <w:p>
      <w:pPr>
        <w:widowControl/>
        <w:spacing w:line="260" w:lineRule="exact"/>
        <w:jc w:val="left"/>
        <w:rPr>
          <w:rFonts w:ascii="仿宋" w:hAnsi="宋体" w:eastAsia="仿宋"/>
          <w:b/>
          <w:bCs/>
          <w:color w:val="333333"/>
          <w:sz w:val="24"/>
        </w:rPr>
      </w:pPr>
      <w:r>
        <w:rPr>
          <w:sz w:val="28"/>
        </w:rPr>
        <mc:AlternateContent>
          <mc:Choice Requires="wps">
            <w:drawing>
              <wp:anchor distT="0" distB="0" distL="114300" distR="114300" simplePos="0" relativeHeight="251685888" behindDoc="0" locked="0" layoutInCell="1" allowOverlap="1">
                <wp:simplePos x="0" y="0"/>
                <wp:positionH relativeFrom="column">
                  <wp:posOffset>2632710</wp:posOffset>
                </wp:positionH>
                <wp:positionV relativeFrom="paragraph">
                  <wp:posOffset>146050</wp:posOffset>
                </wp:positionV>
                <wp:extent cx="5080" cy="537845"/>
                <wp:effectExtent l="48260" t="0" r="60960" b="14605"/>
                <wp:wrapNone/>
                <wp:docPr id="46" name="直接箭头连接符 46"/>
                <wp:cNvGraphicFramePr/>
                <a:graphic xmlns:a="http://schemas.openxmlformats.org/drawingml/2006/main">
                  <a:graphicData uri="http://schemas.microsoft.com/office/word/2010/wordprocessingShape">
                    <wps:wsp>
                      <wps:cNvCnPr/>
                      <wps:spPr>
                        <a:xfrm flipH="true">
                          <a:off x="0" y="0"/>
                          <a:ext cx="5080" cy="53784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flip:x;margin-left:207.3pt;margin-top:11.5pt;height:42.35pt;width:0.4pt;z-index:251685888;mso-width-relative:page;mso-height-relative:page;" filled="f" stroked="t" coordsize="21600,21600" o:gfxdata="UEsFBgAAAAAAAAAAAAAAAAAAAAAAAFBLAwQKAAAAAACHTuJAAAAAAAAAAAAAAAAABAAAAGRycy9Q&#10;SwMEFAAAAAgAh07iQORzHhXYAAAACgEAAA8AAABkcnMvZG93bnJldi54bWxNjzFPwzAQhXck/oN1&#10;SCwVtRPSFoU4HZAYKrHQImC8xkccEdtR7Dbpv+eYYDzdp/e+V21n14szjbELXkO2VCDIN8F0vtXw&#10;dni+ewARE3qDffCk4UIRtvX1VYWlCZN/pfM+tYJDfCxRg01pKKWMjSWHcRkG8vz7CqPDxOfYSjPi&#10;xOGul7lSa+mw89xgcaAnS833/uQ0LD7Q7gib6bL4jO87s8rT/JJrfXuTqUcQieb0B8OvPqtDzU7H&#10;cPImil5DkRVrRjXk97yJgSJbFSCOTKrNBmRdyf8T6h9QSwMEFAAAAAgAh07iQKV7YtEAAgAArwMA&#10;AA4AAABkcnMvZTJvRG9jLnhtbK1TzY7TMBC+I/EOlu806e62lKjpStuycEBQCXiAaeIklvynsbdp&#10;X4IXQOIEewJOe+dpYHkMxk63WuCGyMEaezzfzPf5y/x8pxXbCvTSmpKPRzlnwlS2lqYt+ds3l49m&#10;nPkApgZljSj5Xnh+vnj4YN67QpzYzqpaICMQ44velbwLwRVZ5qtOaPAj64ShZGNRQ6AttlmN0BO6&#10;VtlJnk+z3mLt0FbCezpdDUm+SPhNI6rwqmm8CEyVnGYLacW0buKaLeZQtAiuk9VhDPiHKTRIQ02P&#10;UCsIwK5Q/gWlZYXW2yaMKqsz2zSyEokDsRnnf7B53YETiQuJ491RJv//YKuX2zUyWZf8bMqZAU1v&#10;dPv+5se7T7dfv3z/ePPz24cYf75mlCexeucLqlmaNR523q0xMt81qFmjpHte8oBXcW4oiCDbJbX3&#10;R7XFLrCKDif5jF6kosTk9PHsbBLhswEnljr04ZmwmsWg5D4gyLYLS2sMvarFcWoA2xc+DIV3BbHY&#10;2EupFJ1DoQzrSz49ncRmQBZrFAQKtSPS3rScgWrJu1XAhOitknWsjsUe281SIdsC+Wdy8eRidTfm&#10;b9di6xX4briXUoOztAxkbyV1yWd5/IbjAFI9NTULe0d6A6LtD+yViW1Fcu6BWZR8EDlGG1vvk/ZZ&#10;3JErkmgHB0fb3d9TfP8/W/w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5HMeFdgAAAAKAQAADwAA&#10;AAAAAAABACAAAAA4AAAAZHJzL2Rvd25yZXYueG1sUEsBAhQAFAAAAAgAh07iQKV7YtEAAgAArwMA&#10;AA4AAAAAAAAAAQAgAAAAPQEAAGRycy9lMm9Eb2MueG1sUEsFBgAAAAAGAAYAWQEAAK8FAAAAAA==&#10;">
                <v:fill on="f" focussize="0,0"/>
                <v:stroke weight="0.5pt" color="#5B9BD5" miterlimit="8" joinstyle="miter" endarrow="open"/>
                <v:imagedata o:title=""/>
                <o:lock v:ext="edit" aspectratio="f"/>
              </v:shape>
            </w:pict>
          </mc:Fallback>
        </mc:AlternateContent>
      </w:r>
    </w:p>
    <w:p>
      <w:pPr>
        <w:widowControl/>
        <w:spacing w:line="520" w:lineRule="exact"/>
        <w:ind w:firstLine="3895" w:firstLineChars="1617"/>
        <w:jc w:val="left"/>
        <w:rPr>
          <w:rFonts w:ascii="仿宋" w:hAnsi="宋体" w:eastAsia="仿宋"/>
          <w:color w:val="333333"/>
          <w:sz w:val="28"/>
          <w:szCs w:val="28"/>
        </w:rPr>
      </w:pPr>
      <w:r>
        <w:rPr>
          <w:rFonts w:hint="eastAsia" w:ascii="仿宋" w:hAnsi="宋体" w:eastAsia="仿宋"/>
          <w:b/>
          <w:bCs/>
          <w:color w:val="333333"/>
          <w:sz w:val="24"/>
        </w:rPr>
        <w:t>合格</w:t>
      </w:r>
    </w:p>
    <w:p>
      <w:pPr>
        <w:widowControl/>
        <w:spacing w:line="520" w:lineRule="exact"/>
        <w:jc w:val="left"/>
        <w:rPr>
          <w:rFonts w:ascii="仿宋" w:hAnsi="宋体" w:eastAsia="仿宋"/>
          <w:color w:val="333333"/>
          <w:sz w:val="28"/>
          <w:szCs w:val="28"/>
        </w:rPr>
      </w:pPr>
      <w:r>
        <w:rPr>
          <w:sz w:val="28"/>
        </w:rPr>
        <mc:AlternateContent>
          <mc:Choice Requires="wps">
            <w:drawing>
              <wp:anchor distT="0" distB="0" distL="114300" distR="114300" simplePos="0" relativeHeight="251674624" behindDoc="0" locked="0" layoutInCell="1" allowOverlap="1">
                <wp:simplePos x="0" y="0"/>
                <wp:positionH relativeFrom="column">
                  <wp:posOffset>2079625</wp:posOffset>
                </wp:positionH>
                <wp:positionV relativeFrom="paragraph">
                  <wp:posOffset>189865</wp:posOffset>
                </wp:positionV>
                <wp:extent cx="1181100" cy="695960"/>
                <wp:effectExtent l="6350" t="6350" r="12700" b="21590"/>
                <wp:wrapNone/>
                <wp:docPr id="28" name="矩形 28"/>
                <wp:cNvGraphicFramePr/>
                <a:graphic xmlns:a="http://schemas.openxmlformats.org/drawingml/2006/main">
                  <a:graphicData uri="http://schemas.microsoft.com/office/word/2010/wordprocessingShape">
                    <wps:wsp>
                      <wps:cNvSpPr/>
                      <wps:spPr>
                        <a:xfrm>
                          <a:off x="0" y="0"/>
                          <a:ext cx="1181100" cy="695960"/>
                        </a:xfrm>
                        <a:prstGeom prst="rect">
                          <a:avLst/>
                        </a:prstGeom>
                        <a:solidFill>
                          <a:srgbClr val="FFFFFF"/>
                        </a:solidFill>
                        <a:ln w="12700" cap="flat" cmpd="sng" algn="ctr">
                          <a:solidFill>
                            <a:srgbClr val="5B9BD5"/>
                          </a:solidFill>
                          <a:prstDash val="solid"/>
                          <a:miter lim="800000"/>
                        </a:ln>
                        <a:effectLst/>
                      </wps:spPr>
                      <wps:txbx>
                        <w:txbxContent>
                          <w:p>
                            <w:pPr>
                              <w:jc w:val="center"/>
                            </w:pPr>
                            <w:r>
                              <w:rPr>
                                <w:rFonts w:hint="eastAsia"/>
                              </w:rPr>
                              <w:t>确定谈判名单</w:t>
                            </w:r>
                          </w:p>
                          <w:p>
                            <w:pPr>
                              <w:jc w:val="center"/>
                            </w:pPr>
                            <w:r>
                              <w:rPr>
                                <w:rFonts w:hint="eastAsia"/>
                              </w:rPr>
                              <w:t>开通刷卡</w:t>
                            </w:r>
                          </w:p>
                          <w:p>
                            <w:pPr>
                              <w:jc w:val="center"/>
                            </w:pPr>
                            <w:r>
                              <w:rPr>
                                <w:rFonts w:hint="eastAsia"/>
                              </w:rPr>
                              <w:t>签订服务协议</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63.75pt;margin-top:14.95pt;height:54.8pt;width:93pt;z-index:251674624;v-text-anchor:middle;mso-width-relative:page;mso-height-relative:page;" fillcolor="#FFFFFF" filled="t" stroked="t" coordsize="21600,21600" o:gfxdata="UEsFBgAAAAAAAAAAAAAAAAAAAAAAAFBLAwQKAAAAAACHTuJAAAAAAAAAAAAAAAAABAAAAGRycy9Q&#10;SwMEFAAAAAgAh07iQL4BGODXAAAACgEAAA8AAABkcnMvZG93bnJldi54bWxNj01PwzAMhu9I/IfI&#10;SFwQSz/UsZamO0wUziuTuKaNaSsap2qybvx7zAmOth+9ft5yf7WTWHHxoyMF8SYCgdQ5M1Kv4PRe&#10;P+5A+KDJ6MkRKvhGD/vq9qbUhXEXOuLahF5wCPlCKxhCmAspfTeg1X7jZiS+fbrF6sDj0kuz6AuH&#10;20kmUbSVVo/EHwY942HA7qs5WwUPsh7968dx1W/bZndo81NT1y9K3d/F0TOIgNfwB8OvPqtDxU6t&#10;O5PxYlKQJk8ZowqSPAfBQBanvGiZTPMMZFXK/xWqH1BLAwQUAAAACACHTuJA6/VKk20CAADQBAAA&#10;DgAAAGRycy9lMm9Eb2MueG1srVTNbhMxEL4j8Q6W73SzUdI2q26qNFEQUkUrBcR54rWzlvyH7WRT&#10;XgaJGw/B4yBeg7GzTVPoCbEHZ8Yznp9vvsnV9V4rsuM+SGtqWp4NKOGG2UaaTU0/fli+uaQkRDAN&#10;KGt4TR94oNfT16+uOlfxoW2targnGMSEqnM1bWN0VVEE1nIN4cw6btAorNcQUfWbovHQYXStiuFg&#10;cF501jfOW8ZDwNvFwUinOb4QnMU7IQKPRNUUa4v59Plcp7OYXkG18eBayfoy4B+q0CANJj2GWkAE&#10;svXyr1BaMm+DFfGMWV1YISTjuQfsphz80c2qBcdzLwhOcEeYwv8Ly97v7j2RTU2HOCkDGmf06+v3&#10;nz++EbxAdDoXKnRauXvfawHF1OpeeJ1+sQmyz4g+HBHl+0gYXpblZVkOEHiGtvPJeHKeIS+eXjsf&#10;4ltuNUlCTT1OLAMJu9sQMSO6PrqkZMEq2SylUlnxm/VcebIDnO4yf6lkfPLMTRnSYSnDi1wIIMuE&#10;gog1aYd9B7OhBNQG6cuiz7mfvQ6nScY3k5vF+KUkqcgFhPZQTI6Q3KDSMiLDldQ1vRykr3+tTLLy&#10;zNG+1YT1Ad0kxf1630O+ts0DjsnbA3+DY0uJ+W4hxHvwSFhEGJcw3uEhlMVubS9R0lr/5aX75I88&#10;QislHS4AIvF5C55Tot4ZZNikHI3SxmRlNL4YouJPLetTi9nqucUplLjujmUx+Uf1KApv9Sfc1VnK&#10;KkAFTASGYf4D7r0yj6j3Ztx6xmezo44b4yDempVjNY1+m1YDKmNn22iFzGRJuB3AQhokBdcmE6Jf&#10;8bSXp3r2evojmv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FgAAAGRycy9QSwECFAAUAAAACACHTuJAvgEY4NcAAAAKAQAADwAAAAAAAAAB&#10;ACAAAAA4AAAAZHJzL2Rvd25yZXYueG1sUEsBAhQAFAAAAAgAh07iQOv1SpNtAgAA0AQAAA4AAAAA&#10;AAAAAQAgAAAAPAEAAGRycy9lMm9Eb2MueG1sUEsFBgAAAAAGAAYAWQEAABsGAAAAAA==&#10;">
                <v:fill on="t" focussize="0,0"/>
                <v:stroke weight="1pt" color="#5B9BD5" miterlimit="8" joinstyle="miter"/>
                <v:imagedata o:title=""/>
                <o:lock v:ext="edit" aspectratio="f"/>
                <v:textbox>
                  <w:txbxContent>
                    <w:p>
                      <w:pPr>
                        <w:jc w:val="center"/>
                      </w:pPr>
                      <w:r>
                        <w:rPr>
                          <w:rFonts w:hint="eastAsia"/>
                        </w:rPr>
                        <w:t>确定谈判名单</w:t>
                      </w:r>
                    </w:p>
                    <w:p>
                      <w:pPr>
                        <w:jc w:val="center"/>
                      </w:pPr>
                      <w:r>
                        <w:rPr>
                          <w:rFonts w:hint="eastAsia"/>
                        </w:rPr>
                        <w:t>开通刷卡</w:t>
                      </w:r>
                    </w:p>
                    <w:p>
                      <w:pPr>
                        <w:jc w:val="center"/>
                      </w:pPr>
                      <w:r>
                        <w:rPr>
                          <w:rFonts w:hint="eastAsia"/>
                        </w:rPr>
                        <w:t>签订服务协议</w:t>
                      </w:r>
                    </w:p>
                  </w:txbxContent>
                </v:textbox>
              </v:rect>
            </w:pict>
          </mc:Fallback>
        </mc:AlternateContent>
      </w:r>
    </w:p>
    <w:p>
      <w:pPr>
        <w:widowControl/>
        <w:spacing w:line="520" w:lineRule="exact"/>
        <w:jc w:val="left"/>
        <w:rPr>
          <w:rFonts w:ascii="仿宋" w:hAnsi="宋体" w:eastAsia="仿宋"/>
          <w:color w:val="333333"/>
          <w:sz w:val="28"/>
          <w:szCs w:val="28"/>
        </w:rPr>
      </w:pPr>
    </w:p>
    <w:p>
      <w:pPr>
        <w:widowControl/>
        <w:spacing w:line="520" w:lineRule="exact"/>
        <w:jc w:val="left"/>
        <w:rPr>
          <w:rFonts w:ascii="仿宋" w:hAnsi="宋体" w:eastAsia="仿宋"/>
          <w:color w:val="333333"/>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46EC6B"/>
    <w:multiLevelType w:val="singleLevel"/>
    <w:tmpl w:val="2546EC6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307048"/>
    <w:rsid w:val="0005358A"/>
    <w:rsid w:val="00070454"/>
    <w:rsid w:val="001122A4"/>
    <w:rsid w:val="00114973"/>
    <w:rsid w:val="001575A1"/>
    <w:rsid w:val="001A3827"/>
    <w:rsid w:val="001E604E"/>
    <w:rsid w:val="00206901"/>
    <w:rsid w:val="0024788A"/>
    <w:rsid w:val="00257449"/>
    <w:rsid w:val="002E4D01"/>
    <w:rsid w:val="00397591"/>
    <w:rsid w:val="004913C9"/>
    <w:rsid w:val="00495271"/>
    <w:rsid w:val="004B1F57"/>
    <w:rsid w:val="004C7E25"/>
    <w:rsid w:val="00536A59"/>
    <w:rsid w:val="00542346"/>
    <w:rsid w:val="005943EC"/>
    <w:rsid w:val="005B4A28"/>
    <w:rsid w:val="006A68EB"/>
    <w:rsid w:val="006D4046"/>
    <w:rsid w:val="00714611"/>
    <w:rsid w:val="00723FEA"/>
    <w:rsid w:val="007708CF"/>
    <w:rsid w:val="007A05CE"/>
    <w:rsid w:val="008D73B9"/>
    <w:rsid w:val="0092796D"/>
    <w:rsid w:val="009C5034"/>
    <w:rsid w:val="00A12DBC"/>
    <w:rsid w:val="00A911E0"/>
    <w:rsid w:val="00C445A5"/>
    <w:rsid w:val="00CC2A7A"/>
    <w:rsid w:val="00CE4F39"/>
    <w:rsid w:val="00F25A8F"/>
    <w:rsid w:val="00F90692"/>
    <w:rsid w:val="00FC3A65"/>
    <w:rsid w:val="010808A1"/>
    <w:rsid w:val="03AF6E9A"/>
    <w:rsid w:val="04C11D52"/>
    <w:rsid w:val="05E10747"/>
    <w:rsid w:val="1243430D"/>
    <w:rsid w:val="16A50C01"/>
    <w:rsid w:val="179016A7"/>
    <w:rsid w:val="1C282E5F"/>
    <w:rsid w:val="1EC67695"/>
    <w:rsid w:val="205A7E90"/>
    <w:rsid w:val="291779A4"/>
    <w:rsid w:val="2C6C5D0C"/>
    <w:rsid w:val="2F7F637D"/>
    <w:rsid w:val="3164611D"/>
    <w:rsid w:val="34EE6BBA"/>
    <w:rsid w:val="37EE6780"/>
    <w:rsid w:val="380203B4"/>
    <w:rsid w:val="3CA30619"/>
    <w:rsid w:val="3E665193"/>
    <w:rsid w:val="3F984774"/>
    <w:rsid w:val="3FAD3197"/>
    <w:rsid w:val="42165DF7"/>
    <w:rsid w:val="4DB0424C"/>
    <w:rsid w:val="4E78169B"/>
    <w:rsid w:val="4EE36622"/>
    <w:rsid w:val="50A639B6"/>
    <w:rsid w:val="55307048"/>
    <w:rsid w:val="58346195"/>
    <w:rsid w:val="5C3735FA"/>
    <w:rsid w:val="621A5811"/>
    <w:rsid w:val="65BC39B3"/>
    <w:rsid w:val="69B0564D"/>
    <w:rsid w:val="6A7968D0"/>
    <w:rsid w:val="6BDF5ADB"/>
    <w:rsid w:val="6D167C72"/>
    <w:rsid w:val="6F462E41"/>
    <w:rsid w:val="DF7F8B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FollowedHyperlink"/>
    <w:basedOn w:val="6"/>
    <w:qFormat/>
    <w:uiPriority w:val="0"/>
    <w:rPr>
      <w:color w:val="282828"/>
      <w:u w:val="none"/>
    </w:rPr>
  </w:style>
  <w:style w:type="character" w:styleId="8">
    <w:name w:val="Hyperlink"/>
    <w:basedOn w:val="6"/>
    <w:qFormat/>
    <w:uiPriority w:val="0"/>
    <w:rPr>
      <w:color w:val="282828"/>
      <w:u w:val="none"/>
    </w:rPr>
  </w:style>
  <w:style w:type="character" w:customStyle="1" w:styleId="9">
    <w:name w:val="c1"/>
    <w:basedOn w:val="6"/>
    <w:qFormat/>
    <w:uiPriority w:val="0"/>
    <w:rPr>
      <w:color w:val="1D74C7"/>
      <w:shd w:val="clear" w:color="auto" w:fill="BEDDF1"/>
    </w:rPr>
  </w:style>
  <w:style w:type="character" w:customStyle="1" w:styleId="10">
    <w:name w:val="bsharetext"/>
    <w:basedOn w:val="6"/>
    <w:qFormat/>
    <w:uiPriority w:val="0"/>
  </w:style>
  <w:style w:type="character" w:customStyle="1" w:styleId="11">
    <w:name w:val="hover18"/>
    <w:basedOn w:val="6"/>
    <w:qFormat/>
    <w:uiPriority w:val="0"/>
    <w:rPr>
      <w:color w:val="FFFFFF"/>
      <w:shd w:val="clear" w:color="auto" w:fill="1D74C7"/>
    </w:rPr>
  </w:style>
  <w:style w:type="character" w:customStyle="1" w:styleId="12">
    <w:name w:val="wx-space"/>
    <w:basedOn w:val="6"/>
    <w:qFormat/>
    <w:uiPriority w:val="0"/>
  </w:style>
  <w:style w:type="character" w:customStyle="1" w:styleId="13">
    <w:name w:val="layui-this"/>
    <w:basedOn w:val="6"/>
    <w:qFormat/>
    <w:uiPriority w:val="0"/>
    <w:rPr>
      <w:bdr w:val="single" w:color="EEEEEE" w:sz="6" w:space="0"/>
      <w:shd w:val="clear" w:color="auto" w:fill="FFFFFF"/>
    </w:rPr>
  </w:style>
  <w:style w:type="character" w:customStyle="1" w:styleId="14">
    <w:name w:val="addspace"/>
    <w:basedOn w:val="6"/>
    <w:qFormat/>
    <w:uiPriority w:val="0"/>
  </w:style>
  <w:style w:type="character" w:customStyle="1" w:styleId="15">
    <w:name w:val="first-child"/>
    <w:basedOn w:val="6"/>
    <w:qFormat/>
    <w:uiPriority w:val="0"/>
  </w:style>
  <w:style w:type="character" w:customStyle="1" w:styleId="16">
    <w:name w:val="hover19"/>
    <w:basedOn w:val="6"/>
    <w:qFormat/>
    <w:uiPriority w:val="0"/>
    <w:rPr>
      <w:color w:val="000000"/>
      <w:shd w:val="clear" w:color="auto" w:fill="FFFFFF"/>
    </w:rPr>
  </w:style>
  <w:style w:type="character" w:customStyle="1" w:styleId="17">
    <w:name w:val="wx-space1"/>
    <w:basedOn w:val="6"/>
    <w:qFormat/>
    <w:uiPriority w:val="0"/>
  </w:style>
  <w:style w:type="character" w:customStyle="1" w:styleId="18">
    <w:name w:val="hover15"/>
    <w:basedOn w:val="6"/>
    <w:qFormat/>
    <w:uiPriority w:val="0"/>
    <w:rPr>
      <w:color w:val="FFFFFF"/>
      <w:shd w:val="clear" w:color="auto" w:fill="1D74C7"/>
    </w:rPr>
  </w:style>
  <w:style w:type="character" w:customStyle="1" w:styleId="19">
    <w:name w:val="hover16"/>
    <w:basedOn w:val="6"/>
    <w:qFormat/>
    <w:uiPriority w:val="0"/>
    <w:rPr>
      <w:color w:val="000000"/>
      <w:shd w:val="clear" w:color="auto" w:fill="FFFFFF"/>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1382</Words>
  <Characters>7878</Characters>
  <Lines>65</Lines>
  <Paragraphs>18</Paragraphs>
  <TotalTime>46</TotalTime>
  <ScaleCrop>false</ScaleCrop>
  <LinksUpToDate>false</LinksUpToDate>
  <CharactersWithSpaces>9242</CharactersWithSpaces>
  <Application>WPS Office_11.8.2.10290_F1E327BC-269C-435d-A152-05C5408002CA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2020-05-26T23:03:00Z</dcterms:created>
  <dc:creator>喜东东</dc:creator>
  <lastModifiedBy>huzhou</lastModifiedBy>
  <lastPrinted>2020-05-25T17:08:00Z</lastPrinted>
  <dcterms:modified xsi:type="dcterms:W3CDTF">2023-05-06T17:17:32Z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