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宋体" w:hAnsi="宋体"/>
          <w:sz w:val="30"/>
          <w:szCs w:val="30"/>
        </w:rPr>
      </w:pPr>
      <w:r>
        <w:rPr>
          <w:rFonts w:hint="eastAsia"/>
        </w:rPr>
        <w:t>湖州市住房公积金个人住房借款保证合同</w:t>
      </w:r>
    </w:p>
    <w:p>
      <w:pPr>
        <w:rPr>
          <w:rFonts w:ascii="宋体" w:hAnsi="宋体"/>
          <w:szCs w:val="21"/>
        </w:rPr>
      </w:pPr>
      <w:r>
        <w:rPr>
          <w:rFonts w:hint="eastAsia" w:ascii="宋体" w:hAnsi="宋体"/>
          <w:szCs w:val="21"/>
        </w:rPr>
        <w:t xml:space="preserve">                                                </w:t>
      </w:r>
    </w:p>
    <w:p>
      <w:pPr>
        <w:spacing w:line="360" w:lineRule="auto"/>
        <w:ind w:firstLine="7370" w:firstLineChars="3350"/>
        <w:rPr>
          <w:rFonts w:ascii="宋体" w:hAnsi="宋体"/>
          <w:szCs w:val="21"/>
        </w:rPr>
      </w:pPr>
      <w:r>
        <w:rPr>
          <w:rFonts w:hint="eastAsia" w:ascii="宋体" w:hAnsi="宋体"/>
          <w:szCs w:val="21"/>
        </w:rPr>
        <w:t xml:space="preserve">   合同编号：_______________</w:t>
      </w:r>
    </w:p>
    <w:p>
      <w:pPr>
        <w:spacing w:line="360" w:lineRule="auto"/>
        <w:rPr>
          <w:rFonts w:ascii="STFangsong" w:hAnsi="STFangsong" w:eastAsia="STFangsong" w:cs="仿宋_GB2312"/>
          <w:sz w:val="21"/>
          <w:szCs w:val="21"/>
        </w:rPr>
      </w:pPr>
      <w:r>
        <w:rPr>
          <w:rFonts w:hint="eastAsia" w:ascii="STFangsong" w:hAnsi="STFangsong" w:eastAsia="STFangsong" w:cs="仿宋_GB2312"/>
          <w:sz w:val="21"/>
          <w:szCs w:val="21"/>
        </w:rPr>
        <w:t>甲方（债权人</w:t>
      </w:r>
      <w:r>
        <w:rPr>
          <w:rFonts w:hint="eastAsia" w:ascii="STFangsong" w:hAnsi="STFangsong" w:eastAsia="宋体" w:cs="仿宋_GB2312"/>
          <w:sz w:val="21"/>
          <w:szCs w:val="21"/>
          <w:lang w:eastAsia="zh-CN"/>
        </w:rPr>
        <w:t>）</w:t>
      </w:r>
      <w:bookmarkStart w:id="0" w:name="_GoBack"/>
      <w:bookmarkEnd w:id="0"/>
      <w:r>
        <w:rPr>
          <w:rFonts w:hint="eastAsia" w:ascii="STFangsong" w:hAnsi="STFangsong" w:eastAsia="STFangsong" w:cs="仿宋_GB2312"/>
          <w:sz w:val="21"/>
          <w:szCs w:val="21"/>
        </w:rPr>
        <w:t xml:space="preserve">   湖州市住房公积金管理中心     </w:t>
      </w:r>
    </w:p>
    <w:p>
      <w:pPr>
        <w:spacing w:line="360" w:lineRule="auto"/>
        <w:rPr>
          <w:rFonts w:ascii="STFangsong" w:hAnsi="STFangsong" w:eastAsia="STFangsong" w:cs="仿宋_GB2312"/>
          <w:sz w:val="21"/>
          <w:szCs w:val="21"/>
        </w:rPr>
      </w:pPr>
      <w:r>
        <w:rPr>
          <w:rFonts w:hint="eastAsia" w:ascii="STFangsong" w:hAnsi="STFangsong" w:eastAsia="STFangsong" w:cs="仿宋_GB2312"/>
          <w:sz w:val="21"/>
          <w:szCs w:val="21"/>
        </w:rPr>
        <w:t xml:space="preserve">乙方（债务人）____________________ </w:t>
      </w:r>
    </w:p>
    <w:p>
      <w:pPr>
        <w:spacing w:line="360" w:lineRule="auto"/>
        <w:rPr>
          <w:rFonts w:ascii="STFangsong" w:hAnsi="STFangsong" w:eastAsia="STFangsong" w:cs="仿宋_GB2312"/>
          <w:sz w:val="21"/>
          <w:szCs w:val="21"/>
        </w:rPr>
      </w:pPr>
      <w:r>
        <w:rPr>
          <w:rFonts w:hint="eastAsia" w:ascii="STFangsong" w:hAnsi="STFangsong" w:eastAsia="STFangsong" w:cs="仿宋_GB2312"/>
          <w:sz w:val="21"/>
          <w:szCs w:val="21"/>
        </w:rPr>
        <w:t xml:space="preserve">丙方（保证人）____________________  </w:t>
      </w:r>
    </w:p>
    <w:p>
      <w:pPr>
        <w:spacing w:line="360" w:lineRule="auto"/>
        <w:rPr>
          <w:rFonts w:ascii="STFangsong" w:hAnsi="STFangsong" w:eastAsia="STFangsong" w:cs="仿宋_GB2312"/>
          <w:sz w:val="21"/>
          <w:szCs w:val="21"/>
        </w:rPr>
      </w:pPr>
    </w:p>
    <w:p>
      <w:pPr>
        <w:spacing w:line="360" w:lineRule="auto"/>
        <w:ind w:firstLine="420" w:firstLineChars="200"/>
        <w:rPr>
          <w:rFonts w:ascii="STFangsong" w:hAnsi="STFangsong" w:eastAsia="STFangsong" w:cs="仿宋_GB2312"/>
          <w:sz w:val="21"/>
          <w:szCs w:val="21"/>
        </w:rPr>
      </w:pPr>
      <w:r>
        <w:rPr>
          <w:rFonts w:hint="eastAsia" w:ascii="STFangsong" w:hAnsi="STFangsong" w:eastAsia="STFangsong" w:cs="仿宋_GB2312"/>
          <w:sz w:val="21"/>
          <w:szCs w:val="21"/>
        </w:rPr>
        <w:t>为确保乙方切实履行与甲方及受托银行签订的合同编号为 _______________ 的《个人住房借款合同》（以下简称《借款合同》）项下的义务，现甲、乙、丙三方依据相关法律、法规的规定，经协商达成如下条款：</w:t>
      </w:r>
    </w:p>
    <w:p>
      <w:pPr>
        <w:spacing w:line="360" w:lineRule="auto"/>
        <w:ind w:firstLine="420" w:firstLineChars="200"/>
        <w:rPr>
          <w:rFonts w:ascii="STFangsong" w:hAnsi="STFangsong" w:eastAsia="STFangsong" w:cs="仿宋_GB2312"/>
          <w:sz w:val="21"/>
          <w:szCs w:val="21"/>
        </w:rPr>
      </w:pPr>
      <w:r>
        <w:rPr>
          <w:rFonts w:hint="eastAsia" w:ascii="STFangsong" w:hAnsi="STFangsong" w:eastAsia="STFangsong" w:cs="仿宋_GB2312"/>
          <w:sz w:val="21"/>
          <w:szCs w:val="21"/>
        </w:rPr>
        <w:t>第一条  丙方自愿为乙方提供保证担保，保证担保范围为乙方购买位于_______________小区_______幢_______单元_______号住房时，向甲方申请的住房公积金个人住房贷款本金及利息、罚息、违约金、赔偿金、实现债权的费用（包括但不限于律师费、诉讼（仲裁）费用、评估费、过户费、差旅费等）和所有其他有关费用。</w:t>
      </w:r>
    </w:p>
    <w:p>
      <w:pPr>
        <w:spacing w:line="360" w:lineRule="auto"/>
        <w:rPr>
          <w:rFonts w:ascii="STFangsong" w:hAnsi="STFangsong" w:eastAsia="STFangsong" w:cs="仿宋_GB2312"/>
          <w:sz w:val="21"/>
          <w:szCs w:val="21"/>
        </w:rPr>
      </w:pPr>
      <w:r>
        <w:rPr>
          <w:rFonts w:hint="eastAsia" w:ascii="STFangsong" w:hAnsi="STFangsong" w:eastAsia="STFangsong" w:cs="仿宋_GB2312"/>
          <w:sz w:val="21"/>
          <w:szCs w:val="21"/>
        </w:rPr>
        <w:t xml:space="preserve">    第二条    本合同项下借款的担保方式为丙方承担连带责任的保证担保。乙方未按《借款合同》履行还款及其他义务（存在本合同项下第九条所列明的任一情形）时，甲方有权要求丙方在收到甲方《催收到（逾）期贷款通知书》或《提前还款通知书》之日起5个工作日内承担连带清偿责任。</w:t>
      </w:r>
    </w:p>
    <w:p>
      <w:pPr>
        <w:spacing w:line="360" w:lineRule="auto"/>
        <w:ind w:firstLine="420"/>
        <w:rPr>
          <w:rFonts w:ascii="STFangsong" w:hAnsi="STFangsong" w:eastAsia="STFangsong" w:cs="仿宋_GB2312"/>
          <w:sz w:val="21"/>
          <w:szCs w:val="21"/>
        </w:rPr>
      </w:pPr>
      <w:r>
        <w:rPr>
          <w:rFonts w:hint="eastAsia" w:ascii="STFangsong" w:hAnsi="STFangsong" w:eastAsia="STFangsong" w:cs="仿宋_GB2312"/>
          <w:sz w:val="21"/>
          <w:szCs w:val="21"/>
        </w:rPr>
        <w:t>第三条   丙方为乙方在《借款合同》项下的贷款提供保证担保的期限从贷款资金发放之日起，至乙方办妥住房抵押手续、取得不动产抵押权证明，并将该权利证书交存甲方保管为止。</w:t>
      </w:r>
    </w:p>
    <w:p>
      <w:pPr>
        <w:spacing w:line="360" w:lineRule="auto"/>
        <w:rPr>
          <w:rFonts w:ascii="STFangsong" w:hAnsi="STFangsong" w:eastAsia="STFangsong" w:cs="仿宋_GB2312"/>
          <w:sz w:val="21"/>
          <w:szCs w:val="21"/>
        </w:rPr>
      </w:pPr>
      <w:r>
        <w:rPr>
          <w:rFonts w:hint="eastAsia" w:ascii="STFangsong" w:hAnsi="STFangsong" w:eastAsia="STFangsong" w:cs="仿宋_GB2312"/>
          <w:sz w:val="21"/>
          <w:szCs w:val="21"/>
        </w:rPr>
        <w:t xml:space="preserve">    第四条   保证期间，甲方有权对丙方的资产状况及经营情况进行审查。甲方要求丙方提供财务报表或经营状况等资料时，丙方应及时提供。</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第五条   保证期间，丙方发生主体资格、股权结构、经营和财务状况等变化，卷入或即将卷入重大的诉讼、仲裁程序及其他法律纠纷，影响其担保能力的，应当事先书面向甲方报告，确保担保责任持续有效，同时甲方有权要求丙方提供新的担保或提前履行保证责任。</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第六条   保证期间，《借款合同》的当事人协议变更《借款合同》，除调整贷款利率、贷款期限、贷款还款方式以外的其他主要条款，应当事先取得本合同丙方的书面同意，未征得同意的，丙方只在本合同规定的保证范围和期限内承担责任。</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第七条   丙方同意甲方可通过直接扣划丙方在银行的存款方式主张权利，甲方则在扣划后及时将扣划存款情况通知丙方。</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第八条  保证期间，丙方应督促乙方并协助甲方及时办理乙方所购住房的不动产权证书及不动产抵押权证明。</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第九条   发生下列情形之一的，甲方有权提前要求丙方承担保证责任：</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（一）   乙方违反《借款合同》有关条款，甲方宣布提前收回贷款的；</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（二）   丙方违反本合同第四条、第五条约定或者发生其他严重违约行为的；</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（三）   乙方申请住房组合贷款时，丙方为乙方提供担保的债权数额超过该住房总价款规定比例；</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（四）   在担保期间内，乙、丙双方擅自变更《借款合同》项下住房的。</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第十条   丙方未按本合同的约定履行义务，应向甲方支付违约金，违约金不足以弥补损失的，应予以足额补偿。</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第十一条   本合同产生争议先协商解决，协商不成的，可向甲方所在地人民法院提起诉讼。</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第十二条 本合同为《借款合同》的有效组成部分，由甲、乙、丙三方各执一份，自三方签字或盖章之日起生效。</w:t>
      </w:r>
    </w:p>
    <w:p>
      <w:pPr>
        <w:spacing w:line="360" w:lineRule="auto"/>
        <w:ind w:firstLine="435"/>
        <w:rPr>
          <w:rFonts w:ascii="STFangsong" w:hAnsi="STFangsong" w:eastAsia="STFangsong" w:cs="仿宋_GB2312"/>
          <w:sz w:val="21"/>
          <w:szCs w:val="21"/>
        </w:rPr>
      </w:pPr>
    </w:p>
    <w:p>
      <w:pPr>
        <w:spacing w:line="360" w:lineRule="auto"/>
        <w:ind w:firstLine="735" w:firstLineChars="350"/>
        <w:rPr>
          <w:rFonts w:ascii="STFangsong" w:hAnsi="STFangsong" w:eastAsia="STFangsong" w:cs="仿宋_GB2312"/>
          <w:sz w:val="21"/>
          <w:szCs w:val="21"/>
        </w:rPr>
      </w:pPr>
      <w:r>
        <w:rPr>
          <w:rFonts w:hint="eastAsia" w:ascii="STFangsong" w:hAnsi="STFangsong" w:eastAsia="STFangsong" w:cs="仿宋_GB2312"/>
          <w:sz w:val="21"/>
          <w:szCs w:val="21"/>
        </w:rPr>
        <w:t xml:space="preserve">甲方（盖章）：                         </w:t>
      </w:r>
      <w:r>
        <w:rPr>
          <w:rFonts w:hint="eastAsia" w:ascii="STFangsong" w:hAnsi="STFangsong" w:cs="仿宋_GB2312" w:eastAsiaTheme="minorEastAsia"/>
          <w:sz w:val="21"/>
          <w:szCs w:val="21"/>
        </w:rPr>
        <w:t xml:space="preserve">                                 </w:t>
      </w:r>
      <w:r>
        <w:rPr>
          <w:rFonts w:hint="eastAsia" w:ascii="STFangsong" w:hAnsi="STFangsong" w:eastAsia="STFangsong" w:cs="仿宋_GB2312"/>
          <w:sz w:val="21"/>
          <w:szCs w:val="21"/>
        </w:rPr>
        <w:t xml:space="preserve">  </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 xml:space="preserve">                                      </w:t>
      </w:r>
      <w:r>
        <w:rPr>
          <w:rFonts w:hint="eastAsia" w:ascii="STFangsong" w:hAnsi="STFangsong" w:cs="仿宋_GB2312" w:eastAsiaTheme="minorEastAsia"/>
          <w:sz w:val="21"/>
          <w:szCs w:val="21"/>
        </w:rPr>
        <w:t xml:space="preserve">                                                      </w:t>
      </w:r>
      <w:r>
        <w:rPr>
          <w:rFonts w:hint="eastAsia" w:ascii="STFangsong" w:hAnsi="STFangsong" w:eastAsia="STFangsong" w:cs="仿宋_GB2312"/>
          <w:sz w:val="21"/>
          <w:szCs w:val="21"/>
        </w:rPr>
        <w:t xml:space="preserve">  </w:t>
      </w:r>
    </w:p>
    <w:p>
      <w:pPr>
        <w:spacing w:line="360" w:lineRule="auto"/>
        <w:ind w:firstLine="435"/>
        <w:rPr>
          <w:rFonts w:ascii="STFangsong" w:hAnsi="STFangsong" w:eastAsia="STFangsong" w:cs="仿宋_GB2312"/>
          <w:sz w:val="21"/>
          <w:szCs w:val="21"/>
        </w:rPr>
      </w:pPr>
    </w:p>
    <w:p>
      <w:pPr>
        <w:spacing w:line="360" w:lineRule="auto"/>
        <w:ind w:firstLine="735" w:firstLineChars="350"/>
        <w:rPr>
          <w:rFonts w:ascii="STFangsong" w:hAnsi="STFangsong" w:eastAsia="STFangsong" w:cs="仿宋_GB2312"/>
          <w:sz w:val="21"/>
          <w:szCs w:val="21"/>
        </w:rPr>
      </w:pPr>
      <w:r>
        <w:rPr>
          <w:rFonts w:hint="eastAsia" w:ascii="STFangsong" w:hAnsi="STFangsong" w:eastAsia="STFangsong" w:cs="仿宋_GB2312"/>
          <w:sz w:val="21"/>
          <w:szCs w:val="21"/>
        </w:rPr>
        <w:t xml:space="preserve">丙方（盖章）：                           </w:t>
      </w:r>
      <w:r>
        <w:rPr>
          <w:rFonts w:hint="eastAsia" w:ascii="STFangsong" w:hAnsi="STFangsong" w:cs="仿宋_GB2312" w:eastAsiaTheme="minorEastAsia"/>
          <w:sz w:val="21"/>
          <w:szCs w:val="21"/>
        </w:rPr>
        <w:t xml:space="preserve">                                  </w:t>
      </w:r>
      <w:r>
        <w:rPr>
          <w:rFonts w:hint="eastAsia" w:ascii="STFangsong" w:hAnsi="STFangsong" w:eastAsia="STFangsong" w:cs="仿宋_GB2312"/>
          <w:sz w:val="21"/>
          <w:szCs w:val="21"/>
        </w:rPr>
        <w:t>法定代表人</w:t>
      </w: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 xml:space="preserve">                                      </w:t>
      </w:r>
      <w:r>
        <w:rPr>
          <w:rFonts w:hint="eastAsia" w:ascii="STFangsong" w:hAnsi="STFangsong" w:cs="仿宋_GB2312" w:eastAsiaTheme="minorEastAsia"/>
          <w:sz w:val="21"/>
          <w:szCs w:val="21"/>
        </w:rPr>
        <w:t xml:space="preserve">                                                       </w:t>
      </w:r>
      <w:r>
        <w:rPr>
          <w:rFonts w:hint="eastAsia" w:ascii="STFangsong" w:hAnsi="STFangsong" w:eastAsia="STFangsong" w:cs="仿宋_GB2312"/>
          <w:sz w:val="21"/>
          <w:szCs w:val="21"/>
        </w:rPr>
        <w:t xml:space="preserve">  或授权代表人（签名）：</w:t>
      </w:r>
    </w:p>
    <w:p>
      <w:pPr>
        <w:spacing w:line="360" w:lineRule="auto"/>
        <w:ind w:firstLine="435"/>
        <w:rPr>
          <w:rFonts w:ascii="STFangsong" w:hAnsi="STFangsong" w:eastAsia="STFangsong" w:cs="仿宋_GB2312"/>
          <w:sz w:val="21"/>
          <w:szCs w:val="21"/>
        </w:rPr>
      </w:pPr>
    </w:p>
    <w:p>
      <w:pPr>
        <w:spacing w:line="360" w:lineRule="auto"/>
        <w:ind w:firstLine="735" w:firstLineChars="350"/>
        <w:rPr>
          <w:rFonts w:ascii="STFangsong" w:hAnsi="STFangsong" w:eastAsia="STFangsong" w:cs="仿宋_GB2312"/>
          <w:sz w:val="21"/>
          <w:szCs w:val="21"/>
        </w:rPr>
      </w:pPr>
      <w:r>
        <w:rPr>
          <w:rFonts w:hint="eastAsia" w:ascii="STFangsong" w:hAnsi="STFangsong" w:eastAsia="STFangsong" w:cs="仿宋_GB2312"/>
          <w:sz w:val="21"/>
          <w:szCs w:val="21"/>
        </w:rPr>
        <w:t>乙方（签字）：</w:t>
      </w:r>
    </w:p>
    <w:p>
      <w:pPr>
        <w:spacing w:line="360" w:lineRule="auto"/>
        <w:ind w:firstLine="435"/>
        <w:rPr>
          <w:rFonts w:ascii="STFangsong" w:hAnsi="STFangsong" w:eastAsia="STFangsong" w:cs="仿宋_GB2312"/>
          <w:sz w:val="21"/>
          <w:szCs w:val="21"/>
        </w:rPr>
      </w:pPr>
    </w:p>
    <w:p>
      <w:pPr>
        <w:spacing w:line="360" w:lineRule="auto"/>
        <w:ind w:firstLine="435"/>
        <w:rPr>
          <w:rFonts w:ascii="STFangsong" w:hAnsi="STFangsong" w:eastAsia="STFangsong" w:cs="仿宋_GB2312"/>
          <w:sz w:val="21"/>
          <w:szCs w:val="21"/>
        </w:rPr>
      </w:pPr>
      <w:r>
        <w:rPr>
          <w:rFonts w:hint="eastAsia" w:ascii="STFangsong" w:hAnsi="STFangsong" w:eastAsia="STFangsong" w:cs="仿宋_GB2312"/>
          <w:sz w:val="21"/>
          <w:szCs w:val="21"/>
        </w:rPr>
        <w:t xml:space="preserve">                           </w:t>
      </w:r>
      <w:r>
        <w:rPr>
          <w:rFonts w:hint="eastAsia" w:ascii="STFangsong" w:hAnsi="STFangsong" w:cs="仿宋_GB2312" w:eastAsiaTheme="minorEastAsia"/>
          <w:sz w:val="21"/>
          <w:szCs w:val="21"/>
        </w:rPr>
        <w:t xml:space="preserve">                                                                        </w:t>
      </w:r>
      <w:r>
        <w:rPr>
          <w:rFonts w:hint="eastAsia" w:ascii="STFangsong" w:hAnsi="STFangsong" w:eastAsia="STFangsong" w:cs="仿宋_GB2312"/>
          <w:sz w:val="21"/>
          <w:szCs w:val="21"/>
        </w:rPr>
        <w:t xml:space="preserve">            签订时期：</w:t>
      </w:r>
      <w:r>
        <w:rPr>
          <w:rFonts w:hint="eastAsia" w:ascii="STFangsong" w:hAnsi="STFangsong" w:cs="仿宋_GB2312" w:eastAsiaTheme="minorEastAsia"/>
          <w:sz w:val="21"/>
          <w:szCs w:val="21"/>
        </w:rPr>
        <w:t xml:space="preserve">      </w:t>
      </w:r>
      <w:r>
        <w:rPr>
          <w:rFonts w:hint="eastAsia" w:ascii="STFangsong" w:hAnsi="STFangsong" w:eastAsia="STFangsong" w:cs="仿宋_GB2312"/>
          <w:sz w:val="21"/>
          <w:szCs w:val="21"/>
        </w:rPr>
        <w:t xml:space="preserve">  年  </w:t>
      </w:r>
      <w:r>
        <w:rPr>
          <w:rFonts w:hint="eastAsia" w:ascii="STFangsong" w:hAnsi="STFangsong" w:cs="仿宋_GB2312" w:eastAsiaTheme="minorEastAsia"/>
          <w:sz w:val="21"/>
          <w:szCs w:val="21"/>
        </w:rPr>
        <w:t xml:space="preserve">     </w:t>
      </w:r>
      <w:r>
        <w:rPr>
          <w:rFonts w:hint="eastAsia" w:ascii="STFangsong" w:hAnsi="STFangsong" w:eastAsia="STFangsong" w:cs="仿宋_GB2312"/>
          <w:sz w:val="21"/>
          <w:szCs w:val="21"/>
        </w:rPr>
        <w:t>月</w:t>
      </w:r>
      <w:r>
        <w:rPr>
          <w:rFonts w:hint="eastAsia" w:ascii="STFangsong" w:hAnsi="STFangsong" w:cs="仿宋_GB2312" w:eastAsiaTheme="minorEastAsia"/>
          <w:sz w:val="21"/>
          <w:szCs w:val="21"/>
        </w:rPr>
        <w:t xml:space="preserve">      </w:t>
      </w:r>
      <w:r>
        <w:rPr>
          <w:rFonts w:hint="eastAsia" w:ascii="STFangsong" w:hAnsi="STFangsong" w:eastAsia="STFangsong" w:cs="仿宋_GB2312"/>
          <w:sz w:val="21"/>
          <w:szCs w:val="21"/>
        </w:rPr>
        <w:t xml:space="preserve">  日</w:t>
      </w:r>
    </w:p>
    <w:p>
      <w:pPr>
        <w:spacing w:line="220" w:lineRule="atLeast"/>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TFangsong">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GY3YjVhYzA5ODY5YmM3MGY0ZDlkYjRlYTE2MjlmNTIifQ=="/>
  </w:docVars>
  <w:rsids>
    <w:rsidRoot w:val="00D31D50"/>
    <w:rsid w:val="00270BC7"/>
    <w:rsid w:val="00323B43"/>
    <w:rsid w:val="003A4ABA"/>
    <w:rsid w:val="003D37D8"/>
    <w:rsid w:val="00426133"/>
    <w:rsid w:val="004358AB"/>
    <w:rsid w:val="008B7726"/>
    <w:rsid w:val="00965496"/>
    <w:rsid w:val="00D31D50"/>
    <w:rsid w:val="01AF0B1E"/>
    <w:rsid w:val="49B5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288</Words>
  <Characters>1643</Characters>
  <Lines>13</Lines>
  <Paragraphs>3</Paragraphs>
  <TotalTime>3</TotalTime>
  <ScaleCrop>false</ScaleCrop>
  <LinksUpToDate>false</LinksUpToDate>
  <CharactersWithSpaces>1928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Sheny</cp:lastModifiedBy>
  <dcterms:modified xsi:type="dcterms:W3CDTF">2023-05-04T08:34:14Z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DA79FE270EA14468BC55EA2389217CDD_12</vt:lpwstr>
  </property>
</Properties>
</file>