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社会组织清廉建设承诺书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为认真落实全省有关清廉社会组织建设会议精神，</w:t>
      </w:r>
      <w:r>
        <w:rPr>
          <w:rFonts w:hint="eastAsia" w:ascii="仿宋" w:hAnsi="仿宋" w:eastAsia="仿宋" w:cs="仿宋"/>
          <w:sz w:val="32"/>
          <w:szCs w:val="32"/>
        </w:rPr>
        <w:t>深入推进清廉社会组织建设，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承诺做到以下几点：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加强政治引领。认真学习贯彻习近平新时代中国特色社会主义思想，开展党史等主题教育，深化理想信念教育实践活动，坚定不移听党话、跟党走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不在重大原则问题上有与党中央不一致的言论和行为；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模范遵纪守法。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弘扬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“大气开放、实干争先”长兴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精神，带头遵纪守法，开展廉洁教育活动，守住法律诚信底线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不组织或参与非法集体上访，扰乱公共秩序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践行亲清关系。依托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组织平台优势，开正门、堵旁门、关后门，拓展政企沟通渠道，及时反映会员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、会员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企业诉求，宣传和落实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惠民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惠企政策，引导会员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、会员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企业践行亲清政商关系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推进行业反腐。建立和完善纪检组织或设立纪检委员，探索建立行业反腐联盟，通过配套制度及惩处条款，严拒商业贿赂等腐败行为。建立自律公约，健全会员诚信档案，把好会员入口关，探索会员信用评价机制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，不强制要求企业入会，并以此为目的收取会费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加强民主决策。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重大事项须经集体研究讨论决定，重大事项及时向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登记管理机关、业务主管单位、党建工作机构等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上级部门报告。完善会员、会费、资产、财务、会议和专业委员会等信息披露机制，按要求做好信息公开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强化内部监督。设立监事会（独立监事），确保监事会（独立监事）履行对重大事项、财务工作、会员守法诚信等方面的监督作用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坚持有序竞争</w:t>
      </w:r>
      <w: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/>
        </w:rPr>
        <w:t>。依据有关法律法规和政策，按照协会章程制定相应规范标准，规范行业产品和服务质量，维护公平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竞争</w:t>
      </w:r>
      <w: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/>
        </w:rPr>
        <w:t>的市场秩序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/>
        </w:rPr>
        <w:t>积极协调同行业会员企业之间的经营行为，协调会员企业与其他经济组织之间的关系，维护会员利益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开展诚信服务。为会员、行业、社会提供形式多样、内容丰富的服务活动，积极培育诚信服务品牌，重点围绕服务内容、服务方式、服务对象和收费标准等进行公开承诺，并接受会员的监督和测评；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不利用行政机关委托事项违规收费，强制市场主体参加会议、培训、考试、展览、出国考察等各类收费活动或接受第三方机构有偿服务，强制市场主体付费订购有关产品、刊物，强制市场主体向社会组织赞助、捐赠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不通过评比达标表彰、职业资格认定等违规收费，不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使用其他单位或个人的银行账户进行账务往来，不账外建账，不设立“小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金库”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wordWrap w:val="0"/>
        <w:jc w:val="both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wordWrap w:val="0"/>
        <w:jc w:val="both"/>
        <w:rPr>
          <w:rFonts w:hint="eastAsia" w:ascii="仿宋_GB2312" w:hAnsi="仿宋_GB2312" w:eastAsia="仿宋_GB2312" w:cs="仿宋_GB2312"/>
          <w:b/>
          <w:bCs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6"/>
          <w:szCs w:val="36"/>
          <w:lang w:eastAsia="zh-CN"/>
        </w:rPr>
        <w:t>承诺单位：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6"/>
          <w:szCs w:val="36"/>
          <w:lang w:val="en-US" w:eastAsia="zh-CN"/>
        </w:rPr>
        <w:t xml:space="preserve">                  法定代表人：</w:t>
      </w:r>
    </w:p>
    <w:p>
      <w:pPr>
        <w:numPr>
          <w:ilvl w:val="0"/>
          <w:numId w:val="0"/>
        </w:numPr>
        <w:wordWrap w:val="0"/>
        <w:jc w:val="right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BDD7D5"/>
    <w:multiLevelType w:val="singleLevel"/>
    <w:tmpl w:val="76BDD7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OTQxZWExOWI0YmU0YTQ5ZDNhOTcwNTMyZGRhOGIifQ=="/>
  </w:docVars>
  <w:rsids>
    <w:rsidRoot w:val="00000000"/>
    <w:rsid w:val="0BEF9E75"/>
    <w:rsid w:val="11087ADC"/>
    <w:rsid w:val="124B3ED7"/>
    <w:rsid w:val="1B257A6F"/>
    <w:rsid w:val="1F7C2725"/>
    <w:rsid w:val="2492221D"/>
    <w:rsid w:val="29F24334"/>
    <w:rsid w:val="2A011F30"/>
    <w:rsid w:val="35983398"/>
    <w:rsid w:val="48F3642B"/>
    <w:rsid w:val="578955A8"/>
    <w:rsid w:val="5D375FFD"/>
    <w:rsid w:val="5E926EC8"/>
    <w:rsid w:val="66725DEB"/>
    <w:rsid w:val="6C112BEF"/>
    <w:rsid w:val="6F771D0D"/>
    <w:rsid w:val="722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930</Words>
  <Characters>930</Characters>
  <Lines>0</Lines>
  <Paragraphs>0</Paragraphs>
  <TotalTime>2</TotalTime>
  <ScaleCrop>false</ScaleCrop>
  <LinksUpToDate>false</LinksUpToDate>
  <CharactersWithSpaces>956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2023-03-20T18:11:00Z</dcterms:created>
  <dc:creator>Administrator</dc:creator>
  <cp:lastModifiedBy>Huzhou</cp:lastModifiedBy>
  <dcterms:modified xsi:type="dcterms:W3CDTF">2023-03-29T10:23:14Z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E5B5F665FE034DDB952D4B65DD74D966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