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60" w:lineRule="exact"/>
        <w:jc w:val="center"/>
        <w:rPr>
          <w:rFonts w:hint="eastAsia" w:ascii="方正小标宋简体" w:hAnsi="方正小标宋简体" w:eastAsia="方正小标宋简体" w:cs="方正小标宋简体"/>
          <w:bCs/>
          <w:spacing w:val="15"/>
          <w:sz w:val="44"/>
          <w:szCs w:val="44"/>
          <w:lang w:eastAsia="zh-CN"/>
        </w:rPr>
      </w:pPr>
      <w:r>
        <w:rPr>
          <w:rFonts w:hint="eastAsia" w:ascii="方正小标宋简体" w:hAnsi="方正小标宋简体" w:eastAsia="方正小标宋简体" w:cs="方正小标宋简体"/>
          <w:bCs/>
          <w:spacing w:val="15"/>
          <w:sz w:val="44"/>
          <w:szCs w:val="44"/>
          <w:lang w:eastAsia="zh-CN"/>
        </w:rPr>
        <w:t>德清县民政局婚姻登记处</w:t>
      </w: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2023年单位预算</w:t>
      </w: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0"/>
          <w:rFonts w:hint="eastAsia" w:ascii="黑体" w:eastAsia="黑体"/>
          <w:b w:val="0"/>
          <w:color w:val="000000"/>
          <w:sz w:val="32"/>
          <w:szCs w:val="32"/>
        </w:rPr>
        <w:t>部门概况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二、2023年</w:t>
      </w:r>
      <w:r>
        <w:rPr>
          <w:rStyle w:val="10"/>
          <w:rFonts w:ascii="黑体" w:eastAsia="黑体"/>
          <w:b w:val="0"/>
          <w:color w:val="000000"/>
          <w:sz w:val="32"/>
          <w:szCs w:val="32"/>
        </w:rPr>
        <w:fldChar w:fldCharType="begin"/>
      </w:r>
      <w:r>
        <w:rPr>
          <w:rStyle w:val="10"/>
          <w:rFonts w:hint="eastAsia" w:ascii="黑体" w:eastAsia="黑体"/>
          <w:b w:val="0"/>
          <w:color w:val="000000"/>
          <w:sz w:val="32"/>
          <w:szCs w:val="32"/>
        </w:rPr>
        <w:instrText xml:space="preserve">MERGEFIELD ${page822508942.ds388518707_V_RPT_BAS_AGENCY_INFO_LEINAME}</w:instrText>
      </w:r>
      <w:r>
        <w:rPr>
          <w:rStyle w:val="10"/>
          <w:rFonts w:ascii="黑体" w:eastAsia="黑体"/>
          <w:b w:val="0"/>
          <w:color w:val="000000"/>
          <w:sz w:val="32"/>
          <w:szCs w:val="32"/>
        </w:rPr>
        <w:fldChar w:fldCharType="end"/>
      </w:r>
      <w:r>
        <w:rPr>
          <w:rStyle w:val="10"/>
          <w:rFonts w:hint="eastAsia" w:ascii="黑体" w:eastAsia="黑体"/>
          <w:b w:val="0"/>
          <w:color w:val="000000"/>
          <w:sz w:val="32"/>
          <w:szCs w:val="32"/>
        </w:rPr>
        <w:t>部门预算安排情况说明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2023年支出预算情况说明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四、2023年</w:t>
      </w:r>
      <w:r>
        <w:rPr>
          <w:rStyle w:val="10"/>
          <w:rFonts w:hint="eastAsia" w:ascii="黑体" w:eastAsia="黑体"/>
          <w:b w:val="0"/>
          <w:color w:val="000000"/>
          <w:sz w:val="32"/>
          <w:szCs w:val="32"/>
          <w:lang w:eastAsia="zh-CN"/>
        </w:rPr>
        <w:t>单位</w:t>
      </w:r>
      <w:r>
        <w:rPr>
          <w:rStyle w:val="10"/>
          <w:rFonts w:hint="eastAsia" w:ascii="黑体" w:eastAsia="黑体"/>
          <w:b w:val="0"/>
          <w:color w:val="000000"/>
          <w:sz w:val="32"/>
          <w:szCs w:val="32"/>
        </w:rPr>
        <w:t>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color w:val="auto"/>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color w:val="auto"/>
          <w:sz w:val="32"/>
          <w:szCs w:val="32"/>
          <w:lang w:eastAsia="zh-CN"/>
        </w:rPr>
        <w:t>单位</w:t>
      </w:r>
      <w:r>
        <w:rPr>
          <w:rFonts w:hint="eastAsia" w:ascii="楷体_GB2312" w:hAnsi="楷体_GB2312" w:eastAsia="楷体_GB2312" w:cs="楷体_GB2312"/>
          <w:bCs/>
          <w:color w:val="auto"/>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color w:val="auto"/>
          <w:sz w:val="32"/>
          <w:szCs w:val="32"/>
          <w:lang w:eastAsia="zh-CN"/>
        </w:rPr>
        <w:t>单位</w:t>
      </w:r>
      <w:r>
        <w:rPr>
          <w:rFonts w:hint="eastAsia" w:ascii="楷体_GB2312" w:hAnsi="楷体_GB2312" w:eastAsia="楷体_GB2312" w:cs="楷体_GB2312"/>
          <w:bCs/>
          <w:color w:val="auto"/>
          <w:sz w:val="32"/>
          <w:szCs w:val="32"/>
        </w:rPr>
        <w:t>支出预</w:t>
      </w:r>
      <w:r>
        <w:rPr>
          <w:rFonts w:hint="eastAsia" w:ascii="楷体_GB2312" w:hAnsi="楷体_GB2312" w:eastAsia="楷体_GB2312" w:cs="楷体_GB2312"/>
          <w:bCs/>
          <w:sz w:val="32"/>
          <w:szCs w:val="32"/>
        </w:rPr>
        <w:t>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Style w:val="10"/>
          <w:rFonts w:hint="default" w:ascii="黑体" w:eastAsia="黑体"/>
          <w:b w:val="0"/>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color w:val="auto"/>
          <w:sz w:val="32"/>
          <w:szCs w:val="32"/>
          <w:lang w:eastAsia="zh-CN"/>
        </w:rPr>
        <w:t>德清县民政局婚姻登记处</w:t>
      </w:r>
      <w:r>
        <w:rPr>
          <w:rFonts w:hint="eastAsia" w:ascii="楷体_GB2312" w:hAnsi="楷体_GB2312" w:eastAsia="楷体_GB2312" w:cs="楷体_GB2312"/>
          <w:b w:val="0"/>
          <w:sz w:val="32"/>
          <w:szCs w:val="32"/>
          <w:lang w:eastAsia="zh-CN"/>
        </w:rPr>
        <w:t>单位</w:t>
      </w:r>
      <w:r>
        <w:rPr>
          <w:rFonts w:hint="eastAsia" w:ascii="楷体_GB2312" w:hAnsi="楷体_GB2312" w:eastAsia="楷体_GB2312" w:cs="楷体_GB2312"/>
          <w:bCs/>
          <w:sz w:val="32"/>
          <w:szCs w:val="32"/>
        </w:rPr>
        <w:t>项目支出预算表</w:t>
      </w: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firstLine="640" w:firstLineChars="0"/>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1.依法办理婚姻登记，补发婚姻登记证，出具婚姻登记记录证明，受理、上报撤销受胁迫的婚姻。</w:t>
      </w:r>
    </w:p>
    <w:p>
      <w:pPr>
        <w:spacing w:line="520" w:lineRule="exact"/>
        <w:ind w:firstLine="640" w:firstLineChars="0"/>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2.宣传婚姻法律、倡导文明婚俗、倡导自愿婚前检查。</w:t>
      </w:r>
    </w:p>
    <w:p>
      <w:pPr>
        <w:spacing w:line="520" w:lineRule="exact"/>
        <w:ind w:firstLine="640" w:firstLineChars="0"/>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3.承担婚姻登记档案的立卷管理和移交工作。</w:t>
      </w:r>
    </w:p>
    <w:p>
      <w:pPr>
        <w:spacing w:line="520" w:lineRule="exact"/>
        <w:ind w:firstLine="640" w:firstLineChars="0"/>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4.承担婚姻登记的统计工作。</w:t>
      </w:r>
    </w:p>
    <w:p>
      <w:pPr>
        <w:spacing w:line="520" w:lineRule="exact"/>
        <w:ind w:firstLine="640" w:firstLineChars="0"/>
        <w:jc w:val="left"/>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val="0"/>
          <w:color w:val="auto"/>
          <w:sz w:val="32"/>
          <w:szCs w:val="32"/>
        </w:rPr>
        <w:t>5.完成上级交办的其他任务。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ind w:firstLine="640" w:firstLineChars="200"/>
        <w:rPr>
          <w:rFonts w:hint="eastAsia" w:ascii="仿宋_GB2312" w:eastAsia="仿宋_GB2312"/>
          <w:bCs/>
          <w:color w:val="auto"/>
          <w:sz w:val="32"/>
          <w:szCs w:val="32"/>
        </w:rPr>
      </w:pPr>
      <w:r>
        <w:rPr>
          <w:rFonts w:hint="eastAsia" w:ascii="仿宋_GB2312" w:eastAsia="仿宋_GB2312"/>
          <w:bCs/>
          <w:sz w:val="32"/>
          <w:szCs w:val="32"/>
        </w:rPr>
        <w:t>从预算单位构成看，德</w:t>
      </w:r>
      <w:r>
        <w:rPr>
          <w:rFonts w:hint="eastAsia" w:ascii="仿宋_GB2312" w:eastAsia="仿宋_GB2312"/>
          <w:bCs/>
          <w:color w:val="auto"/>
          <w:sz w:val="32"/>
          <w:szCs w:val="32"/>
        </w:rPr>
        <w:t>清县</w:t>
      </w:r>
      <w:r>
        <w:rPr>
          <w:rFonts w:hint="eastAsia" w:ascii="仿宋_GB2312" w:eastAsia="仿宋_GB2312"/>
          <w:bCs/>
          <w:color w:val="auto"/>
          <w:sz w:val="32"/>
          <w:szCs w:val="32"/>
          <w:lang w:eastAsia="zh-CN"/>
        </w:rPr>
        <w:t>民政局婚姻登记处单位</w:t>
      </w:r>
      <w:r>
        <w:rPr>
          <w:rFonts w:hint="eastAsia" w:ascii="仿宋_GB2312" w:eastAsia="仿宋_GB2312"/>
          <w:bCs/>
          <w:color w:val="auto"/>
          <w:sz w:val="32"/>
          <w:szCs w:val="32"/>
        </w:rPr>
        <w:t>预算包括：</w:t>
      </w:r>
      <w:r>
        <w:rPr>
          <w:rFonts w:hint="eastAsia" w:ascii="仿宋_GB2312" w:eastAsia="仿宋_GB2312"/>
          <w:bCs/>
          <w:color w:val="auto"/>
          <w:sz w:val="32"/>
          <w:szCs w:val="32"/>
          <w:lang w:eastAsia="zh-CN"/>
        </w:rPr>
        <w:t>民政局婚姻登记处</w:t>
      </w:r>
      <w:r>
        <w:rPr>
          <w:rFonts w:hint="eastAsia" w:ascii="仿宋_GB2312" w:eastAsia="仿宋_GB2312"/>
          <w:bCs/>
          <w:color w:val="auto"/>
          <w:sz w:val="32"/>
          <w:szCs w:val="32"/>
        </w:rPr>
        <w:t>单位预算。</w:t>
      </w:r>
    </w:p>
    <w:p>
      <w:pPr>
        <w:spacing w:line="520" w:lineRule="exact"/>
        <w:ind w:left="638" w:leftChars="304" w:firstLine="0" w:firstLineChars="0"/>
        <w:rPr>
          <w:rStyle w:val="10"/>
          <w:rFonts w:hint="eastAsia" w:ascii="楷体_GB2312" w:hAnsi="楷体_GB2312" w:eastAsia="楷体_GB2312" w:cs="楷体_GB2312"/>
          <w:b w:val="0"/>
          <w:bCs w:val="0"/>
          <w:color w:val="000000"/>
          <w:sz w:val="32"/>
          <w:szCs w:val="32"/>
        </w:rPr>
      </w:pPr>
      <w:r>
        <w:rPr>
          <w:rStyle w:val="10"/>
          <w:rFonts w:hint="eastAsia" w:ascii="黑体" w:eastAsia="黑体"/>
          <w:b w:val="0"/>
          <w:color w:val="000000"/>
          <w:sz w:val="32"/>
          <w:szCs w:val="32"/>
        </w:rPr>
        <w:t>二、2023年</w:t>
      </w:r>
      <w:r>
        <w:rPr>
          <w:rStyle w:val="10"/>
          <w:rFonts w:hint="eastAsia" w:ascii="黑体" w:eastAsia="黑体"/>
          <w:b w:val="0"/>
          <w:color w:val="000000"/>
          <w:sz w:val="32"/>
          <w:szCs w:val="32"/>
          <w:lang w:eastAsia="zh-CN"/>
        </w:rPr>
        <w:t>德清县民政局婚姻登记处</w:t>
      </w:r>
      <w:r>
        <w:rPr>
          <w:rStyle w:val="10"/>
          <w:rFonts w:hint="eastAsia" w:ascii="黑体" w:eastAsia="黑体"/>
          <w:b w:val="0"/>
          <w:color w:val="000000"/>
          <w:sz w:val="32"/>
          <w:szCs w:val="32"/>
        </w:rPr>
        <w:t>预算安排情况说明</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lang w:eastAsia="zh-CN"/>
        </w:rPr>
        <w:t>德清县民政局婚姻登记处</w:t>
      </w:r>
      <w:r>
        <w:rPr>
          <w:rStyle w:val="10"/>
          <w:rFonts w:hint="eastAsia" w:ascii="楷体_GB2312" w:hAnsi="楷体_GB2312" w:eastAsia="楷体_GB2312" w:cs="楷体_GB2312"/>
          <w:b w:val="0"/>
          <w:bCs w:val="0"/>
          <w:color w:val="000000"/>
          <w:sz w:val="32"/>
          <w:szCs w:val="32"/>
        </w:rPr>
        <w:t>2023年收支预算</w:t>
      </w:r>
    </w:p>
    <w:p>
      <w:pPr>
        <w:spacing w:line="520" w:lineRule="exact"/>
        <w:rPr>
          <w:rFonts w:ascii="楷体_GB2312" w:hAnsi="楷体_GB2312" w:eastAsia="楷体_GB2312" w:cs="楷体_GB2312"/>
          <w:color w:val="000000"/>
          <w:sz w:val="32"/>
          <w:szCs w:val="32"/>
        </w:rPr>
      </w:pPr>
      <w:r>
        <w:rPr>
          <w:rStyle w:val="10"/>
          <w:rFonts w:hint="eastAsia" w:ascii="楷体_GB2312" w:hAnsi="楷体_GB2312" w:eastAsia="楷体_GB2312" w:cs="楷体_GB2312"/>
          <w:b w:val="0"/>
          <w:bCs w:val="0"/>
          <w:color w:val="000000"/>
          <w:sz w:val="32"/>
          <w:szCs w:val="32"/>
        </w:rPr>
        <w:t>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w:t>
      </w:r>
      <w:r>
        <w:rPr>
          <w:rFonts w:hint="eastAsia" w:ascii="仿宋_GB2312" w:eastAsia="仿宋_GB2312"/>
          <w:bCs/>
          <w:color w:val="000000"/>
          <w:sz w:val="32"/>
          <w:szCs w:val="32"/>
          <w:lang w:val="en-US" w:eastAsia="zh-CN"/>
        </w:rPr>
        <w:t xml:space="preserve">   </w:t>
      </w: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bCs/>
          <w:sz w:val="32"/>
          <w:szCs w:val="32"/>
          <w:lang w:eastAsia="zh-CN"/>
        </w:rPr>
        <w:t>德清县民政局婚姻登记处</w:t>
      </w:r>
      <w:r>
        <w:rPr>
          <w:rFonts w:hint="eastAsia" w:ascii="仿宋_GB2312" w:eastAsia="仿宋_GB2312"/>
          <w:color w:val="000000"/>
          <w:sz w:val="32"/>
          <w:szCs w:val="32"/>
        </w:rPr>
        <w:t>所有收入和支出均纳入部门预算管理。收入包括：一般公共预算拨款收入；支出包括：社会保障和就业支出、卫生健康支出。</w:t>
      </w:r>
      <w:r>
        <w:rPr>
          <w:rFonts w:hint="eastAsia" w:ascii="仿宋_GB2312" w:eastAsia="仿宋_GB2312"/>
          <w:color w:val="000000"/>
          <w:sz w:val="32"/>
          <w:szCs w:val="32"/>
          <w:lang w:eastAsia="zh-CN"/>
        </w:rPr>
        <w:t>德清县民政局婚姻登记处</w:t>
      </w:r>
      <w:r>
        <w:rPr>
          <w:rFonts w:hint="eastAsia" w:ascii="仿宋_GB2312" w:eastAsia="仿宋_GB2312"/>
          <w:color w:val="000000"/>
          <w:sz w:val="32"/>
          <w:szCs w:val="32"/>
        </w:rPr>
        <w:t>2023年收支总预算</w:t>
      </w:r>
      <w:r>
        <w:rPr>
          <w:rFonts w:hint="eastAsia" w:ascii="仿宋_GB2312" w:eastAsia="仿宋_GB2312"/>
          <w:color w:val="000000"/>
          <w:sz w:val="32"/>
          <w:szCs w:val="32"/>
          <w:lang w:val="en-US" w:eastAsia="zh-CN"/>
        </w:rPr>
        <w:t>357.28</w:t>
      </w:r>
      <w:r>
        <w:rPr>
          <w:rFonts w:hint="eastAsia" w:ascii="仿宋_GB2312" w:eastAsia="仿宋_GB2312"/>
          <w:color w:val="000000"/>
          <w:sz w:val="32"/>
          <w:szCs w:val="32"/>
        </w:rPr>
        <w:t>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eastAsia="zh-CN"/>
        </w:rPr>
        <w:t>德清县民政局婚姻登记处</w:t>
      </w:r>
      <w:r>
        <w:rPr>
          <w:rFonts w:hint="eastAsia" w:ascii="楷体_GB2312" w:hAnsi="楷体_GB2312" w:eastAsia="楷体_GB2312" w:cs="楷体_GB2312"/>
          <w:bCs/>
          <w:color w:val="000000"/>
          <w:sz w:val="32"/>
          <w:szCs w:val="32"/>
        </w:rPr>
        <w:t>2023年收入预算情况说明</w:t>
      </w:r>
    </w:p>
    <w:p>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lang w:eastAsia="zh-CN"/>
        </w:rPr>
        <w:t>德清县民政局婚姻登记处</w:t>
      </w:r>
      <w:r>
        <w:rPr>
          <w:rFonts w:hint="eastAsia" w:ascii="仿宋_GB2312" w:hAnsi="仿宋_GB2312" w:eastAsia="仿宋_GB2312" w:cs="仿宋_GB2312"/>
          <w:color w:val="000000"/>
          <w:sz w:val="32"/>
          <w:szCs w:val="32"/>
          <w:highlight w:val="none"/>
        </w:rPr>
        <w:t>2023年收入预算</w:t>
      </w:r>
      <w:r>
        <w:rPr>
          <w:rFonts w:hint="eastAsia" w:ascii="仿宋_GB2312" w:hAnsi="仿宋_GB2312" w:eastAsia="仿宋_GB2312" w:cs="仿宋_GB2312"/>
          <w:color w:val="000000"/>
          <w:sz w:val="32"/>
          <w:szCs w:val="32"/>
          <w:highlight w:val="none"/>
          <w:lang w:val="en-US" w:eastAsia="zh-CN"/>
        </w:rPr>
        <w:t>357.28</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30.66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9.4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2023年民政局列入婚俗改革实验县，增加婚俗改革相关经费</w:t>
      </w:r>
      <w:r>
        <w:rPr>
          <w:rFonts w:hint="eastAsia" w:ascii="仿宋_GB2312" w:hAnsi="仿宋_GB2312" w:eastAsia="仿宋_GB2312" w:cs="仿宋_GB2312"/>
          <w:color w:val="000000"/>
          <w:sz w:val="32"/>
          <w:szCs w:val="32"/>
          <w:highlight w:val="none"/>
        </w:rPr>
        <w:t>。</w:t>
      </w:r>
    </w:p>
    <w:p>
      <w:pPr>
        <w:spacing w:line="520" w:lineRule="exact"/>
        <w:ind w:left="638" w:leftChars="304" w:firstLine="0" w:firstLineChars="0"/>
        <w:rPr>
          <w:rFonts w:hint="eastAsia" w:ascii="楷体_GB2312" w:hAnsi="楷体_GB2312" w:eastAsia="楷体_GB2312" w:cs="楷体_GB2312"/>
          <w:bCs/>
          <w:color w:val="000000"/>
          <w:sz w:val="32"/>
          <w:szCs w:val="32"/>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357.28</w:t>
      </w:r>
      <w:r>
        <w:rPr>
          <w:rFonts w:hint="eastAsia" w:ascii="仿宋_GB2312" w:eastAsia="仿宋_GB2312"/>
          <w:color w:val="000000"/>
          <w:sz w:val="32"/>
          <w:szCs w:val="32"/>
        </w:rPr>
        <w:t>万元，占</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${page928547437.ds208165674_ComputeCol20220214184956}</w:instrText>
      </w:r>
      <w:r>
        <w:rPr>
          <w:rFonts w:ascii="仿宋_GB2312" w:eastAsia="仿宋_GB2312"/>
          <w:color w:val="000000"/>
          <w:sz w:val="32"/>
          <w:szCs w:val="32"/>
        </w:rPr>
        <w:fldChar w:fldCharType="separate"/>
      </w:r>
      <w:r>
        <w:rPr>
          <w:rFonts w:hint="eastAsia" w:ascii="仿宋_GB2312" w:eastAsia="仿宋_GB2312"/>
          <w:color w:val="000000"/>
          <w:sz w:val="32"/>
          <w:szCs w:val="32"/>
        </w:rPr>
        <w:t>100.0</w:t>
      </w:r>
      <w:r>
        <w:fldChar w:fldCharType="end"/>
      </w:r>
      <w:r>
        <w:rPr>
          <w:rFonts w:hint="eastAsia" w:ascii="仿宋_GB2312" w:eastAsia="仿宋_GB2312"/>
          <w:color w:val="000000"/>
          <w:sz w:val="32"/>
          <w:szCs w:val="32"/>
        </w:rPr>
        <w:t>%。</w:t>
      </w:r>
      <w:r>
        <w:rPr>
          <w:rFonts w:hint="eastAsia" w:ascii="楷体_GB2312" w:hAnsi="楷体_GB2312" w:eastAsia="楷体_GB2312" w:cs="楷体_GB2312"/>
          <w:bCs/>
          <w:color w:val="000000"/>
          <w:sz w:val="32"/>
          <w:szCs w:val="32"/>
        </w:rPr>
        <w:t>　　（三）关于</w:t>
      </w:r>
      <w:r>
        <w:rPr>
          <w:rFonts w:hint="eastAsia" w:ascii="楷体_GB2312" w:hAnsi="楷体_GB2312" w:eastAsia="楷体_GB2312" w:cs="楷体_GB2312"/>
          <w:bCs/>
          <w:color w:val="000000"/>
          <w:sz w:val="32"/>
          <w:szCs w:val="32"/>
          <w:lang w:eastAsia="zh-CN"/>
        </w:rPr>
        <w:t>德清县民政局婚姻登记处</w:t>
      </w:r>
      <w:r>
        <w:rPr>
          <w:rFonts w:hint="eastAsia" w:ascii="楷体_GB2312" w:hAnsi="楷体_GB2312" w:eastAsia="楷体_GB2312" w:cs="楷体_GB2312"/>
          <w:bCs/>
          <w:color w:val="000000"/>
          <w:sz w:val="32"/>
          <w:szCs w:val="32"/>
        </w:rPr>
        <w:t>2023年支出预算</w:t>
      </w:r>
    </w:p>
    <w:p>
      <w:pPr>
        <w:spacing w:line="520" w:lineRule="exact"/>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rPr>
        <w:t>情况说明</w:t>
      </w:r>
    </w:p>
    <w:p>
      <w:pPr>
        <w:spacing w:line="520" w:lineRule="exact"/>
        <w:ind w:firstLine="642"/>
        <w:rPr>
          <w:rFonts w:ascii="仿宋_GB2312" w:eastAsia="仿宋_GB2312"/>
          <w:color w:val="000000"/>
          <w:sz w:val="32"/>
          <w:szCs w:val="32"/>
        </w:rPr>
      </w:pPr>
      <w:r>
        <w:rPr>
          <w:rFonts w:hint="eastAsia" w:ascii="仿宋_GB2312" w:hAnsi="仿宋_GB2312" w:eastAsia="仿宋_GB2312" w:cs="仿宋_GB2312"/>
          <w:color w:val="000000"/>
          <w:sz w:val="32"/>
          <w:szCs w:val="32"/>
          <w:lang w:eastAsia="zh-CN"/>
        </w:rPr>
        <w:t>德清县民政局婚姻登记处</w:t>
      </w:r>
      <w:r>
        <w:rPr>
          <w:rFonts w:hint="eastAsia" w:ascii="仿宋_GB2312" w:hAnsi="仿宋_GB2312" w:eastAsia="仿宋_GB2312" w:cs="仿宋_GB2312"/>
          <w:color w:val="000000"/>
          <w:sz w:val="32"/>
          <w:szCs w:val="32"/>
          <w:highlight w:val="none"/>
        </w:rPr>
        <w:t>2023年支出预算</w:t>
      </w:r>
      <w:r>
        <w:rPr>
          <w:rFonts w:hint="eastAsia" w:ascii="仿宋_GB2312" w:hAnsi="仿宋_GB2312" w:eastAsia="仿宋_GB2312" w:cs="仿宋_GB2312"/>
          <w:color w:val="000000"/>
          <w:sz w:val="32"/>
          <w:szCs w:val="32"/>
          <w:highlight w:val="none"/>
          <w:lang w:val="en-US" w:eastAsia="zh-CN"/>
        </w:rPr>
        <w:t>357.28</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30.66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9.4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2023年民政局列入婚俗改革实验县，增加婚俗改革相关经费支出</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w:t>
      </w:r>
      <w:r>
        <w:rPr>
          <w:rFonts w:hint="eastAsia" w:ascii="仿宋_GB2312" w:eastAsia="仿宋_GB2312"/>
          <w:color w:val="000000"/>
          <w:sz w:val="32"/>
          <w:szCs w:val="32"/>
          <w:lang w:val="en-US" w:eastAsia="zh-CN"/>
        </w:rPr>
        <w:t>351.58</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5.7</w:t>
      </w:r>
      <w:r>
        <w:rPr>
          <w:rFonts w:hint="eastAsia" w:ascii="仿宋_GB2312" w:eastAsia="仿宋_GB2312"/>
          <w:color w:val="000000"/>
          <w:sz w:val="32"/>
          <w:szCs w:val="32"/>
        </w:rPr>
        <w:t>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147.36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41.2</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29.92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8.4</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180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50.4</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结转下年</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${page855778723.ds388518707_V_REP_BGT_DEP_INCOME_JZXN}</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eastAsia="zh-CN"/>
        </w:rPr>
        <w:t>德清县民政局婚姻登记处</w:t>
      </w:r>
      <w:r>
        <w:rPr>
          <w:rFonts w:hint="eastAsia" w:ascii="楷体_GB2312" w:hAnsi="楷体_GB2312" w:eastAsia="楷体_GB2312" w:cs="楷体_GB2312"/>
          <w:bCs/>
          <w:color w:val="000000"/>
          <w:sz w:val="32"/>
          <w:szCs w:val="32"/>
        </w:rPr>
        <w:t>2023年财政拨款收支预算情况的总体说明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德清县民政局婚姻登记处</w:t>
      </w:r>
      <w:r>
        <w:rPr>
          <w:rFonts w:hint="eastAsia" w:ascii="仿宋_GB2312" w:eastAsia="仿宋_GB2312"/>
          <w:color w:val="000000"/>
          <w:sz w:val="32"/>
          <w:szCs w:val="32"/>
        </w:rPr>
        <w:t>2023年财政拨款收支总预算</w:t>
      </w:r>
      <w:r>
        <w:rPr>
          <w:rFonts w:hint="eastAsia" w:ascii="仿宋_GB2312" w:eastAsia="仿宋_GB2312"/>
          <w:color w:val="000000"/>
          <w:sz w:val="32"/>
          <w:szCs w:val="32"/>
          <w:lang w:val="en-US" w:eastAsia="zh-CN"/>
        </w:rPr>
        <w:t>357.28</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357.28</w:t>
      </w:r>
      <w:r>
        <w:rPr>
          <w:rFonts w:hint="eastAsia" w:ascii="仿宋_GB2312" w:eastAsia="仿宋_GB2312"/>
          <w:color w:val="000000"/>
          <w:sz w:val="32"/>
          <w:szCs w:val="32"/>
        </w:rPr>
        <w:t>万元；支出包括：社会保障和就业支出</w:t>
      </w:r>
      <w:r>
        <w:rPr>
          <w:rFonts w:hint="eastAsia" w:ascii="仿宋_GB2312" w:eastAsia="仿宋_GB2312"/>
          <w:color w:val="000000"/>
          <w:sz w:val="32"/>
          <w:szCs w:val="32"/>
          <w:lang w:val="en-US" w:eastAsia="zh-CN"/>
        </w:rPr>
        <w:t>351.58</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5.7</w:t>
      </w:r>
      <w:r>
        <w:rPr>
          <w:rFonts w:hint="eastAsia" w:ascii="仿宋_GB2312" w:eastAsia="仿宋_GB2312"/>
          <w:color w:val="000000"/>
          <w:sz w:val="32"/>
          <w:szCs w:val="32"/>
        </w:rPr>
        <w:t>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eastAsia="zh-CN"/>
        </w:rPr>
        <w:t>德清县民政局婚姻登记处</w:t>
      </w:r>
      <w:r>
        <w:rPr>
          <w:rFonts w:hint="eastAsia" w:ascii="楷体_GB2312" w:hAnsi="楷体_GB2312" w:eastAsia="楷体_GB2312" w:cs="楷体_GB2312"/>
          <w:bCs/>
          <w:color w:val="000000"/>
          <w:sz w:val="32"/>
          <w:szCs w:val="32"/>
        </w:rPr>
        <w:t>2023年一般公共预算当年拨款情况说明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lang w:eastAsia="zh-CN"/>
        </w:rPr>
        <w:t>德清县民政局婚姻登记处</w:t>
      </w:r>
      <w:r>
        <w:rPr>
          <w:rFonts w:hint="eastAsia" w:ascii="仿宋_GB2312" w:hAnsi="仿宋_GB2312" w:eastAsia="仿宋_GB2312" w:cs="仿宋_GB2312"/>
          <w:color w:val="000000"/>
          <w:sz w:val="32"/>
          <w:szCs w:val="32"/>
          <w:highlight w:val="none"/>
        </w:rPr>
        <w:t>2023年一般公共预算当年拨款</w:t>
      </w:r>
      <w:r>
        <w:rPr>
          <w:rFonts w:hint="eastAsia" w:ascii="仿宋_GB2312" w:hAnsi="仿宋_GB2312" w:eastAsia="仿宋_GB2312" w:cs="仿宋_GB2312"/>
          <w:bCs/>
          <w:color w:val="000000"/>
          <w:sz w:val="32"/>
          <w:szCs w:val="32"/>
          <w:highlight w:val="none"/>
          <w:lang w:val="en-US" w:eastAsia="zh-CN"/>
        </w:rPr>
        <w:t>357.28</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30.66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szCs w:val="32"/>
          <w:highlight w:val="none"/>
          <w:lang w:val="en-US" w:eastAsia="zh-CN"/>
        </w:rPr>
        <w:t>9.4</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2023年民政局列入婚俗改革实验县，增加婚俗改革相关经费支出</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351.58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98.4</w:t>
      </w:r>
      <w:r>
        <w:rPr>
          <w:rFonts w:hint="eastAsia" w:ascii="仿宋_GB2312" w:hAnsi="仿宋_GB2312" w:eastAsia="仿宋_GB2312" w:cs="仿宋_GB2312"/>
          <w:color w:val="000000"/>
          <w:sz w:val="32"/>
          <w:szCs w:val="32"/>
        </w:rPr>
        <w:t>%；卫生健康（类）支出</w:t>
      </w:r>
      <w:r>
        <w:rPr>
          <w:rFonts w:hint="eastAsia" w:ascii="仿宋_GB2312" w:hAnsi="仿宋_GB2312" w:eastAsia="仿宋_GB2312" w:cs="仿宋_GB2312"/>
          <w:color w:val="000000"/>
          <w:sz w:val="32"/>
          <w:szCs w:val="32"/>
          <w:lang w:val="en-US" w:eastAsia="zh-CN"/>
        </w:rPr>
        <w:t>5.7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w:t>
      </w:r>
    </w:p>
    <w:p>
      <w:pPr>
        <w:numPr>
          <w:ilvl w:val="-1"/>
          <w:numId w:val="0"/>
        </w:numPr>
        <w:tabs>
          <w:tab w:val="left" w:pos="892"/>
        </w:tabs>
        <w:spacing w:line="520" w:lineRule="exact"/>
        <w:ind w:left="0"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一般公共预算当年拨款具体使用情况。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（1）社会保障和就业支出（类）民政管理事务（款）其他民政管理事务支出（项）</w:t>
      </w:r>
      <w:r>
        <w:rPr>
          <w:rFonts w:hint="eastAsia" w:ascii="仿宋_GB2312" w:hAnsi="仿宋_GB2312" w:eastAsia="仿宋_GB2312" w:cs="仿宋_GB2312"/>
          <w:color w:val="000000"/>
          <w:sz w:val="32"/>
          <w:szCs w:val="32"/>
          <w:lang w:val="en-US" w:eastAsia="zh-CN"/>
        </w:rPr>
        <w:t>342.8</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单位职工人员支出、日常公用支出、婚姻登记相关业务支出</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5.85</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缴纳事业在编人员基本养老金</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（3）社会保障和就业支出（类）行政事业单位养老支出（款）机关事业单位职业年金缴费支出（项）</w:t>
      </w: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缴纳事业在编人员职业年金</w:t>
      </w:r>
      <w:r>
        <w:rPr>
          <w:rFonts w:hint="eastAsia" w:ascii="仿宋_GB2312" w:hAnsi="仿宋_GB2312" w:eastAsia="仿宋_GB2312" w:cs="仿宋_GB2312"/>
          <w:color w:val="000000"/>
          <w:sz w:val="32"/>
          <w:szCs w:val="32"/>
        </w:rPr>
        <w:t>。</w:t>
      </w:r>
    </w:p>
    <w:p>
      <w:pPr>
        <w:spacing w:line="520" w:lineRule="exact"/>
        <w:ind w:firstLine="640" w:firstLineChars="200"/>
        <w:rPr>
          <w:rFonts w:hint="eastAsia"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）卫生健康支出（类）行政事业单位医疗（款）事业单位医疗（项）</w:t>
      </w:r>
      <w:r>
        <w:rPr>
          <w:rFonts w:hint="eastAsia" w:ascii="仿宋_GB2312" w:hAnsi="仿宋_GB2312" w:eastAsia="仿宋_GB2312" w:cs="仿宋_GB2312"/>
          <w:color w:val="000000"/>
          <w:sz w:val="32"/>
          <w:szCs w:val="32"/>
          <w:lang w:val="en-US" w:eastAsia="zh-CN"/>
        </w:rPr>
        <w:t>3.22</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缴纳事业在编人员基本医疗保险</w:t>
      </w:r>
      <w:r>
        <w:rPr>
          <w:rFonts w:hint="eastAsia" w:ascii="仿宋_GB2312" w:hAnsi="仿宋_GB2312" w:eastAsia="仿宋_GB2312" w:cs="仿宋_GB2312"/>
          <w:color w:val="000000"/>
          <w:sz w:val="32"/>
          <w:szCs w:val="32"/>
        </w:rPr>
        <w:t>。</w:t>
      </w:r>
      <w:r>
        <w:rPr>
          <w:rFonts w:hint="eastAsia" w:ascii="楷体_GB2312" w:hAnsi="楷体_GB2312" w:eastAsia="楷体_GB2312" w:cs="楷体_GB2312"/>
          <w:bCs/>
          <w:color w:val="000000"/>
          <w:sz w:val="32"/>
          <w:szCs w:val="32"/>
        </w:rPr>
        <w:t xml:space="preserve"> </w:t>
      </w:r>
    </w:p>
    <w:p>
      <w:pPr>
        <w:spacing w:line="520" w:lineRule="exact"/>
        <w:ind w:firstLine="640" w:firstLineChars="200"/>
        <w:rPr>
          <w:rFonts w:hint="eastAsia"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）卫生健康支出（类）行政事业单位医疗（款）公务员医疗补助（项）</w:t>
      </w:r>
      <w:r>
        <w:rPr>
          <w:rFonts w:hint="eastAsia" w:ascii="仿宋_GB2312" w:hAnsi="仿宋_GB2312" w:eastAsia="仿宋_GB2312" w:cs="仿宋_GB2312"/>
          <w:color w:val="000000"/>
          <w:sz w:val="32"/>
          <w:szCs w:val="32"/>
          <w:lang w:val="en-US" w:eastAsia="zh-CN"/>
        </w:rPr>
        <w:t>2.48</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缴纳事业在编人员公务员医疗保险</w:t>
      </w:r>
      <w:r>
        <w:rPr>
          <w:rFonts w:hint="eastAsia" w:ascii="仿宋_GB2312" w:hAnsi="仿宋_GB2312" w:eastAsia="仿宋_GB2312" w:cs="仿宋_GB2312"/>
          <w:color w:val="000000"/>
          <w:sz w:val="32"/>
          <w:szCs w:val="32"/>
        </w:rPr>
        <w:t>。</w:t>
      </w:r>
      <w:r>
        <w:rPr>
          <w:rFonts w:hint="eastAsia" w:ascii="楷体_GB2312" w:hAnsi="楷体_GB2312" w:eastAsia="楷体_GB2312" w:cs="楷体_GB2312"/>
          <w:bCs/>
          <w:color w:val="000000"/>
          <w:sz w:val="32"/>
          <w:szCs w:val="32"/>
        </w:rPr>
        <w:t xml:space="preserve"> </w:t>
      </w:r>
    </w:p>
    <w:p>
      <w:pPr>
        <w:spacing w:line="52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（六）关于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eastAsia="zh-CN"/>
        </w:rPr>
        <w:t>德清县民政局婚姻登记处</w:t>
      </w:r>
      <w:r>
        <w:rPr>
          <w:rFonts w:hint="eastAsia" w:ascii="仿宋_GB2312" w:eastAsia="仿宋_GB2312"/>
          <w:color w:val="000000"/>
          <w:sz w:val="32"/>
          <w:szCs w:val="32"/>
        </w:rPr>
        <w:t>2023年一般公共预算基本支出</w:t>
      </w:r>
      <w:r>
        <w:rPr>
          <w:rFonts w:hint="eastAsia" w:ascii="仿宋_GB2312" w:eastAsia="仿宋_GB2312"/>
          <w:color w:val="000000"/>
          <w:sz w:val="32"/>
          <w:szCs w:val="32"/>
          <w:lang w:val="en-US" w:eastAsia="zh-CN"/>
        </w:rPr>
        <w:t>177.28</w:t>
      </w:r>
      <w:r>
        <w:rPr>
          <w:rFonts w:hint="eastAsia" w:ascii="仿宋_GB2312" w:eastAsia="仿宋_GB2312"/>
          <w:color w:val="000000"/>
          <w:sz w:val="32"/>
          <w:szCs w:val="32"/>
        </w:rPr>
        <w:t>万元，其中：</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147.36</w:t>
      </w:r>
      <w:r>
        <w:rPr>
          <w:rFonts w:hint="eastAsia" w:ascii="仿宋_GB2312" w:eastAsia="仿宋_GB2312"/>
          <w:color w:val="000000"/>
          <w:sz w:val="32"/>
          <w:szCs w:val="32"/>
        </w:rPr>
        <w:t>万元，主要包括：基本工资、</w:t>
      </w:r>
      <w:r>
        <w:rPr>
          <w:rFonts w:hint="eastAsia" w:ascii="仿宋_GB2312" w:eastAsia="仿宋_GB2312"/>
          <w:color w:val="000000"/>
          <w:sz w:val="32"/>
          <w:szCs w:val="32"/>
          <w:lang w:eastAsia="zh-CN"/>
        </w:rPr>
        <w:t>奖金、伙食补助费</w:t>
      </w:r>
      <w:bookmarkStart w:id="0" w:name="_GoBack"/>
      <w:bookmarkEnd w:id="0"/>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29.92</w:t>
      </w:r>
      <w:r>
        <w:rPr>
          <w:rFonts w:hint="eastAsia" w:ascii="仿宋_GB2312" w:eastAsia="仿宋_GB2312"/>
          <w:color w:val="000000"/>
          <w:sz w:val="32"/>
          <w:szCs w:val="32"/>
        </w:rPr>
        <w:t>万元，主要包括：办公费、印刷费、水费、电费、邮电费、物业管理费、差旅费、维修（护）费、公务接待费、工会经费、福利费、其他交通费用、其他商品和服务支出、办公设备购置</w:t>
      </w:r>
      <w:r>
        <w:rPr>
          <w:rFonts w:hint="eastAsia" w:ascii="仿宋_GB2312" w:eastAsia="仿宋_GB2312"/>
          <w:b w:val="0"/>
          <w:bCs w:val="0"/>
          <w:color w:val="000000"/>
          <w:sz w:val="32"/>
          <w:szCs w:val="32"/>
          <w:lang w:eastAsia="zh-CN"/>
        </w:rPr>
        <w:t>。</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lang w:eastAsia="zh-CN"/>
        </w:rPr>
        <w:t>德清县民政局婚姻登记处</w:t>
      </w:r>
      <w:r>
        <w:rPr>
          <w:rFonts w:hint="eastAsia" w:ascii="楷体_GB2312" w:hAnsi="楷体_GB2312" w:eastAsia="楷体_GB2312" w:cs="楷体_GB2312"/>
          <w:bCs/>
          <w:color w:val="000000"/>
          <w:sz w:val="32"/>
          <w:szCs w:val="32"/>
        </w:rPr>
        <w:t>2023年政府性基金预算支出情况说明</w:t>
      </w:r>
    </w:p>
    <w:p>
      <w:pPr>
        <w:spacing w:line="520" w:lineRule="exact"/>
        <w:ind w:left="477" w:leftChars="227" w:firstLine="320" w:firstLineChars="100"/>
        <w:rPr>
          <w:rFonts w:hint="eastAsia" w:eastAsia="仿宋_GB2312"/>
          <w:color w:val="auto"/>
          <w:lang w:eastAsia="zh-CN"/>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MERGEFIELD ${page822508942.ds388518707_V_RPT_BAS_AGENCY_INFO_LEINAME}</w:instrText>
      </w:r>
      <w:r>
        <w:rPr>
          <w:rFonts w:ascii="仿宋_GB2312" w:hAnsi="仿宋_GB2312" w:eastAsia="仿宋_GB2312" w:cs="仿宋_GB2312"/>
          <w:color w:val="auto"/>
          <w:sz w:val="32"/>
          <w:szCs w:val="32"/>
        </w:rPr>
        <w:fldChar w:fldCharType="end"/>
      </w:r>
      <w:r>
        <w:rPr>
          <w:rFonts w:ascii="仿宋_GB2312" w:hAnsi="仿宋_GB2312" w:eastAsia="仿宋_GB2312" w:cs="仿宋_GB2312"/>
          <w:color w:val="auto"/>
          <w:sz w:val="32"/>
          <w:szCs w:val="32"/>
        </w:rPr>
        <w:t>2023年没有使用政府性基金预算拨款安排的支出</w:t>
      </w:r>
      <w:r>
        <w:rPr>
          <w:rFonts w:hint="eastAsia" w:ascii="仿宋_GB2312" w:hAnsi="仿宋_GB2312" w:eastAsia="仿宋_GB2312" w:cs="仿宋_GB2312"/>
          <w:color w:val="auto"/>
          <w:sz w:val="32"/>
          <w:szCs w:val="32"/>
          <w:lang w:eastAsia="zh-CN"/>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（八）国有资本经营预算</w:t>
      </w:r>
    </w:p>
    <w:p>
      <w:pPr>
        <w:spacing w:line="520" w:lineRule="exact"/>
        <w:ind w:left="477" w:leftChars="227" w:firstLine="320" w:firstLineChars="100"/>
        <w:rPr>
          <w:b/>
          <w:sz w:val="20"/>
          <w:highlight w:val="none"/>
        </w:rPr>
      </w:pPr>
      <w:r>
        <w:rPr>
          <w:rFonts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${page822508942.ds388518707_V_RPT_BAS_AGENCY_INFO_LEINAME}</w:instrText>
      </w:r>
      <w:r>
        <w:rPr>
          <w:rFonts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2023年没有使用国有资本经营预算拨款安排的支出。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lang w:eastAsia="zh-CN"/>
        </w:rPr>
        <w:t>德清县民政局婚姻登记处</w:t>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0.35</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lang w:val="en-US" w:eastAsia="zh-CN"/>
        </w:rPr>
        <w:t>0.05</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12.5</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hint="eastAsia" w:ascii="仿宋_GB2312" w:hAnsi="仿宋_GB2312" w:eastAsia="仿宋_GB2312" w:cs="Times New Roman"/>
          <w:kern w:val="2"/>
          <w:sz w:val="32"/>
          <w:szCs w:val="20"/>
        </w:rPr>
      </w:pPr>
      <w:r>
        <w:rPr>
          <w:rFonts w:hint="eastAsia" w:ascii="仿宋_GB2312" w:hAnsi="仿宋_GB2312" w:eastAsia="仿宋_GB2312" w:cs="Times New Roman"/>
          <w:kern w:val="2"/>
          <w:sz w:val="32"/>
          <w:szCs w:val="20"/>
        </w:rPr>
        <w:t>1.</w:t>
      </w:r>
      <w:r>
        <w:rPr>
          <w:rFonts w:hint="eastAsia" w:ascii="仿宋_GB2312" w:hAnsi="Times New Roman" w:eastAsia="仿宋_GB2312" w:cs="Times New Roman"/>
          <w:kern w:val="0"/>
          <w:sz w:val="32"/>
          <w:szCs w:val="32"/>
        </w:rPr>
        <w:t>因公出国（境）费用：</w:t>
      </w:r>
      <w:r>
        <w:rPr>
          <w:rFonts w:hint="eastAsia" w:ascii="仿宋_GB2312" w:hAnsi="Times New Roman" w:eastAsia="仿宋_GB2312" w:cs="Times New Roman"/>
          <w:b w:val="0"/>
          <w:kern w:val="0"/>
          <w:sz w:val="32"/>
          <w:szCs w:val="32"/>
        </w:rPr>
        <w:t>2023年预算未安排，上年执行数为</w:t>
      </w:r>
      <w:r>
        <w:rPr>
          <w:rFonts w:hint="eastAsia" w:ascii="仿宋_GB2312" w:hAnsi="Times New Roman" w:eastAsia="仿宋_GB2312" w:cs="Times New Roman"/>
          <w:b w:val="0"/>
          <w:kern w:val="0"/>
          <w:sz w:val="32"/>
          <w:szCs w:val="32"/>
          <w:lang w:eastAsia="zh-CN"/>
        </w:rPr>
        <w:t>0</w:t>
      </w:r>
      <w:r>
        <w:rPr>
          <w:rFonts w:hint="eastAsia" w:ascii="仿宋_GB2312" w:hAnsi="Times New Roman" w:eastAsia="仿宋_GB2312" w:cs="Times New Roman"/>
          <w:b w:val="0"/>
          <w:kern w:val="0"/>
          <w:sz w:val="32"/>
          <w:szCs w:val="32"/>
        </w:rPr>
        <w:t>万元，主要原因是由相关部门从严审批控制，根据实际情况调整，年初未纳入部门预算</w:t>
      </w:r>
      <w:r>
        <w:rPr>
          <w:rFonts w:hint="eastAsia" w:ascii="仿宋_GB2312" w:hAnsi="Times New Roman" w:eastAsia="仿宋_GB2312" w:cs="Times New Roman"/>
          <w:kern w:val="0"/>
          <w:sz w:val="32"/>
          <w:szCs w:val="32"/>
        </w:rPr>
        <w:t>。</w:t>
      </w:r>
    </w:p>
    <w:p>
      <w:pPr>
        <w:pStyle w:val="15"/>
        <w:spacing w:line="52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2.公务接待费：2023年安排公务接待费预算</w:t>
      </w:r>
      <w:r>
        <w:rPr>
          <w:rFonts w:hint="eastAsia" w:ascii="仿宋_GB2312" w:hAnsi="Times New Roman" w:eastAsia="仿宋_GB2312" w:cs="Times New Roman"/>
          <w:kern w:val="0"/>
          <w:sz w:val="32"/>
          <w:szCs w:val="32"/>
          <w:lang w:val="en-US" w:eastAsia="zh-CN"/>
        </w:rPr>
        <w:t>0.35</w:t>
      </w:r>
      <w:r>
        <w:rPr>
          <w:rFonts w:hint="eastAsia" w:ascii="仿宋_GB2312" w:hAnsi="Times New Roman" w:eastAsia="仿宋_GB2312" w:cs="Times New Roman"/>
          <w:kern w:val="0"/>
          <w:sz w:val="32"/>
          <w:szCs w:val="32"/>
        </w:rPr>
        <w:t>万元，比上年预算数下降</w:t>
      </w:r>
      <w:r>
        <w:rPr>
          <w:rFonts w:hint="eastAsia" w:ascii="仿宋_GB2312" w:hAnsi="Times New Roman" w:eastAsia="仿宋_GB2312" w:cs="Times New Roman"/>
          <w:kern w:val="0"/>
          <w:sz w:val="32"/>
          <w:szCs w:val="32"/>
          <w:lang w:val="en-US" w:eastAsia="zh-CN"/>
        </w:rPr>
        <w:t>12.5</w:t>
      </w:r>
      <w:r>
        <w:rPr>
          <w:rFonts w:hint="eastAsia" w:ascii="仿宋_GB2312" w:hAnsi="Times New Roman" w:eastAsia="仿宋_GB2312" w:cs="Times New Roman"/>
          <w:kern w:val="0"/>
          <w:sz w:val="32"/>
          <w:szCs w:val="32"/>
        </w:rPr>
        <w:t>%。主要用于接待</w:t>
      </w:r>
      <w:r>
        <w:rPr>
          <w:rFonts w:hint="eastAsia" w:ascii="仿宋_GB2312" w:hAnsi="Times New Roman" w:eastAsia="仿宋_GB2312"/>
          <w:kern w:val="0"/>
          <w:sz w:val="32"/>
          <w:szCs w:val="32"/>
        </w:rPr>
        <w:t>上级及兄弟省(市、区)来德进行调研、乡镇来人</w:t>
      </w:r>
      <w:r>
        <w:rPr>
          <w:rFonts w:hint="eastAsia" w:ascii="仿宋_GB2312" w:hAnsi="Times New Roman" w:eastAsia="仿宋_GB2312" w:cs="Times New Roman"/>
          <w:kern w:val="0"/>
          <w:sz w:val="32"/>
          <w:szCs w:val="32"/>
        </w:rPr>
        <w:t>等支出等支出。</w:t>
      </w:r>
      <w:r>
        <w:rPr>
          <w:rFonts w:hint="eastAsia" w:ascii="仿宋_GB2312" w:hAnsi="Times New Roman" w:eastAsia="仿宋_GB2312"/>
          <w:kern w:val="0"/>
          <w:sz w:val="32"/>
          <w:szCs w:val="32"/>
          <w:lang w:eastAsia="zh-CN"/>
        </w:rPr>
        <w:t>减少</w:t>
      </w:r>
      <w:r>
        <w:rPr>
          <w:rFonts w:hint="eastAsia" w:ascii="仿宋_GB2312" w:hAnsi="Times New Roman" w:eastAsia="仿宋_GB2312"/>
          <w:kern w:val="0"/>
          <w:sz w:val="32"/>
          <w:szCs w:val="32"/>
        </w:rPr>
        <w:t>的主要原因是</w:t>
      </w:r>
      <w:r>
        <w:rPr>
          <w:rFonts w:hint="eastAsia" w:ascii="仿宋_GB2312" w:hAnsi="Times New Roman" w:eastAsia="仿宋_GB2312"/>
          <w:kern w:val="0"/>
          <w:sz w:val="32"/>
          <w:szCs w:val="32"/>
          <w:lang w:eastAsia="zh-CN"/>
        </w:rPr>
        <w:t>厉行节约，压减三公经费</w:t>
      </w:r>
      <w:r>
        <w:rPr>
          <w:rFonts w:hint="eastAsia" w:ascii="仿宋_GB2312" w:hAnsi="Times New Roman" w:eastAsia="仿宋_GB2312"/>
          <w:kern w:val="0"/>
          <w:sz w:val="32"/>
          <w:szCs w:val="32"/>
          <w:lang w:val="en-US" w:eastAsia="zh-CN"/>
        </w:rPr>
        <w:t>。</w:t>
      </w:r>
    </w:p>
    <w:p>
      <w:pPr>
        <w:pStyle w:val="15"/>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3.公务用车购置及运行维护费：2023年安排公务用车购置及运行维护费预算</w:t>
      </w:r>
      <w:r>
        <w:rPr>
          <w:rFonts w:ascii="仿宋_GB2312" w:eastAsia="仿宋_GB2312"/>
          <w:sz w:val="32"/>
          <w:szCs w:val="32"/>
        </w:rPr>
        <w:fldChar w:fldCharType="begin"/>
      </w:r>
      <w:r>
        <w:rPr>
          <w:rFonts w:hint="eastAsia" w:ascii="仿宋_GB2312" w:eastAsia="仿宋_GB2312"/>
          <w:sz w:val="32"/>
          <w:szCs w:val="32"/>
        </w:rPr>
        <w:instrText xml:space="preserve">MERGEFIELD ${page777094869.ds444739888_ComputeCol20220214104917}</w:instrText>
      </w:r>
      <w:r>
        <w:rPr>
          <w:rFonts w:ascii="仿宋_GB2312" w:eastAsia="仿宋_GB2312"/>
          <w:sz w:val="32"/>
          <w:szCs w:val="32"/>
        </w:rPr>
        <w:fldChar w:fldCharType="separate"/>
      </w:r>
      <w:r>
        <w:rPr>
          <w:rFonts w:hint="eastAsia" w:ascii="仿宋_GB2312" w:eastAsia="仿宋_GB2312"/>
          <w:sz w:val="32"/>
          <w:szCs w:val="32"/>
        </w:rPr>
        <w:t>0.00</w:t>
      </w:r>
      <w:r>
        <w:fldChar w:fldCharType="end"/>
      </w:r>
      <w:r>
        <w:rPr>
          <w:rFonts w:hint="eastAsia" w:ascii="仿宋_GB2312" w:eastAsia="仿宋_GB2312"/>
          <w:sz w:val="32"/>
          <w:szCs w:val="32"/>
        </w:rPr>
        <w:t>万元，</w:t>
      </w:r>
      <w:r>
        <w:rPr>
          <w:rFonts w:hint="eastAsia" w:ascii="仿宋_GB2312" w:eastAsia="仿宋_GB2312"/>
          <w:sz w:val="32"/>
          <w:szCs w:val="32"/>
          <w:lang w:eastAsia="zh-CN"/>
        </w:rPr>
        <w:t>与上年预算数持平</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numPr>
          <w:ilvl w:val="-1"/>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eastAsia="zh-CN"/>
        </w:rPr>
        <w:t>德清县民政局婚姻登记处</w:t>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83.21</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7.58</w:t>
      </w:r>
      <w:r>
        <w:rPr>
          <w:rFonts w:hint="eastAsia" w:ascii="仿宋_GB2312" w:eastAsia="仿宋_GB2312"/>
          <w:color w:val="000000"/>
          <w:sz w:val="32"/>
          <w:szCs w:val="32"/>
        </w:rPr>
        <w:t>万元、政府采购工程预算</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75.63</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截至2022年12月31日，</w:t>
      </w:r>
      <w:r>
        <w:rPr>
          <w:rFonts w:hint="eastAsia" w:ascii="仿宋_GB2312" w:hAnsi="仿宋_GB2312" w:eastAsia="仿宋_GB2312" w:cs="仿宋_GB2312"/>
          <w:spacing w:val="6"/>
          <w:sz w:val="32"/>
          <w:szCs w:val="32"/>
          <w:lang w:eastAsia="zh-CN"/>
        </w:rPr>
        <w:t>德清县民政局婚姻登记处</w:t>
      </w:r>
      <w:r>
        <w:rPr>
          <w:rFonts w:hint="eastAsia" w:ascii="仿宋_GB2312" w:hAnsi="仿宋_GB2312" w:eastAsia="仿宋_GB2312" w:cs="仿宋_GB2312"/>
          <w:spacing w:val="6"/>
          <w:sz w:val="32"/>
          <w:szCs w:val="32"/>
        </w:rPr>
        <w:t>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2023年部门预算</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安排购置车辆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单位价值100万元以上专用设备。</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德清县民政局婚姻登记处</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万元，一级项目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政府性基金预算财政拨款和国有资本经营预算拨款。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.社会保障和就业支出（类）行政事业单位养老支出（款）机关事业单位基本养老保险缴费支出（项）：指机关事业单位实施养老保险制度由单位缴纳的基本养老保险费支出。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.社会保障和就业支出（类）行政事业单位养老支出（款）机关事业单位职业年金缴费支出（项）：指机关事业单位实施养老保险制度由单位实际缴纳的职业年金支出。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民政管理事务（款）其他民政管理事务支出（项）：指民政部门接待来访、法制建设、政策宣传方面的支出，以及开展社会救助、社会福利、婚姻登记、社会事务、信息化建设等专项业务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.卫生健康支出（类）行政事业单位医疗（款）事业单位医疗（项）：指财政部门安排的事业单位基本医疗保险缴费经费，未参加医疗保险的事业单位的公费医疗经费，按国家规定享受离休人员待遇的医疗经费。</w:t>
      </w:r>
    </w:p>
    <w:p>
      <w:pPr>
        <w:spacing w:line="520" w:lineRule="exact"/>
        <w:ind w:firstLine="640" w:firstLineChars="200"/>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（项）：指财政部门安排的事业单位</w:t>
      </w:r>
      <w:r>
        <w:rPr>
          <w:rFonts w:hint="eastAsia" w:ascii="仿宋_GB2312" w:hAnsi="仿宋_GB2312" w:eastAsia="仿宋_GB2312" w:cs="仿宋_GB2312"/>
          <w:sz w:val="32"/>
          <w:szCs w:val="32"/>
          <w:lang w:eastAsia="zh-CN"/>
        </w:rPr>
        <w:t>公务员</w:t>
      </w:r>
      <w:r>
        <w:rPr>
          <w:rFonts w:hint="eastAsia" w:ascii="仿宋_GB2312" w:hAnsi="仿宋_GB2312" w:eastAsia="仿宋_GB2312" w:cs="仿宋_GB2312"/>
          <w:sz w:val="32"/>
          <w:szCs w:val="32"/>
        </w:rPr>
        <w:t>医疗险缴费经费，未参加医疗保险的事业单位的公费医疗经费，按国家规定享受离休人员待遇的医疗经费。</w:t>
      </w:r>
    </w:p>
    <w:p>
      <w:pPr>
        <w:pStyle w:val="2"/>
        <w:sectPr>
          <w:pgSz w:w="11906" w:h="16838"/>
          <w:pgMar w:top="1440" w:right="1803" w:bottom="1440" w:left="1803" w:header="851" w:footer="992" w:gutter="0"/>
          <w:pgNumType w:start="6"/>
          <w:cols w:space="0" w:num="1"/>
          <w:rtlGutter w:val="0"/>
          <w:docGrid w:type="lines" w:linePitch="319" w:charSpace="0"/>
        </w:sectPr>
      </w:pPr>
    </w:p>
    <w:p>
      <w:pPr>
        <w:pStyle w:val="2"/>
      </w:pPr>
    </w:p>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年部门(单位)收支预算总表（01）</w:t>
      </w:r>
    </w:p>
    <w:p>
      <w:pPr>
        <w:pStyle w:val="2"/>
        <w:ind w:right="420"/>
        <w:jc w:val="right"/>
        <w:rPr>
          <w:rFonts w:ascii="宋体" w:hAnsi="宋体" w:eastAsia="宋体"/>
          <w:sz w:val="21"/>
          <w:szCs w:val="21"/>
        </w:rPr>
      </w:pPr>
      <w:r>
        <w:rPr>
          <w:rFonts w:hint="eastAsia" w:ascii="宋体" w:hAnsi="宋体" w:eastAsia="宋体"/>
          <w:sz w:val="21"/>
          <w:szCs w:val="21"/>
          <w:lang w:eastAsia="zh-CN"/>
        </w:rPr>
        <w:t>单位名称：德清县民政局婚姻登记处</w:t>
      </w:r>
      <w:r>
        <w:rPr>
          <w:rFonts w:hint="eastAsia" w:ascii="宋体" w:hAnsi="宋体" w:eastAsia="宋体"/>
          <w:sz w:val="21"/>
          <w:szCs w:val="21"/>
          <w:lang w:val="en-US" w:eastAsia="zh-CN"/>
        </w:rPr>
        <w:t xml:space="preserve">                                                                                  </w:t>
      </w:r>
      <w:r>
        <w:rPr>
          <w:rFonts w:ascii="宋体" w:hAnsi="宋体" w:eastAsia="宋体"/>
          <w:sz w:val="21"/>
          <w:szCs w:val="21"/>
        </w:rPr>
        <w:t>单位：万元</w:t>
      </w:r>
    </w:p>
    <w:tbl>
      <w:tblPr>
        <w:tblStyle w:val="7"/>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4"/>
        <w:gridCol w:w="2768"/>
        <w:gridCol w:w="439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42"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7655"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276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c>
          <w:tcPr>
            <w:tcW w:w="4394"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    目</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276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357.28</w:t>
            </w: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76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357.28</w:t>
            </w: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民政管理事务</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768" w:type="dxa"/>
            <w:noWrap/>
            <w:vAlign w:val="center"/>
          </w:tcPr>
          <w:p>
            <w:pPr>
              <w:jc w:val="right"/>
              <w:rPr>
                <w:rFonts w:hint="default" w:ascii="宋体" w:hAnsi="宋体" w:cs="Arial"/>
                <w:color w:val="000000"/>
                <w:kern w:val="0"/>
                <w:sz w:val="20"/>
                <w:lang w:val="en-US"/>
              </w:rPr>
            </w:pPr>
          </w:p>
        </w:tc>
        <w:tc>
          <w:tcPr>
            <w:tcW w:w="4394" w:type="dxa"/>
            <w:noWrap w:val="0"/>
            <w:vAlign w:val="center"/>
          </w:tcPr>
          <w:p>
            <w:pPr>
              <w:keepNext w:val="0"/>
              <w:keepLines w:val="0"/>
              <w:widowControl/>
              <w:suppressLineNumbers w:val="0"/>
              <w:jc w:val="lef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三、事业收入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261" w:type="dxa"/>
            <w:noWrap w:val="0"/>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五、上级补助收入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261" w:type="dxa"/>
            <w:noWrap w:val="0"/>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w:t>
            </w:r>
            <w:r>
              <w:rPr>
                <w:rFonts w:hint="eastAsia" w:ascii="宋体" w:hAnsi="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七、其他收入</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w:t>
            </w:r>
          </w:p>
        </w:tc>
        <w:tc>
          <w:tcPr>
            <w:tcW w:w="3261"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本年收入合计</w:t>
            </w:r>
          </w:p>
        </w:tc>
        <w:tc>
          <w:tcPr>
            <w:tcW w:w="2768" w:type="dxa"/>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357.28</w:t>
            </w:r>
          </w:p>
        </w:tc>
        <w:tc>
          <w:tcPr>
            <w:tcW w:w="439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本年支出合计</w:t>
            </w:r>
          </w:p>
        </w:tc>
        <w:tc>
          <w:tcPr>
            <w:tcW w:w="3261"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cs="宋体"/>
                <w:i w:val="0"/>
                <w:iCs w:val="0"/>
                <w:color w:val="000000"/>
                <w:kern w:val="0"/>
                <w:sz w:val="20"/>
                <w:szCs w:val="20"/>
                <w:u w:val="none"/>
                <w:lang w:val="en-US" w:eastAsia="zh-CN" w:bidi="ar"/>
              </w:rPr>
              <w:t>357.28</w:t>
            </w:r>
            <w:r>
              <w:rPr>
                <w:rFonts w:hint="eastAsia" w:ascii="宋体" w:hAnsi="宋体" w:eastAsia="宋体" w:cs="宋体"/>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上年结转结余</w:t>
            </w: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年终结转结余</w:t>
            </w:r>
          </w:p>
        </w:tc>
        <w:tc>
          <w:tcPr>
            <w:tcW w:w="3261"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noWrap w:val="0"/>
            <w:vAlign w:val="center"/>
          </w:tcPr>
          <w:p>
            <w:pPr>
              <w:rPr>
                <w:rFonts w:ascii="宋体" w:hAnsi="宋体" w:cs="Arial"/>
                <w:color w:val="000000"/>
                <w:kern w:val="0"/>
                <w:sz w:val="20"/>
              </w:rPr>
            </w:pPr>
          </w:p>
        </w:tc>
        <w:tc>
          <w:tcPr>
            <w:tcW w:w="2768" w:type="dxa"/>
            <w:noWrap/>
            <w:vAlign w:val="center"/>
          </w:tcPr>
          <w:p>
            <w:pPr>
              <w:jc w:val="right"/>
              <w:rPr>
                <w:rFonts w:ascii="宋体" w:hAnsi="宋体" w:cs="Arial"/>
                <w:color w:val="000000"/>
                <w:kern w:val="0"/>
                <w:sz w:val="20"/>
              </w:rPr>
            </w:pPr>
          </w:p>
        </w:tc>
        <w:tc>
          <w:tcPr>
            <w:tcW w:w="4394" w:type="dxa"/>
            <w:noWrap w:val="0"/>
            <w:vAlign w:val="center"/>
          </w:tcPr>
          <w:p>
            <w:pPr>
              <w:rPr>
                <w:rFonts w:ascii="宋体" w:hAnsi="宋体" w:cs="Arial"/>
                <w:color w:val="000000"/>
                <w:kern w:val="0"/>
                <w:sz w:val="20"/>
              </w:rPr>
            </w:pPr>
          </w:p>
        </w:tc>
        <w:tc>
          <w:tcPr>
            <w:tcW w:w="3261"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收  入  总  计</w:t>
            </w:r>
          </w:p>
        </w:tc>
        <w:tc>
          <w:tcPr>
            <w:tcW w:w="2768" w:type="dxa"/>
            <w:shd w:val="clear" w:color="auto" w:fill="auto"/>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357.28</w:t>
            </w:r>
          </w:p>
        </w:tc>
        <w:tc>
          <w:tcPr>
            <w:tcW w:w="4394"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3261" w:type="dxa"/>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357.28</w:t>
            </w:r>
          </w:p>
        </w:tc>
      </w:tr>
    </w:tbl>
    <w:p>
      <w:pPr>
        <w:pStyle w:val="2"/>
      </w:pPr>
    </w:p>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年部门（单位）收入预算总表（02）</w:t>
      </w:r>
    </w:p>
    <w:p>
      <w:pPr>
        <w:pStyle w:val="2"/>
      </w:pPr>
      <w:r>
        <w:rPr>
          <w:rFonts w:hint="eastAsia" w:ascii="宋体" w:hAnsi="宋体" w:eastAsia="宋体"/>
          <w:sz w:val="21"/>
          <w:szCs w:val="21"/>
          <w:lang w:eastAsia="zh-CN"/>
        </w:rPr>
        <w:t>单位名称：德清县民政局婚姻登记处</w:t>
      </w:r>
      <w:r>
        <w:rPr>
          <w:rFonts w:hint="eastAsia" w:ascii="宋体" w:hAnsi="宋体" w:eastAsia="宋体"/>
          <w:sz w:val="21"/>
          <w:szCs w:val="21"/>
          <w:lang w:val="en-US" w:eastAsia="zh-CN"/>
        </w:rPr>
        <w:t xml:space="preserve">                                                                                      </w:t>
      </w:r>
      <w:r>
        <w:rPr>
          <w:rFonts w:ascii="宋体" w:hAnsi="宋体" w:cs="Arial"/>
          <w:sz w:val="20"/>
          <w:szCs w:val="20"/>
        </w:rPr>
        <w:t>单位：万元</w:t>
      </w:r>
    </w:p>
    <w:tbl>
      <w:tblPr>
        <w:tblStyle w:val="7"/>
        <w:tblW w:w="5000" w:type="pct"/>
        <w:jc w:val="center"/>
        <w:tblLayout w:type="autofit"/>
        <w:tblCellMar>
          <w:top w:w="0" w:type="dxa"/>
          <w:left w:w="108" w:type="dxa"/>
          <w:bottom w:w="0" w:type="dxa"/>
          <w:right w:w="108" w:type="dxa"/>
        </w:tblCellMar>
      </w:tblPr>
      <w:tblGrid>
        <w:gridCol w:w="2216"/>
        <w:gridCol w:w="816"/>
        <w:gridCol w:w="816"/>
        <w:gridCol w:w="816"/>
        <w:gridCol w:w="716"/>
        <w:gridCol w:w="639"/>
        <w:gridCol w:w="673"/>
        <w:gridCol w:w="673"/>
        <w:gridCol w:w="673"/>
        <w:gridCol w:w="673"/>
        <w:gridCol w:w="673"/>
        <w:gridCol w:w="735"/>
        <w:gridCol w:w="673"/>
        <w:gridCol w:w="673"/>
        <w:gridCol w:w="673"/>
        <w:gridCol w:w="673"/>
        <w:gridCol w:w="676"/>
        <w:gridCol w:w="687"/>
      </w:tblGrid>
      <w:tr>
        <w:tblPrEx>
          <w:tblCellMar>
            <w:top w:w="0" w:type="dxa"/>
            <w:left w:w="108" w:type="dxa"/>
            <w:bottom w:w="0" w:type="dxa"/>
            <w:right w:w="108" w:type="dxa"/>
          </w:tblCellMar>
        </w:tblPrEx>
        <w:trPr>
          <w:trHeight w:val="600" w:hRule="atLeast"/>
          <w:jc w:val="center"/>
        </w:trPr>
        <w:tc>
          <w:tcPr>
            <w:tcW w:w="77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499" w:type="pct"/>
            <w:gridSpan w:val="10"/>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本年收入</w:t>
            </w:r>
          </w:p>
        </w:tc>
        <w:tc>
          <w:tcPr>
            <w:tcW w:w="1434" w:type="pct"/>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上年结转结余</w:t>
            </w:r>
          </w:p>
        </w:tc>
      </w:tr>
      <w:tr>
        <w:tblPrEx>
          <w:tblCellMar>
            <w:top w:w="0" w:type="dxa"/>
            <w:left w:w="108" w:type="dxa"/>
            <w:bottom w:w="0" w:type="dxa"/>
            <w:right w:w="108" w:type="dxa"/>
          </w:tblCellMar>
        </w:tblPrEx>
        <w:trPr>
          <w:trHeight w:val="1237" w:hRule="atLeast"/>
          <w:jc w:val="center"/>
        </w:trPr>
        <w:tc>
          <w:tcPr>
            <w:tcW w:w="77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2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rPr>
            </w:pPr>
          </w:p>
        </w:tc>
        <w:tc>
          <w:tcPr>
            <w:tcW w:w="286"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286"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 一般公共预算</w:t>
            </w:r>
          </w:p>
        </w:tc>
        <w:tc>
          <w:tcPr>
            <w:tcW w:w="251"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226"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上级补助收入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附属单位上缴收入</w:t>
            </w:r>
          </w:p>
        </w:tc>
        <w:tc>
          <w:tcPr>
            <w:tcW w:w="252"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其他收入</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政府性基金预算</w:t>
            </w:r>
          </w:p>
        </w:tc>
        <w:tc>
          <w:tcPr>
            <w:tcW w:w="238" w:type="pc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239" w:type="pct"/>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专户资金结转结余</w:t>
            </w:r>
          </w:p>
        </w:tc>
        <w:tc>
          <w:tcPr>
            <w:tcW w:w="240" w:type="pct"/>
            <w:tcBorders>
              <w:top w:val="nil"/>
              <w:left w:val="nil"/>
              <w:bottom w:val="single" w:color="000000" w:sz="4" w:space="0"/>
              <w:right w:val="single" w:color="000000" w:sz="4" w:space="0"/>
            </w:tcBorders>
            <w:noWrap w:val="0"/>
            <w:vAlign w:val="center"/>
          </w:tcPr>
          <w:p>
            <w:pPr>
              <w:widowControl/>
              <w:jc w:val="center"/>
              <w:rPr>
                <w:rFonts w:ascii="Calibri" w:hAnsi="Calibri" w:cs="Calibri"/>
                <w:color w:val="000000"/>
                <w:kern w:val="0"/>
                <w:sz w:val="20"/>
              </w:rPr>
            </w:pPr>
            <w:r>
              <w:rPr>
                <w:rFonts w:ascii="Calibri" w:hAnsi="Calibri" w:cs="Calibri"/>
                <w:color w:val="000000"/>
                <w:kern w:val="0"/>
                <w:sz w:val="20"/>
              </w:rPr>
              <w:t>单位资金结转结余</w:t>
            </w:r>
          </w:p>
        </w:tc>
      </w:tr>
      <w:tr>
        <w:tblPrEx>
          <w:tblCellMar>
            <w:top w:w="0" w:type="dxa"/>
            <w:left w:w="108" w:type="dxa"/>
            <w:bottom w:w="0" w:type="dxa"/>
            <w:right w:w="108" w:type="dxa"/>
          </w:tblCellMar>
        </w:tblPrEx>
        <w:trPr>
          <w:trHeight w:val="546" w:hRule="atLeast"/>
          <w:jc w:val="center"/>
        </w:trPr>
        <w:tc>
          <w:tcPr>
            <w:tcW w:w="22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8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716"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0"/>
                <w:szCs w:val="20"/>
              </w:rPr>
            </w:pPr>
          </w:p>
        </w:tc>
        <w:tc>
          <w:tcPr>
            <w:tcW w:w="22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2"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4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27" w:hRule="atLeast"/>
          <w:jc w:val="center"/>
        </w:trPr>
        <w:tc>
          <w:tcPr>
            <w:tcW w:w="22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德清县民政局</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716"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0"/>
                <w:szCs w:val="20"/>
              </w:rPr>
            </w:pPr>
          </w:p>
        </w:tc>
        <w:tc>
          <w:tcPr>
            <w:tcW w:w="22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2"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4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CellMar>
            <w:top w:w="0" w:type="dxa"/>
            <w:left w:w="108" w:type="dxa"/>
            <w:bottom w:w="0" w:type="dxa"/>
            <w:right w:w="108" w:type="dxa"/>
          </w:tblCellMar>
        </w:tblPrEx>
        <w:trPr>
          <w:trHeight w:val="404" w:hRule="atLeast"/>
          <w:jc w:val="center"/>
        </w:trPr>
        <w:tc>
          <w:tcPr>
            <w:tcW w:w="221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　德清县民政局婚姻登记处</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81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357.28</w:t>
            </w:r>
          </w:p>
        </w:tc>
        <w:tc>
          <w:tcPr>
            <w:tcW w:w="716" w:type="dxa"/>
            <w:tcBorders>
              <w:top w:val="nil"/>
              <w:left w:val="nil"/>
              <w:bottom w:val="single" w:color="000000" w:sz="4" w:space="0"/>
              <w:right w:val="single" w:color="000000" w:sz="4" w:space="0"/>
            </w:tcBorders>
            <w:noWrap/>
            <w:vAlign w:val="center"/>
          </w:tcPr>
          <w:p>
            <w:pPr>
              <w:jc w:val="right"/>
              <w:rPr>
                <w:rFonts w:ascii="宋体" w:hAnsi="宋体" w:cs="Arial"/>
                <w:color w:val="000000"/>
                <w:kern w:val="0"/>
                <w:sz w:val="20"/>
                <w:szCs w:val="20"/>
              </w:rPr>
            </w:pPr>
          </w:p>
        </w:tc>
        <w:tc>
          <w:tcPr>
            <w:tcW w:w="226"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52"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8"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39"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40" w:type="pct"/>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eastAsia" w:ascii="宋体" w:hAnsi="宋体"/>
          <w:b/>
          <w:color w:val="000000"/>
          <w:sz w:val="32"/>
        </w:rPr>
      </w:pPr>
      <w:r>
        <w:rPr>
          <w:rFonts w:hint="eastAsia" w:ascii="宋体" w:hAnsi="宋体" w:eastAsia="黑体"/>
          <w:b/>
          <w:color w:val="000000"/>
          <w:sz w:val="32"/>
        </w:rPr>
        <w:t>202</w:t>
      </w:r>
      <w:r>
        <w:rPr>
          <w:rFonts w:hint="eastAsia" w:ascii="宋体" w:hAnsi="宋体" w:eastAsia="黑体"/>
          <w:b/>
          <w:color w:val="000000"/>
          <w:sz w:val="32"/>
          <w:lang w:val="en-US" w:eastAsia="zh-CN"/>
        </w:rPr>
        <w:t>3</w:t>
      </w:r>
      <w:r>
        <w:rPr>
          <w:rFonts w:hint="eastAsia" w:ascii="宋体" w:hAnsi="宋体"/>
          <w:b/>
          <w:color w:val="000000"/>
          <w:sz w:val="32"/>
        </w:rPr>
        <w:t>年部门（单位）支出预算总表（03）</w:t>
      </w:r>
    </w:p>
    <w:p>
      <w:pPr>
        <w:spacing w:line="640" w:lineRule="exact"/>
        <w:ind w:right="400"/>
        <w:jc w:val="right"/>
        <w:rPr>
          <w:rFonts w:ascii="仿宋_GB2312" w:hAnsi="仿宋_GB2312" w:eastAsia="仿宋_GB2312"/>
          <w:sz w:val="20"/>
        </w:rPr>
      </w:pPr>
      <w:r>
        <w:rPr>
          <w:rFonts w:hint="eastAsia" w:ascii="宋体" w:hAnsi="宋体" w:eastAsia="宋体"/>
          <w:sz w:val="21"/>
          <w:szCs w:val="21"/>
          <w:lang w:eastAsia="zh-CN"/>
        </w:rPr>
        <w:t>单位名称：德清县民政局婚姻登记处</w:t>
      </w:r>
      <w:r>
        <w:rPr>
          <w:rFonts w:hint="eastAsia" w:ascii="宋体" w:hAnsi="宋体"/>
          <w:sz w:val="21"/>
          <w:szCs w:val="21"/>
          <w:lang w:val="en-US" w:eastAsia="zh-CN"/>
        </w:rPr>
        <w:t xml:space="preserve">                                                                                  </w:t>
      </w:r>
      <w:r>
        <w:rPr>
          <w:rFonts w:hint="eastAsia" w:ascii="宋体" w:hAnsi="宋体"/>
          <w:color w:val="000000"/>
          <w:sz w:val="20"/>
        </w:rPr>
        <w:t>单位：万元</w:t>
      </w:r>
    </w:p>
    <w:tbl>
      <w:tblPr>
        <w:tblStyle w:val="7"/>
        <w:tblW w:w="13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3437"/>
        <w:gridCol w:w="1472"/>
        <w:gridCol w:w="1418"/>
        <w:gridCol w:w="1417"/>
        <w:gridCol w:w="1363"/>
        <w:gridCol w:w="1134"/>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343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147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2835" w:type="dxa"/>
            <w:gridSpan w:val="2"/>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136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c>
          <w:tcPr>
            <w:tcW w:w="113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事业单位经营支出</w:t>
            </w:r>
          </w:p>
        </w:tc>
        <w:tc>
          <w:tcPr>
            <w:tcW w:w="114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上缴上级支出</w:t>
            </w:r>
          </w:p>
        </w:tc>
        <w:tc>
          <w:tcPr>
            <w:tcW w:w="112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4" w:type="dxa"/>
            <w:vMerge w:val="continue"/>
            <w:noWrap w:val="0"/>
            <w:vAlign w:val="center"/>
          </w:tcPr>
          <w:p>
            <w:pPr>
              <w:widowControl/>
              <w:jc w:val="left"/>
              <w:rPr>
                <w:rFonts w:ascii="宋体" w:hAnsi="宋体" w:cs="Arial"/>
                <w:color w:val="000000"/>
                <w:kern w:val="0"/>
                <w:sz w:val="20"/>
              </w:rPr>
            </w:pPr>
          </w:p>
        </w:tc>
        <w:tc>
          <w:tcPr>
            <w:tcW w:w="3437" w:type="dxa"/>
            <w:vMerge w:val="continue"/>
            <w:noWrap w:val="0"/>
            <w:vAlign w:val="center"/>
          </w:tcPr>
          <w:p>
            <w:pPr>
              <w:widowControl/>
              <w:jc w:val="left"/>
              <w:rPr>
                <w:rFonts w:ascii="宋体" w:hAnsi="宋体" w:cs="Arial"/>
                <w:color w:val="000000"/>
                <w:kern w:val="0"/>
                <w:sz w:val="20"/>
              </w:rPr>
            </w:pPr>
          </w:p>
        </w:tc>
        <w:tc>
          <w:tcPr>
            <w:tcW w:w="1472" w:type="dxa"/>
            <w:vMerge w:val="continue"/>
            <w:noWrap w:val="0"/>
            <w:vAlign w:val="center"/>
          </w:tcPr>
          <w:p>
            <w:pPr>
              <w:widowControl/>
              <w:jc w:val="left"/>
              <w:rPr>
                <w:rFonts w:ascii="宋体" w:hAnsi="宋体" w:cs="Arial"/>
                <w:color w:val="000000"/>
                <w:kern w:val="0"/>
                <w:sz w:val="20"/>
              </w:rPr>
            </w:pPr>
          </w:p>
        </w:tc>
        <w:tc>
          <w:tcPr>
            <w:tcW w:w="14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人员支出</w:t>
            </w:r>
          </w:p>
        </w:tc>
        <w:tc>
          <w:tcPr>
            <w:tcW w:w="141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公用经费</w:t>
            </w:r>
          </w:p>
        </w:tc>
        <w:tc>
          <w:tcPr>
            <w:tcW w:w="1363" w:type="dxa"/>
            <w:vMerge w:val="continue"/>
            <w:noWrap w:val="0"/>
            <w:vAlign w:val="center"/>
          </w:tcPr>
          <w:p>
            <w:pPr>
              <w:widowControl/>
              <w:jc w:val="left"/>
              <w:rPr>
                <w:rFonts w:ascii="宋体" w:hAnsi="宋体" w:cs="Arial"/>
                <w:color w:val="000000"/>
                <w:kern w:val="0"/>
                <w:sz w:val="20"/>
              </w:rPr>
            </w:pPr>
          </w:p>
        </w:tc>
        <w:tc>
          <w:tcPr>
            <w:tcW w:w="1134" w:type="dxa"/>
            <w:vMerge w:val="continue"/>
            <w:noWrap w:val="0"/>
            <w:vAlign w:val="center"/>
          </w:tcPr>
          <w:p>
            <w:pPr>
              <w:widowControl/>
              <w:jc w:val="left"/>
              <w:rPr>
                <w:rFonts w:ascii="宋体" w:hAnsi="宋体" w:cs="Arial"/>
                <w:color w:val="000000"/>
                <w:kern w:val="0"/>
                <w:sz w:val="20"/>
              </w:rPr>
            </w:pPr>
          </w:p>
        </w:tc>
        <w:tc>
          <w:tcPr>
            <w:tcW w:w="1142" w:type="dxa"/>
            <w:vMerge w:val="continue"/>
            <w:noWrap w:val="0"/>
            <w:vAlign w:val="center"/>
          </w:tcPr>
          <w:p>
            <w:pPr>
              <w:widowControl/>
              <w:jc w:val="left"/>
              <w:rPr>
                <w:rFonts w:ascii="宋体" w:hAnsi="宋体" w:cs="Arial"/>
                <w:color w:val="000000"/>
                <w:kern w:val="0"/>
                <w:sz w:val="20"/>
              </w:rPr>
            </w:pPr>
          </w:p>
        </w:tc>
        <w:tc>
          <w:tcPr>
            <w:tcW w:w="112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rPr>
                <w:rFonts w:ascii="宋体" w:hAnsi="宋体" w:cs="Arial"/>
                <w:color w:val="000000"/>
                <w:kern w:val="0"/>
                <w:sz w:val="22"/>
                <w:szCs w:val="22"/>
              </w:rPr>
            </w:pP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357.28</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147.36</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29.92</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351.58</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141.66</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29.92</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20802</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民政管理事务</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342.80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132.89</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29.92</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2080299</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342.80</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132.89</w:t>
            </w:r>
          </w:p>
        </w:tc>
        <w:tc>
          <w:tcPr>
            <w:tcW w:w="1417"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29.92</w:t>
            </w:r>
          </w:p>
        </w:tc>
        <w:tc>
          <w:tcPr>
            <w:tcW w:w="1363"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8.78</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8.78</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2080505</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5.85</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5.85</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2080506</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2.93</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2.93</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5.69</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5.69</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21011</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5.69</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5.69</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noWrap/>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2101102</w:t>
            </w:r>
          </w:p>
        </w:tc>
        <w:tc>
          <w:tcPr>
            <w:tcW w:w="3437"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47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3.21</w:t>
            </w:r>
          </w:p>
        </w:tc>
        <w:tc>
          <w:tcPr>
            <w:tcW w:w="141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3.21</w:t>
            </w:r>
          </w:p>
        </w:tc>
        <w:tc>
          <w:tcPr>
            <w:tcW w:w="1417" w:type="dxa"/>
            <w:noWrap/>
            <w:vAlign w:val="center"/>
          </w:tcPr>
          <w:p>
            <w:pPr>
              <w:jc w:val="right"/>
              <w:rPr>
                <w:rFonts w:ascii="宋体" w:hAnsi="宋体" w:cs="Arial"/>
                <w:color w:val="000000"/>
                <w:kern w:val="0"/>
                <w:sz w:val="20"/>
              </w:rPr>
            </w:pPr>
          </w:p>
        </w:tc>
        <w:tc>
          <w:tcPr>
            <w:tcW w:w="1363" w:type="dxa"/>
            <w:noWrap/>
            <w:vAlign w:val="center"/>
          </w:tcPr>
          <w:p>
            <w:pPr>
              <w:jc w:val="right"/>
              <w:rPr>
                <w:rFonts w:ascii="宋体" w:hAnsi="宋体" w:cs="Arial"/>
                <w:color w:val="000000"/>
                <w:kern w:val="0"/>
                <w:sz w:val="20"/>
              </w:rPr>
            </w:pPr>
          </w:p>
        </w:tc>
        <w:tc>
          <w:tcPr>
            <w:tcW w:w="1134" w:type="dxa"/>
            <w:noWrap/>
            <w:vAlign w:val="center"/>
          </w:tcPr>
          <w:p>
            <w:pPr>
              <w:jc w:val="right"/>
              <w:rPr>
                <w:rFonts w:ascii="宋体" w:hAnsi="宋体" w:cs="Arial"/>
                <w:color w:val="000000"/>
                <w:kern w:val="0"/>
                <w:sz w:val="20"/>
              </w:rPr>
            </w:pPr>
          </w:p>
        </w:tc>
        <w:tc>
          <w:tcPr>
            <w:tcW w:w="1142" w:type="dxa"/>
            <w:noWrap/>
            <w:vAlign w:val="center"/>
          </w:tcPr>
          <w:p>
            <w:pPr>
              <w:jc w:val="right"/>
              <w:rPr>
                <w:rFonts w:ascii="宋体" w:hAnsi="宋体" w:cs="Arial"/>
                <w:color w:val="000000"/>
                <w:kern w:val="0"/>
                <w:sz w:val="20"/>
              </w:rPr>
            </w:pPr>
          </w:p>
        </w:tc>
        <w:tc>
          <w:tcPr>
            <w:tcW w:w="1126" w:type="dxa"/>
            <w:noWrap/>
            <w:vAlign w:val="center"/>
          </w:tcPr>
          <w:p>
            <w:pPr>
              <w:jc w:val="right"/>
              <w:rPr>
                <w:rFonts w:ascii="宋体" w:hAnsi="宋体" w:cs="Arial"/>
                <w:color w:val="000000"/>
                <w:kern w:val="0"/>
                <w:sz w:val="20"/>
              </w:rPr>
            </w:pPr>
          </w:p>
        </w:tc>
      </w:tr>
    </w:tbl>
    <w:p>
      <w:pPr>
        <w:pStyle w:val="2"/>
      </w:pPr>
    </w:p>
    <w:p>
      <w:pPr>
        <w:pStyle w:val="2"/>
      </w:pPr>
    </w:p>
    <w:p>
      <w:pPr>
        <w:spacing w:line="640" w:lineRule="exact"/>
        <w:ind w:right="160"/>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年部门（单位）财政拨款收支预算总表（04）</w:t>
      </w:r>
    </w:p>
    <w:p>
      <w:pPr>
        <w:spacing w:line="640" w:lineRule="exact"/>
        <w:ind w:right="400"/>
        <w:jc w:val="right"/>
        <w:rPr>
          <w:rFonts w:ascii="宋体" w:hAnsi="宋体"/>
          <w:color w:val="000000"/>
          <w:sz w:val="20"/>
        </w:rPr>
      </w:pPr>
      <w:r>
        <w:rPr>
          <w:rFonts w:hint="eastAsia" w:ascii="宋体" w:hAnsi="宋体" w:eastAsia="宋体"/>
          <w:sz w:val="21"/>
          <w:szCs w:val="21"/>
          <w:lang w:eastAsia="zh-CN"/>
        </w:rPr>
        <w:t>单位名称：德清县民政局婚姻登记处</w:t>
      </w:r>
      <w:r>
        <w:rPr>
          <w:rFonts w:hint="eastAsia" w:ascii="宋体" w:hAnsi="宋体"/>
          <w:sz w:val="21"/>
          <w:szCs w:val="21"/>
          <w:lang w:val="en-US" w:eastAsia="zh-CN"/>
        </w:rPr>
        <w:t xml:space="preserve">                                                                                 </w:t>
      </w:r>
      <w:r>
        <w:rPr>
          <w:rFonts w:hint="eastAsia" w:ascii="宋体" w:hAnsi="宋体"/>
          <w:color w:val="000000"/>
          <w:sz w:val="20"/>
        </w:rPr>
        <w:t>单位：万元</w:t>
      </w:r>
    </w:p>
    <w:tbl>
      <w:tblPr>
        <w:tblStyle w:val="7"/>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86"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收                    入</w:t>
            </w:r>
          </w:p>
        </w:tc>
        <w:tc>
          <w:tcPr>
            <w:tcW w:w="8034" w:type="dxa"/>
            <w:gridSpan w:val="2"/>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项       目</w:t>
            </w:r>
          </w:p>
        </w:tc>
        <w:tc>
          <w:tcPr>
            <w:tcW w:w="250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预算数</w:t>
            </w:r>
          </w:p>
        </w:tc>
        <w:tc>
          <w:tcPr>
            <w:tcW w:w="463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项    目</w:t>
            </w:r>
          </w:p>
        </w:tc>
        <w:tc>
          <w:tcPr>
            <w:tcW w:w="3395"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一、财政拨款</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357.28</w:t>
            </w: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357.28</w:t>
            </w: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民政管理事务</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342.80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bottom"/>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bottom"/>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3395" w:type="dxa"/>
            <w:noWrap w:val="0"/>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5" w:type="dxa"/>
            <w:noWrap w:val="0"/>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事业单位医疗</w:t>
            </w:r>
          </w:p>
        </w:tc>
        <w:tc>
          <w:tcPr>
            <w:tcW w:w="3395"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w:t>
            </w:r>
            <w:r>
              <w:rPr>
                <w:rFonts w:hint="eastAsia" w:ascii="宋体" w:hAnsi="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keepNext w:val="0"/>
              <w:keepLines w:val="0"/>
              <w:widowControl/>
              <w:suppressLineNumbers w:val="0"/>
              <w:jc w:val="left"/>
              <w:textAlignment w:val="center"/>
              <w:rPr>
                <w:rFonts w:ascii="宋体" w:hAnsi="宋体" w:eastAsia="宋体" w:cs="Arial"/>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　　公务员医疗补助</w:t>
            </w:r>
          </w:p>
        </w:tc>
        <w:tc>
          <w:tcPr>
            <w:tcW w:w="3395" w:type="dxa"/>
            <w:noWrap w:val="0"/>
            <w:vAlign w:val="center"/>
          </w:tcPr>
          <w:p>
            <w:pPr>
              <w:keepNext w:val="0"/>
              <w:keepLines w:val="0"/>
              <w:widowControl/>
              <w:suppressLineNumbers w:val="0"/>
              <w:jc w:val="right"/>
              <w:textAlignment w:val="center"/>
              <w:rPr>
                <w:rFonts w:ascii="宋体" w:hAnsi="宋体" w:eastAsia="宋体" w:cs="Arial"/>
                <w:color w:val="000000"/>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jc w:val="left"/>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rPr>
                <w:rFonts w:ascii="宋体" w:hAnsi="宋体" w:cs="Arial"/>
                <w:color w:val="000000"/>
                <w:kern w:val="0"/>
                <w:sz w:val="20"/>
              </w:rPr>
            </w:pPr>
          </w:p>
        </w:tc>
        <w:tc>
          <w:tcPr>
            <w:tcW w:w="3395"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noWrap w:val="0"/>
            <w:vAlign w:val="center"/>
          </w:tcPr>
          <w:p>
            <w:pPr>
              <w:rPr>
                <w:rFonts w:ascii="宋体" w:hAnsi="宋体" w:cs="Arial"/>
                <w:color w:val="000000"/>
                <w:kern w:val="0"/>
                <w:sz w:val="20"/>
              </w:rPr>
            </w:pPr>
          </w:p>
        </w:tc>
        <w:tc>
          <w:tcPr>
            <w:tcW w:w="2509" w:type="dxa"/>
            <w:noWrap/>
            <w:vAlign w:val="center"/>
          </w:tcPr>
          <w:p>
            <w:pPr>
              <w:jc w:val="right"/>
              <w:rPr>
                <w:rFonts w:ascii="宋体" w:hAnsi="宋体" w:cs="Arial"/>
                <w:color w:val="000000"/>
                <w:kern w:val="0"/>
                <w:sz w:val="20"/>
              </w:rPr>
            </w:pPr>
          </w:p>
        </w:tc>
        <w:tc>
          <w:tcPr>
            <w:tcW w:w="4639" w:type="dxa"/>
            <w:noWrap w:val="0"/>
            <w:vAlign w:val="center"/>
          </w:tcPr>
          <w:p>
            <w:pPr>
              <w:rPr>
                <w:rFonts w:ascii="宋体" w:hAnsi="宋体" w:cs="Arial"/>
                <w:color w:val="000000"/>
                <w:kern w:val="0"/>
                <w:sz w:val="20"/>
              </w:rPr>
            </w:pPr>
          </w:p>
        </w:tc>
        <w:tc>
          <w:tcPr>
            <w:tcW w:w="3395"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77"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xml:space="preserve">      </w:t>
            </w:r>
          </w:p>
        </w:tc>
        <w:tc>
          <w:tcPr>
            <w:tcW w:w="2509"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4639"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w:t>
            </w:r>
          </w:p>
        </w:tc>
        <w:tc>
          <w:tcPr>
            <w:tcW w:w="3395"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收  入  总  计</w:t>
            </w:r>
          </w:p>
        </w:tc>
        <w:tc>
          <w:tcPr>
            <w:tcW w:w="2509" w:type="dxa"/>
            <w:shd w:val="clear" w:color="auto" w:fill="auto"/>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357.28</w:t>
            </w:r>
          </w:p>
        </w:tc>
        <w:tc>
          <w:tcPr>
            <w:tcW w:w="4639" w:type="dxa"/>
            <w:shd w:val="clear" w:color="000000" w:fill="FFFFFF"/>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支  出  总  计</w:t>
            </w:r>
          </w:p>
        </w:tc>
        <w:tc>
          <w:tcPr>
            <w:tcW w:w="3395" w:type="dxa"/>
            <w:noWrap/>
            <w:vAlign w:val="center"/>
          </w:tcPr>
          <w:p>
            <w:pPr>
              <w:keepNext w:val="0"/>
              <w:keepLines w:val="0"/>
              <w:widowControl/>
              <w:suppressLineNumbers w:val="0"/>
              <w:jc w:val="right"/>
              <w:textAlignment w:val="center"/>
              <w:rPr>
                <w:rFonts w:hint="default" w:ascii="宋体" w:hAnsi="宋体" w:cs="Arial"/>
                <w:color w:val="000000"/>
                <w:kern w:val="0"/>
                <w:sz w:val="20"/>
                <w:lang w:val="en-US"/>
              </w:rPr>
            </w:pPr>
            <w:r>
              <w:rPr>
                <w:rFonts w:hint="eastAsia" w:ascii="宋体" w:hAnsi="宋体" w:cs="宋体"/>
                <w:i w:val="0"/>
                <w:iCs w:val="0"/>
                <w:color w:val="000000"/>
                <w:kern w:val="0"/>
                <w:sz w:val="20"/>
                <w:szCs w:val="20"/>
                <w:u w:val="none"/>
                <w:lang w:val="en-US" w:eastAsia="zh-CN" w:bidi="ar"/>
              </w:rPr>
              <w:t>357.28</w:t>
            </w:r>
          </w:p>
        </w:tc>
      </w:tr>
    </w:tbl>
    <w:p>
      <w:pPr>
        <w:pStyle w:val="2"/>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年部门（单位）一般公共预算支出表（05）</w:t>
      </w:r>
    </w:p>
    <w:p>
      <w:pPr>
        <w:spacing w:line="640" w:lineRule="exact"/>
        <w:ind w:firstLine="630" w:firstLineChars="300"/>
        <w:rPr>
          <w:rFonts w:ascii="仿宋_GB2312" w:hAnsi="仿宋_GB2312" w:eastAsia="仿宋_GB2312"/>
          <w:sz w:val="32"/>
        </w:rPr>
      </w:pPr>
      <w:r>
        <w:rPr>
          <w:rFonts w:hint="eastAsia" w:ascii="宋体" w:hAnsi="宋体" w:eastAsia="宋体"/>
          <w:sz w:val="21"/>
          <w:szCs w:val="21"/>
          <w:lang w:eastAsia="zh-CN"/>
        </w:rPr>
        <w:t>单位名称：德清县民政局婚姻登记处</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hint="eastAsia" w:ascii="宋体" w:hAnsi="宋体"/>
          <w:color w:val="000000"/>
          <w:sz w:val="20"/>
          <w:lang w:val="en-US" w:eastAsia="zh-CN"/>
        </w:rPr>
        <w:t xml:space="preserve">                                                  </w:t>
      </w:r>
      <w:r>
        <w:rPr>
          <w:rFonts w:hint="eastAsia" w:ascii="宋体" w:hAnsi="宋体"/>
          <w:color w:val="000000"/>
          <w:sz w:val="20"/>
        </w:rPr>
        <w:t>单位：万元</w:t>
      </w:r>
    </w:p>
    <w:tbl>
      <w:tblPr>
        <w:tblStyle w:val="7"/>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5"/>
        <w:gridCol w:w="4350"/>
        <w:gridCol w:w="1560"/>
        <w:gridCol w:w="1560"/>
        <w:gridCol w:w="1560"/>
        <w:gridCol w:w="156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3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6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3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3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0"/>
                <w:szCs w:val="20"/>
                <w:u w:val="none"/>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357.28</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177.28</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351.58</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171.58</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141.66</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20802</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民政管理事务</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2080299</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162.80</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29.92</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事业单位医疗</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560"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560" w:type="dxa"/>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pStyle w:val="2"/>
              <w:rPr>
                <w:rFonts w:hint="eastAsia" w:ascii="宋体" w:hAnsi="宋体" w:eastAsia="宋体" w:cs="宋体"/>
                <w:i w:val="0"/>
                <w:iCs w:val="0"/>
                <w:color w:val="000000"/>
                <w:kern w:val="0"/>
                <w:sz w:val="20"/>
                <w:szCs w:val="20"/>
                <w:u w:val="none"/>
                <w:lang w:val="en-US" w:eastAsia="zh-CN" w:bidi="ar"/>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95" w:type="dxa"/>
            <w:tcBorders>
              <w:top w:val="single" w:color="000000" w:sz="4" w:space="0"/>
              <w:left w:val="single" w:color="000000" w:sz="4" w:space="0"/>
              <w:bottom w:val="single" w:color="000000" w:sz="4" w:space="0"/>
              <w:right w:val="nil"/>
            </w:tcBorders>
            <w:noWrap w:val="0"/>
            <w:vAlign w:val="center"/>
          </w:tcPr>
          <w:p>
            <w:pPr>
              <w:pStyle w:val="2"/>
              <w:rPr>
                <w:rFonts w:hint="eastAsia" w:ascii="宋体" w:hAnsi="宋体" w:eastAsia="宋体" w:cs="宋体"/>
                <w:i w:val="0"/>
                <w:iCs w:val="0"/>
                <w:color w:val="000000"/>
                <w:kern w:val="0"/>
                <w:sz w:val="20"/>
                <w:szCs w:val="20"/>
                <w:u w:val="none"/>
                <w:lang w:val="en-US" w:eastAsia="zh-CN" w:bidi="ar"/>
              </w:rPr>
            </w:pPr>
          </w:p>
        </w:tc>
        <w:tc>
          <w:tcPr>
            <w:tcW w:w="43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nil"/>
            </w:tcBorders>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spacing w:line="640" w:lineRule="exact"/>
        <w:jc w:val="center"/>
        <w:rPr>
          <w:rFonts w:hint="eastAsia"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年部门（单位）一般公共预算基本支出表（06）</w:t>
      </w:r>
    </w:p>
    <w:p>
      <w:pPr>
        <w:spacing w:line="640" w:lineRule="exact"/>
        <w:ind w:firstLine="400" w:firstLineChars="200"/>
        <w:jc w:val="both"/>
        <w:rPr>
          <w:rFonts w:ascii="仿宋_GB2312" w:hAnsi="仿宋_GB2312" w:eastAsia="仿宋_GB2312"/>
          <w:sz w:val="32"/>
        </w:rPr>
      </w:pPr>
      <w:r>
        <w:rPr>
          <w:rFonts w:hint="eastAsia" w:ascii="宋体" w:hAnsi="宋体"/>
          <w:color w:val="000000"/>
          <w:sz w:val="20"/>
        </w:rPr>
        <w:t xml:space="preserve"> </w:t>
      </w:r>
      <w:r>
        <w:rPr>
          <w:rFonts w:hint="eastAsia" w:ascii="宋体" w:hAnsi="宋体" w:eastAsia="宋体"/>
          <w:sz w:val="21"/>
          <w:szCs w:val="21"/>
          <w:lang w:eastAsia="zh-CN"/>
        </w:rPr>
        <w:t>单位名称：德清县民政局婚姻登记处</w:t>
      </w:r>
      <w:r>
        <w:rPr>
          <w:rFonts w:hint="eastAsia" w:ascii="宋体" w:hAnsi="宋体"/>
          <w:sz w:val="21"/>
          <w:szCs w:val="21"/>
          <w:lang w:val="en-US" w:eastAsia="zh-CN"/>
        </w:rPr>
        <w:t xml:space="preserve">            </w:t>
      </w:r>
      <w:r>
        <w:rPr>
          <w:rFonts w:hint="eastAsia" w:ascii="宋体" w:hAnsi="宋体"/>
          <w:color w:val="000000"/>
          <w:sz w:val="20"/>
        </w:rPr>
        <w:t xml:space="preserve">       </w:t>
      </w:r>
      <w:r>
        <w:rPr>
          <w:rFonts w:hint="eastAsia" w:ascii="宋体" w:hAnsi="宋体"/>
          <w:color w:val="000000"/>
          <w:sz w:val="20"/>
          <w:lang w:val="en-US" w:eastAsia="zh-CN"/>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7"/>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3654"/>
        <w:gridCol w:w="2598"/>
        <w:gridCol w:w="2599"/>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7" w:type="dxa"/>
            <w:gridSpan w:val="2"/>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经济分类科目</w:t>
            </w:r>
          </w:p>
        </w:tc>
        <w:tc>
          <w:tcPr>
            <w:tcW w:w="7796" w:type="dxa"/>
            <w:gridSpan w:val="3"/>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43"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科目编码</w:t>
            </w:r>
          </w:p>
        </w:tc>
        <w:tc>
          <w:tcPr>
            <w:tcW w:w="365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科目名称</w:t>
            </w:r>
          </w:p>
        </w:tc>
        <w:tc>
          <w:tcPr>
            <w:tcW w:w="2598"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人员经费</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w:t>
            </w:r>
          </w:p>
        </w:tc>
        <w:tc>
          <w:tcPr>
            <w:tcW w:w="3654"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w:t>
            </w:r>
          </w:p>
        </w:tc>
        <w:tc>
          <w:tcPr>
            <w:tcW w:w="2598"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w:t>
            </w:r>
          </w:p>
        </w:tc>
        <w:tc>
          <w:tcPr>
            <w:tcW w:w="2599" w:type="dxa"/>
            <w:noWrap w:val="0"/>
            <w:vAlign w:val="center"/>
          </w:tcPr>
          <w:p>
            <w:pPr>
              <w:keepNext w:val="0"/>
              <w:keepLines w:val="0"/>
              <w:widowControl/>
              <w:suppressLineNumbers w:val="0"/>
              <w:jc w:val="center"/>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jc w:val="left"/>
              <w:rPr>
                <w:rFonts w:ascii="宋体" w:hAnsi="宋体" w:cs="Arial"/>
                <w:color w:val="000000"/>
                <w:kern w:val="0"/>
                <w:sz w:val="20"/>
              </w:rPr>
            </w:pP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177.28</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147.36</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工资福利支出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146.16</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146.16</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基本工资</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17.32</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17.32</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奖金</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32.81</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32.81</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30106</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伙食补助费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4.70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4.70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绩效工资</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20.93</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20.93</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30108</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5.85</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5.85</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30109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职业年金缴费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2.93</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2.93</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30110</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3.21</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3.21</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2.48</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2.48</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其他社会保障缴费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0.26</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0.26</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30113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住房公积金</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9.64</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9.64</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30199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其他工资福利支出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46.01</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46.01</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商品和服务支出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25.12</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办公费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1.12</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30202</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印刷费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0.12</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30205</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水费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0.12</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30206</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电费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邮电费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2.54</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30209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物业管理费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11.41</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30211</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差旅费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0.21</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维修(护)费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1.69</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30217</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公务接待费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0.35</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30228</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工会经费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30229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福利费</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30239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其他交通费用</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0.20</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30299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0.66</w:t>
            </w:r>
          </w:p>
        </w:tc>
        <w:tc>
          <w:tcPr>
            <w:tcW w:w="2599" w:type="dxa"/>
            <w:noWrap w:val="0"/>
            <w:vAlign w:val="center"/>
          </w:tcPr>
          <w:p>
            <w:pPr>
              <w:rPr>
                <w:rFonts w:ascii="宋体" w:hAnsi="宋体" w:cs="Arial"/>
                <w:color w:val="000000"/>
                <w:kern w:val="0"/>
                <w:sz w:val="20"/>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303</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30399</w:t>
            </w:r>
          </w:p>
        </w:tc>
        <w:tc>
          <w:tcPr>
            <w:tcW w:w="3654"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598"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1.20</w:t>
            </w:r>
          </w:p>
        </w:tc>
        <w:tc>
          <w:tcPr>
            <w:tcW w:w="2599" w:type="dxa"/>
            <w:noWrap w:val="0"/>
            <w:vAlign w:val="center"/>
          </w:tcPr>
          <w:p>
            <w:pP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资本性支出</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2599" w:type="dxa"/>
            <w:noWrap w:val="0"/>
            <w:vAlign w:val="center"/>
          </w:tcPr>
          <w:p>
            <w:pP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31002</w:t>
            </w: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办公设备购置</w:t>
            </w: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2599" w:type="dxa"/>
            <w:noWrap w:val="0"/>
            <w:vAlign w:val="center"/>
          </w:tcPr>
          <w:p>
            <w:pP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jc w:val="left"/>
              <w:rPr>
                <w:rFonts w:hint="eastAsia" w:ascii="宋体" w:hAnsi="宋体" w:eastAsia="宋体" w:cs="宋体"/>
                <w:i w:val="0"/>
                <w:iCs w:val="0"/>
                <w:color w:val="000000"/>
                <w:kern w:val="0"/>
                <w:sz w:val="20"/>
                <w:szCs w:val="20"/>
                <w:u w:val="none"/>
                <w:lang w:val="en-US" w:eastAsia="zh-CN" w:bidi="ar"/>
              </w:rPr>
            </w:pP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65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598" w:type="dxa"/>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99" w:type="dxa"/>
            <w:noWrap w:val="0"/>
            <w:vAlign w:val="center"/>
          </w:tcPr>
          <w:p>
            <w:pPr>
              <w:rPr>
                <w:rFonts w:ascii="宋体" w:hAnsi="宋体" w:cs="Arial"/>
                <w:color w:val="000000"/>
                <w:kern w:val="0"/>
                <w:sz w:val="20"/>
              </w:rPr>
            </w:pPr>
          </w:p>
        </w:tc>
      </w:tr>
    </w:tbl>
    <w:p>
      <w:pPr>
        <w:spacing w:line="640" w:lineRule="exact"/>
        <w:jc w:val="center"/>
        <w:rPr>
          <w:rFonts w:ascii="宋体" w:hAnsi="宋体"/>
          <w:b/>
          <w:color w:val="000000"/>
          <w:sz w:val="32"/>
        </w:rPr>
      </w:pPr>
      <w:r>
        <w:rPr>
          <w:rFonts w:ascii="宋体" w:hAnsi="宋体"/>
          <w:b/>
          <w:color w:val="000000"/>
          <w:sz w:val="32"/>
        </w:rPr>
        <w:t>202</w:t>
      </w:r>
      <w:r>
        <w:rPr>
          <w:rFonts w:hint="eastAsia" w:ascii="宋体" w:hAnsi="宋体"/>
          <w:b/>
          <w:color w:val="000000"/>
          <w:sz w:val="32"/>
          <w:lang w:val="en-US" w:eastAsia="zh-CN"/>
        </w:rPr>
        <w:t>3</w:t>
      </w:r>
      <w:r>
        <w:rPr>
          <w:rFonts w:ascii="宋体" w:hAnsi="宋体"/>
          <w:b/>
          <w:color w:val="000000"/>
          <w:sz w:val="32"/>
        </w:rPr>
        <w:t>年</w:t>
      </w:r>
      <w:r>
        <w:rPr>
          <w:rFonts w:hint="eastAsia" w:ascii="宋体" w:hAnsi="宋体"/>
          <w:b/>
          <w:color w:val="000000"/>
          <w:sz w:val="32"/>
        </w:rPr>
        <w:t>部门（单位）一般公共预算“三公”经费支出表（07）</w:t>
      </w:r>
    </w:p>
    <w:p>
      <w:pPr>
        <w:spacing w:line="640" w:lineRule="exact"/>
        <w:rPr>
          <w:rFonts w:hint="eastAsia" w:ascii="宋体" w:hAnsi="宋体"/>
          <w:color w:val="000000"/>
          <w:sz w:val="20"/>
        </w:rPr>
      </w:pPr>
      <w:r>
        <w:rPr>
          <w:rFonts w:hint="eastAsia" w:ascii="宋体" w:hAnsi="宋体"/>
          <w:color w:val="000000"/>
          <w:sz w:val="20"/>
        </w:rPr>
        <w:t xml:space="preserve">        </w:t>
      </w:r>
      <w:r>
        <w:rPr>
          <w:rFonts w:hint="eastAsia" w:ascii="宋体" w:hAnsi="宋体" w:eastAsia="宋体"/>
          <w:sz w:val="21"/>
          <w:szCs w:val="21"/>
          <w:lang w:eastAsia="zh-CN"/>
        </w:rPr>
        <w:t>单位名称：德清县民政局婚姻登记处</w:t>
      </w:r>
      <w:r>
        <w:rPr>
          <w:rFonts w:hint="eastAsia" w:ascii="宋体" w:hAnsi="宋体"/>
          <w:sz w:val="21"/>
          <w:szCs w:val="21"/>
          <w:lang w:val="en-US" w:eastAsia="zh-CN"/>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单位：万元</w:t>
      </w:r>
    </w:p>
    <w:tbl>
      <w:tblPr>
        <w:tblStyle w:val="7"/>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196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“三公”经费合计</w:t>
            </w:r>
          </w:p>
        </w:tc>
        <w:tc>
          <w:tcPr>
            <w:tcW w:w="2107"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因公出国(境)费用</w:t>
            </w:r>
          </w:p>
        </w:tc>
        <w:tc>
          <w:tcPr>
            <w:tcW w:w="4440" w:type="dxa"/>
            <w:gridSpan w:val="3"/>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公务用车购置及运行费</w:t>
            </w:r>
          </w:p>
        </w:tc>
        <w:tc>
          <w:tcPr>
            <w:tcW w:w="14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vMerge w:val="continue"/>
            <w:noWrap w:val="0"/>
            <w:vAlign w:val="center"/>
          </w:tcPr>
          <w:p>
            <w:pPr>
              <w:widowControl/>
              <w:jc w:val="left"/>
              <w:rPr>
                <w:rFonts w:ascii="宋体" w:hAnsi="宋体" w:cs="Arial"/>
                <w:color w:val="000000"/>
                <w:kern w:val="0"/>
                <w:sz w:val="20"/>
              </w:rPr>
            </w:pPr>
          </w:p>
        </w:tc>
        <w:tc>
          <w:tcPr>
            <w:tcW w:w="1965" w:type="dxa"/>
            <w:vMerge w:val="continue"/>
            <w:noWrap w:val="0"/>
            <w:vAlign w:val="center"/>
          </w:tcPr>
          <w:p>
            <w:pPr>
              <w:widowControl/>
              <w:jc w:val="left"/>
              <w:rPr>
                <w:rFonts w:ascii="宋体" w:hAnsi="宋体" w:cs="Arial"/>
                <w:color w:val="000000"/>
                <w:kern w:val="0"/>
                <w:sz w:val="20"/>
              </w:rPr>
            </w:pPr>
          </w:p>
        </w:tc>
        <w:tc>
          <w:tcPr>
            <w:tcW w:w="2107" w:type="dxa"/>
            <w:vMerge w:val="continue"/>
            <w:noWrap w:val="0"/>
            <w:vAlign w:val="center"/>
          </w:tcPr>
          <w:p>
            <w:pPr>
              <w:widowControl/>
              <w:jc w:val="left"/>
              <w:rPr>
                <w:rFonts w:ascii="宋体" w:hAnsi="宋体" w:cs="Arial"/>
                <w:color w:val="000000"/>
                <w:kern w:val="0"/>
                <w:sz w:val="20"/>
              </w:rPr>
            </w:pP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小计</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公务用车购置费</w:t>
            </w:r>
          </w:p>
        </w:tc>
        <w:tc>
          <w:tcPr>
            <w:tcW w:w="148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公务用车运行维护费</w:t>
            </w:r>
          </w:p>
        </w:tc>
        <w:tc>
          <w:tcPr>
            <w:tcW w:w="1480"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0.35</w:t>
            </w:r>
          </w:p>
        </w:tc>
        <w:tc>
          <w:tcPr>
            <w:tcW w:w="2107"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德清县民政局婚姻登记处</w:t>
            </w: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0.35</w:t>
            </w:r>
          </w:p>
        </w:tc>
        <w:tc>
          <w:tcPr>
            <w:tcW w:w="2107"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keepNext w:val="0"/>
              <w:keepLines w:val="0"/>
              <w:widowControl/>
              <w:suppressLineNumbers w:val="0"/>
              <w:jc w:val="left"/>
              <w:textAlignment w:val="center"/>
              <w:rPr>
                <w:rFonts w:ascii="宋体" w:hAnsi="宋体" w:cs="Arial"/>
                <w:color w:val="000000"/>
                <w:kern w:val="0"/>
                <w:sz w:val="20"/>
              </w:rPr>
            </w:pPr>
          </w:p>
        </w:tc>
        <w:tc>
          <w:tcPr>
            <w:tcW w:w="1965"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2107"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jc w:val="right"/>
              <w:rPr>
                <w:rFonts w:ascii="宋体" w:hAnsi="宋体" w:cs="Arial"/>
                <w:color w:val="000000"/>
                <w:kern w:val="0"/>
                <w:sz w:val="20"/>
              </w:rPr>
            </w:pPr>
          </w:p>
        </w:tc>
        <w:tc>
          <w:tcPr>
            <w:tcW w:w="1480"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5"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96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2107"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4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bl>
    <w:p>
      <w:pPr>
        <w:pStyle w:val="2"/>
        <w:rPr>
          <w:rFonts w:hint="default" w:ascii="宋体" w:hAnsi="宋体" w:eastAsia="宋体" w:cs="Times New Roman"/>
          <w:color w:val="auto"/>
          <w:kern w:val="2"/>
          <w:sz w:val="21"/>
          <w:szCs w:val="21"/>
          <w:lang w:val="en-US" w:eastAsia="zh-CN" w:bidi="ar-SA"/>
        </w:rPr>
      </w:pPr>
      <w:r>
        <w:rPr>
          <w:rFonts w:hint="eastAsia"/>
          <w:lang w:val="en-US" w:eastAsia="zh-CN"/>
        </w:rPr>
        <w:t xml:space="preserve">     </w:t>
      </w:r>
      <w:r>
        <w:rPr>
          <w:rFonts w:hint="eastAsia" w:ascii="宋体" w:hAnsi="宋体" w:eastAsia="宋体" w:cs="Times New Roman"/>
          <w:color w:val="auto"/>
          <w:kern w:val="2"/>
          <w:sz w:val="21"/>
          <w:szCs w:val="21"/>
          <w:lang w:val="en-US" w:eastAsia="zh-CN" w:bidi="ar-SA"/>
        </w:rPr>
        <w:t>注：不含教学科研人员学术交流因公出国（境）费用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年部门（单位）政府性基金预算支出表（08）</w:t>
      </w:r>
    </w:p>
    <w:p>
      <w:pPr>
        <w:spacing w:line="640" w:lineRule="exact"/>
        <w:rPr>
          <w:rFonts w:ascii="宋体" w:hAnsi="宋体"/>
          <w:color w:val="000000"/>
          <w:sz w:val="20"/>
        </w:rPr>
      </w:pPr>
      <w:r>
        <w:rPr>
          <w:rFonts w:hint="eastAsia" w:ascii="宋体" w:hAnsi="宋体"/>
          <w:color w:val="000000"/>
          <w:sz w:val="20"/>
        </w:rPr>
        <w:t xml:space="preserve">  </w:t>
      </w:r>
      <w:r>
        <w:rPr>
          <w:rFonts w:hint="eastAsia" w:ascii="宋体" w:hAnsi="宋体" w:eastAsia="宋体"/>
          <w:sz w:val="21"/>
          <w:szCs w:val="21"/>
          <w:lang w:eastAsia="zh-CN"/>
        </w:rPr>
        <w:t>单位名称：德清县民政局婚姻登记处</w:t>
      </w:r>
      <w:r>
        <w:rPr>
          <w:rFonts w:hint="eastAsia" w:ascii="宋体" w:hAnsi="宋体"/>
          <w:sz w:val="21"/>
          <w:szCs w:val="21"/>
          <w:lang w:val="en-US" w:eastAsia="zh-CN"/>
        </w:rPr>
        <w:t xml:space="preserve">    </w:t>
      </w:r>
      <w:r>
        <w:rPr>
          <w:rFonts w:hint="eastAsia" w:ascii="宋体" w:hAnsi="宋体"/>
          <w:color w:val="000000"/>
          <w:sz w:val="20"/>
        </w:rPr>
        <w:t xml:space="preserve">          </w:t>
      </w:r>
      <w:r>
        <w:rPr>
          <w:rFonts w:hint="eastAsia" w:ascii="宋体" w:hAnsi="宋体"/>
          <w:color w:val="000000"/>
          <w:sz w:val="20"/>
          <w:lang w:val="en-US" w:eastAsia="zh-CN"/>
        </w:rPr>
        <w:t xml:space="preserve">   </w:t>
      </w:r>
      <w:r>
        <w:rPr>
          <w:rFonts w:hint="eastAsia" w:ascii="宋体" w:hAnsi="宋体"/>
          <w:color w:val="000000"/>
          <w:sz w:val="20"/>
        </w:rPr>
        <w:t xml:space="preserve">  </w:t>
      </w:r>
      <w:r>
        <w:rPr>
          <w:rFonts w:ascii="宋体" w:hAnsi="宋体"/>
          <w:color w:val="000000"/>
          <w:sz w:val="20"/>
        </w:rPr>
        <w:t xml:space="preserve">                                       </w:t>
      </w:r>
      <w:r>
        <w:rPr>
          <w:rFonts w:hint="eastAsia" w:ascii="宋体" w:hAnsi="宋体"/>
          <w:color w:val="000000"/>
          <w:sz w:val="20"/>
        </w:rPr>
        <w:t xml:space="preserve">                            单位：万元</w:t>
      </w:r>
    </w:p>
    <w:tbl>
      <w:tblPr>
        <w:tblStyle w:val="7"/>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691"/>
        <w:gridCol w:w="2977"/>
        <w:gridCol w:w="31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2691"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9356" w:type="dxa"/>
            <w:gridSpan w:val="3"/>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noWrap w:val="0"/>
            <w:vAlign w:val="center"/>
          </w:tcPr>
          <w:p>
            <w:pPr>
              <w:widowControl/>
              <w:jc w:val="left"/>
              <w:rPr>
                <w:rFonts w:ascii="宋体" w:hAnsi="宋体" w:cs="Arial"/>
                <w:color w:val="000000"/>
                <w:kern w:val="0"/>
                <w:sz w:val="20"/>
              </w:rPr>
            </w:pPr>
          </w:p>
        </w:tc>
        <w:tc>
          <w:tcPr>
            <w:tcW w:w="2691" w:type="dxa"/>
            <w:vMerge w:val="continue"/>
            <w:noWrap w:val="0"/>
            <w:vAlign w:val="center"/>
          </w:tcPr>
          <w:p>
            <w:pPr>
              <w:widowControl/>
              <w:jc w:val="left"/>
              <w:rPr>
                <w:rFonts w:ascii="宋体" w:hAnsi="宋体" w:cs="Arial"/>
                <w:color w:val="000000"/>
                <w:kern w:val="0"/>
                <w:sz w:val="20"/>
              </w:rPr>
            </w:pPr>
          </w:p>
        </w:tc>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合  计</w:t>
            </w:r>
          </w:p>
        </w:tc>
        <w:tc>
          <w:tcPr>
            <w:tcW w:w="31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基本支出</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69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w:t>
            </w:r>
          </w:p>
        </w:tc>
        <w:tc>
          <w:tcPr>
            <w:tcW w:w="2977"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1</w:t>
            </w:r>
          </w:p>
        </w:tc>
        <w:tc>
          <w:tcPr>
            <w:tcW w:w="3118"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2</w:t>
            </w:r>
          </w:p>
        </w:tc>
        <w:tc>
          <w:tcPr>
            <w:tcW w:w="3261" w:type="dxa"/>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jc w:val="left"/>
              <w:rPr>
                <w:rFonts w:ascii="宋体" w:hAnsi="宋体" w:cs="Arial"/>
                <w:color w:val="000000"/>
                <w:kern w:val="0"/>
                <w:sz w:val="20"/>
              </w:rPr>
            </w:pPr>
          </w:p>
        </w:tc>
        <w:tc>
          <w:tcPr>
            <w:tcW w:w="2691" w:type="dxa"/>
            <w:noWrap w:val="0"/>
            <w:vAlign w:val="center"/>
          </w:tcPr>
          <w:p>
            <w:pPr>
              <w:keepNext w:val="0"/>
              <w:keepLines w:val="0"/>
              <w:widowControl/>
              <w:suppressLineNumbers w:val="0"/>
              <w:jc w:val="left"/>
              <w:textAlignment w:val="center"/>
              <w:rPr>
                <w:rFonts w:ascii="宋体" w:hAnsi="宋体" w:cs="Arial"/>
                <w:color w:val="000000"/>
                <w:kern w:val="0"/>
                <w:sz w:val="20"/>
              </w:rPr>
            </w:pPr>
          </w:p>
        </w:tc>
        <w:tc>
          <w:tcPr>
            <w:tcW w:w="2977" w:type="dxa"/>
            <w:noWrap/>
            <w:vAlign w:val="center"/>
          </w:tcPr>
          <w:p>
            <w:pPr>
              <w:keepNext w:val="0"/>
              <w:keepLines w:val="0"/>
              <w:widowControl/>
              <w:suppressLineNumbers w:val="0"/>
              <w:jc w:val="right"/>
              <w:textAlignment w:val="center"/>
              <w:rPr>
                <w:rFonts w:ascii="宋体" w:hAnsi="宋体" w:cs="Arial"/>
                <w:color w:val="000000"/>
                <w:kern w:val="0"/>
                <w:sz w:val="20"/>
              </w:rPr>
            </w:pPr>
          </w:p>
        </w:tc>
        <w:tc>
          <w:tcPr>
            <w:tcW w:w="3118" w:type="dxa"/>
            <w:noWrap/>
            <w:vAlign w:val="center"/>
          </w:tcPr>
          <w:p>
            <w:pPr>
              <w:jc w:val="right"/>
              <w:rPr>
                <w:rFonts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p>
        </w:tc>
        <w:tc>
          <w:tcPr>
            <w:tcW w:w="2977" w:type="dxa"/>
            <w:noWrap/>
            <w:vAlign w:val="center"/>
          </w:tcPr>
          <w:p>
            <w:pPr>
              <w:jc w:val="right"/>
              <w:rPr>
                <w:rFonts w:hint="eastAsia" w:ascii="宋体" w:hAnsi="宋体" w:cs="Arial"/>
                <w:color w:val="000000"/>
                <w:kern w:val="0"/>
                <w:sz w:val="20"/>
              </w:rPr>
            </w:pP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w:t>
            </w: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w:t>
            </w:r>
          </w:p>
        </w:tc>
        <w:tc>
          <w:tcPr>
            <w:tcW w:w="2977" w:type="dxa"/>
            <w:noWrap/>
            <w:vAlign w:val="center"/>
          </w:tcPr>
          <w:p>
            <w:pPr>
              <w:jc w:val="right"/>
              <w:rPr>
                <w:rFonts w:hint="eastAsia" w:ascii="宋体" w:hAnsi="宋体" w:cs="Arial"/>
                <w:color w:val="000000"/>
                <w:kern w:val="0"/>
                <w:sz w:val="20"/>
              </w:rPr>
            </w:pP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　　</w:t>
            </w:r>
          </w:p>
        </w:tc>
        <w:tc>
          <w:tcPr>
            <w:tcW w:w="2691" w:type="dxa"/>
            <w:noWrap w:val="0"/>
            <w:vAlign w:val="center"/>
          </w:tcPr>
          <w:p>
            <w:pPr>
              <w:keepNext w:val="0"/>
              <w:keepLines w:val="0"/>
              <w:widowControl/>
              <w:suppressLineNumbers w:val="0"/>
              <w:jc w:val="left"/>
              <w:textAlignment w:val="center"/>
              <w:rPr>
                <w:rFonts w:hint="eastAsia" w:ascii="宋体" w:hAnsi="宋体" w:cs="Arial"/>
                <w:color w:val="000000"/>
                <w:kern w:val="0"/>
                <w:sz w:val="20"/>
              </w:rPr>
            </w:pPr>
          </w:p>
        </w:tc>
        <w:tc>
          <w:tcPr>
            <w:tcW w:w="2977" w:type="dxa"/>
            <w:noWrap/>
            <w:vAlign w:val="center"/>
          </w:tcPr>
          <w:p>
            <w:pPr>
              <w:keepNext w:val="0"/>
              <w:keepLines w:val="0"/>
              <w:widowControl/>
              <w:suppressLineNumbers w:val="0"/>
              <w:jc w:val="center"/>
              <w:textAlignment w:val="center"/>
              <w:rPr>
                <w:rFonts w:hint="eastAsia" w:ascii="宋体" w:hAnsi="宋体" w:cs="Arial"/>
                <w:color w:val="000000"/>
                <w:kern w:val="0"/>
                <w:sz w:val="20"/>
              </w:rPr>
            </w:pPr>
          </w:p>
        </w:tc>
        <w:tc>
          <w:tcPr>
            <w:tcW w:w="3118" w:type="dxa"/>
            <w:noWrap/>
            <w:vAlign w:val="center"/>
          </w:tcPr>
          <w:p>
            <w:pPr>
              <w:jc w:val="right"/>
              <w:rPr>
                <w:rFonts w:hint="eastAsia" w:ascii="宋体" w:hAnsi="宋体" w:cs="Arial"/>
                <w:color w:val="000000"/>
                <w:kern w:val="0"/>
                <w:sz w:val="20"/>
              </w:rPr>
            </w:pPr>
          </w:p>
        </w:tc>
        <w:tc>
          <w:tcPr>
            <w:tcW w:w="3261" w:type="dxa"/>
            <w:noWrap/>
            <w:vAlign w:val="center"/>
          </w:tcPr>
          <w:p>
            <w:pPr>
              <w:keepNext w:val="0"/>
              <w:keepLines w:val="0"/>
              <w:widowControl/>
              <w:suppressLineNumbers w:val="0"/>
              <w:jc w:val="right"/>
              <w:textAlignment w:val="center"/>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noWrap w:val="0"/>
            <w:vAlign w:val="center"/>
          </w:tcPr>
          <w:p>
            <w:pPr>
              <w:widowControl/>
              <w:jc w:val="left"/>
              <w:rPr>
                <w:rFonts w:hint="eastAsia" w:ascii="宋体" w:hAnsi="宋体" w:cs="Arial"/>
                <w:color w:val="000000"/>
                <w:kern w:val="0"/>
                <w:sz w:val="20"/>
              </w:rPr>
            </w:pPr>
          </w:p>
        </w:tc>
        <w:tc>
          <w:tcPr>
            <w:tcW w:w="2691" w:type="dxa"/>
            <w:noWrap w:val="0"/>
            <w:vAlign w:val="center"/>
          </w:tcPr>
          <w:p>
            <w:pPr>
              <w:widowControl/>
              <w:jc w:val="left"/>
              <w:rPr>
                <w:rFonts w:hint="eastAsia" w:ascii="宋体" w:hAnsi="宋体" w:cs="Arial"/>
                <w:color w:val="000000"/>
                <w:kern w:val="0"/>
                <w:sz w:val="20"/>
              </w:rPr>
            </w:pPr>
          </w:p>
        </w:tc>
        <w:tc>
          <w:tcPr>
            <w:tcW w:w="2977" w:type="dxa"/>
            <w:noWrap/>
            <w:vAlign w:val="center"/>
          </w:tcPr>
          <w:p>
            <w:pPr>
              <w:widowControl/>
              <w:jc w:val="right"/>
              <w:rPr>
                <w:rFonts w:hint="eastAsia" w:ascii="宋体" w:hAnsi="宋体" w:cs="Arial"/>
                <w:color w:val="000000"/>
                <w:kern w:val="0"/>
                <w:sz w:val="20"/>
              </w:rPr>
            </w:pPr>
          </w:p>
        </w:tc>
        <w:tc>
          <w:tcPr>
            <w:tcW w:w="3118" w:type="dxa"/>
            <w:noWrap/>
            <w:vAlign w:val="center"/>
          </w:tcPr>
          <w:p>
            <w:pPr>
              <w:widowControl/>
              <w:jc w:val="right"/>
              <w:rPr>
                <w:rFonts w:hint="eastAsia" w:ascii="宋体" w:hAnsi="宋体" w:cs="Arial"/>
                <w:color w:val="000000"/>
                <w:kern w:val="0"/>
                <w:sz w:val="20"/>
              </w:rPr>
            </w:pPr>
          </w:p>
        </w:tc>
        <w:tc>
          <w:tcPr>
            <w:tcW w:w="3261" w:type="dxa"/>
            <w:noWrap/>
            <w:vAlign w:val="center"/>
          </w:tcPr>
          <w:p>
            <w:pPr>
              <w:widowControl/>
              <w:jc w:val="right"/>
              <w:rPr>
                <w:rFonts w:hint="eastAsia" w:ascii="宋体" w:hAnsi="宋体" w:cs="Arial"/>
                <w:color w:val="000000"/>
                <w:kern w:val="0"/>
                <w:sz w:val="20"/>
              </w:rPr>
            </w:pPr>
          </w:p>
        </w:tc>
      </w:tr>
    </w:tbl>
    <w:p>
      <w:pPr>
        <w:pStyle w:val="2"/>
        <w:rPr>
          <w:rFonts w:hint="eastAsia" w:ascii="宋体" w:hAnsi="宋体" w:eastAsia="宋体" w:cs="Times New Roman"/>
          <w:color w:val="auto"/>
          <w:kern w:val="2"/>
          <w:sz w:val="21"/>
          <w:szCs w:val="21"/>
          <w:lang w:val="en-US" w:eastAsia="zh-CN" w:bidi="ar-SA"/>
        </w:rPr>
      </w:pP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德清县民政局婚姻登记处当年没有政府性基金笔款安排的支出，故本表无数据。</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年部门（单位）国有资本经营预算支出表（09）</w:t>
      </w:r>
    </w:p>
    <w:p>
      <w:pPr>
        <w:pStyle w:val="2"/>
      </w:pPr>
    </w:p>
    <w:p>
      <w:pPr>
        <w:spacing w:line="640" w:lineRule="exact"/>
        <w:rPr>
          <w:rFonts w:hint="eastAsia" w:ascii="宋体" w:hAnsi="宋体" w:eastAsia="宋体"/>
          <w:sz w:val="21"/>
          <w:szCs w:val="21"/>
          <w:lang w:eastAsia="zh-CN"/>
        </w:rPr>
      </w:pPr>
      <w:r>
        <w:rPr>
          <w:rFonts w:hint="eastAsia" w:ascii="宋体" w:hAnsi="宋体" w:cs="Arial"/>
          <w:color w:val="000000"/>
          <w:kern w:val="0"/>
          <w:sz w:val="18"/>
          <w:szCs w:val="18"/>
        </w:rPr>
        <w:t xml:space="preserve">   </w:t>
      </w:r>
      <w:r>
        <w:rPr>
          <w:rFonts w:hint="eastAsia" w:ascii="宋体" w:hAnsi="宋体" w:eastAsia="宋体"/>
          <w:sz w:val="21"/>
          <w:szCs w:val="21"/>
          <w:lang w:eastAsia="zh-CN"/>
        </w:rPr>
        <w:t>单位名称：德清县民政局婚姻登记处</w:t>
      </w:r>
      <w:r>
        <w:rPr>
          <w:rFonts w:hint="eastAsia" w:ascii="宋体" w:hAnsi="宋体" w:cs="Arial"/>
          <w:color w:val="000000"/>
          <w:kern w:val="0"/>
          <w:sz w:val="18"/>
          <w:szCs w:val="18"/>
        </w:rPr>
        <w:t xml:space="preserve">                                                              </w:t>
      </w:r>
      <w:r>
        <w:rPr>
          <w:rFonts w:ascii="宋体" w:hAnsi="宋体" w:cs="Arial"/>
          <w:color w:val="000000"/>
          <w:kern w:val="0"/>
          <w:sz w:val="18"/>
          <w:szCs w:val="18"/>
        </w:rPr>
        <w:t xml:space="preserve">     </w:t>
      </w:r>
      <w:r>
        <w:rPr>
          <w:rFonts w:hint="eastAsia" w:ascii="宋体" w:hAnsi="宋体" w:cs="Arial"/>
          <w:color w:val="000000"/>
          <w:kern w:val="0"/>
          <w:sz w:val="18"/>
          <w:szCs w:val="18"/>
        </w:rPr>
        <w:t xml:space="preserve">                   </w:t>
      </w:r>
      <w:r>
        <w:rPr>
          <w:rFonts w:hint="eastAsia" w:ascii="宋体" w:hAnsi="宋体" w:eastAsia="宋体"/>
          <w:sz w:val="21"/>
          <w:szCs w:val="21"/>
          <w:lang w:eastAsia="zh-CN"/>
        </w:rPr>
        <w:t xml:space="preserve">        单位：万元 </w:t>
      </w:r>
    </w:p>
    <w:tbl>
      <w:tblPr>
        <w:tblStyle w:val="7"/>
        <w:tblW w:w="13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45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科目编码</w:t>
            </w:r>
          </w:p>
        </w:tc>
        <w:tc>
          <w:tcPr>
            <w:tcW w:w="4509"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科目名称</w:t>
            </w:r>
          </w:p>
        </w:tc>
        <w:tc>
          <w:tcPr>
            <w:tcW w:w="6095" w:type="dxa"/>
            <w:vMerge w:val="restart"/>
            <w:noWrap/>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00" w:type="dxa"/>
            <w:vMerge w:val="continue"/>
            <w:noWrap w:val="0"/>
            <w:vAlign w:val="center"/>
          </w:tcPr>
          <w:p>
            <w:pPr>
              <w:widowControl/>
              <w:jc w:val="left"/>
              <w:rPr>
                <w:rFonts w:ascii="宋体" w:hAnsi="宋体" w:cs="Arial"/>
                <w:color w:val="000000"/>
                <w:kern w:val="0"/>
                <w:sz w:val="20"/>
              </w:rPr>
            </w:pPr>
          </w:p>
        </w:tc>
        <w:tc>
          <w:tcPr>
            <w:tcW w:w="4509" w:type="dxa"/>
            <w:vMerge w:val="continue"/>
            <w:noWrap w:val="0"/>
            <w:vAlign w:val="center"/>
          </w:tcPr>
          <w:p>
            <w:pPr>
              <w:widowControl/>
              <w:jc w:val="left"/>
              <w:rPr>
                <w:rFonts w:ascii="宋体" w:hAnsi="宋体" w:cs="Arial"/>
                <w:color w:val="000000"/>
                <w:kern w:val="0"/>
                <w:sz w:val="20"/>
              </w:rPr>
            </w:pPr>
          </w:p>
        </w:tc>
        <w:tc>
          <w:tcPr>
            <w:tcW w:w="6095"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4509"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合计</w:t>
            </w:r>
          </w:p>
        </w:tc>
        <w:tc>
          <w:tcPr>
            <w:tcW w:w="609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300" w:type="dxa"/>
            <w:noWrap/>
            <w:vAlign w:val="center"/>
          </w:tcPr>
          <w:p>
            <w:pPr>
              <w:widowControl/>
              <w:jc w:val="left"/>
              <w:rPr>
                <w:rFonts w:hint="eastAsia" w:ascii="宋体" w:hAnsi="宋体" w:cs="Arial"/>
                <w:color w:val="000000"/>
                <w:kern w:val="0"/>
                <w:sz w:val="20"/>
              </w:rPr>
            </w:pPr>
          </w:p>
        </w:tc>
        <w:tc>
          <w:tcPr>
            <w:tcW w:w="4509" w:type="dxa"/>
            <w:noWrap/>
            <w:vAlign w:val="center"/>
          </w:tcPr>
          <w:p>
            <w:pPr>
              <w:widowControl/>
              <w:jc w:val="left"/>
              <w:rPr>
                <w:rFonts w:hint="eastAsia" w:ascii="宋体" w:hAnsi="宋体" w:cs="Arial"/>
                <w:color w:val="000000"/>
                <w:kern w:val="0"/>
                <w:sz w:val="20"/>
              </w:rPr>
            </w:pPr>
          </w:p>
        </w:tc>
        <w:tc>
          <w:tcPr>
            <w:tcW w:w="6095" w:type="dxa"/>
            <w:noWrap/>
            <w:vAlign w:val="center"/>
          </w:tcPr>
          <w:p>
            <w:pPr>
              <w:widowControl/>
              <w:jc w:val="right"/>
              <w:rPr>
                <w:rFonts w:hint="eastAsia" w:ascii="宋体" w:hAnsi="宋体" w:cs="Arial"/>
                <w:color w:val="000000"/>
                <w:kern w:val="0"/>
                <w:sz w:val="20"/>
              </w:rPr>
            </w:pPr>
          </w:p>
        </w:tc>
      </w:tr>
    </w:tbl>
    <w:p>
      <w:pPr>
        <w:pStyle w:val="2"/>
        <w:rPr>
          <w:rFonts w:hint="eastAsia"/>
        </w:rPr>
      </w:pP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德清县民政局婚姻登记处当年没有国有资本经营预算拨款安排的支出，故本表无数据。</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40" w:lineRule="exact"/>
        <w:jc w:val="center"/>
        <w:rPr>
          <w:rFonts w:ascii="宋体" w:hAnsi="宋体"/>
          <w:b/>
          <w:color w:val="000000"/>
          <w:sz w:val="32"/>
        </w:rPr>
      </w:pPr>
      <w:r>
        <w:rPr>
          <w:rFonts w:hint="eastAsia" w:ascii="宋体" w:hAnsi="宋体"/>
          <w:b/>
          <w:color w:val="000000"/>
          <w:sz w:val="32"/>
        </w:rPr>
        <w:t>202</w:t>
      </w:r>
      <w:r>
        <w:rPr>
          <w:rFonts w:hint="eastAsia" w:ascii="宋体" w:hAnsi="宋体"/>
          <w:b/>
          <w:color w:val="000000"/>
          <w:sz w:val="32"/>
          <w:lang w:val="en-US" w:eastAsia="zh-CN"/>
        </w:rPr>
        <w:t>3</w:t>
      </w:r>
      <w:r>
        <w:rPr>
          <w:rFonts w:hint="eastAsia" w:ascii="宋体" w:hAnsi="宋体"/>
          <w:b/>
          <w:color w:val="000000"/>
          <w:sz w:val="32"/>
        </w:rPr>
        <w:t>年部门（单位）项目支出预算表（10）</w:t>
      </w:r>
    </w:p>
    <w:p>
      <w:pPr>
        <w:spacing w:line="640" w:lineRule="exact"/>
        <w:rPr>
          <w:rFonts w:hint="eastAsia" w:ascii="宋体" w:hAnsi="宋体" w:eastAsia="宋体"/>
          <w:sz w:val="21"/>
          <w:szCs w:val="21"/>
          <w:lang w:eastAsia="zh-CN"/>
        </w:rPr>
      </w:pPr>
      <w:r>
        <w:rPr>
          <w:rFonts w:hint="eastAsia" w:ascii="宋体" w:hAnsi="宋体" w:cs="Arial"/>
          <w:color w:val="000000"/>
          <w:kern w:val="0"/>
          <w:sz w:val="18"/>
          <w:szCs w:val="18"/>
        </w:rPr>
        <w:t xml:space="preserve"> </w:t>
      </w:r>
      <w:r>
        <w:rPr>
          <w:rFonts w:hint="eastAsia" w:ascii="宋体" w:hAnsi="宋体" w:eastAsia="宋体"/>
          <w:sz w:val="21"/>
          <w:szCs w:val="21"/>
          <w:lang w:eastAsia="zh-CN"/>
        </w:rPr>
        <w:t>单位名称：德清县民政局婚姻登记处</w:t>
      </w: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 xml:space="preserve">                                                         </w:t>
      </w:r>
      <w:r>
        <w:rPr>
          <w:rFonts w:hint="eastAsia" w:ascii="宋体" w:hAnsi="宋体" w:eastAsia="宋体"/>
          <w:sz w:val="21"/>
          <w:szCs w:val="21"/>
          <w:lang w:eastAsia="zh-CN"/>
        </w:rPr>
        <w:t xml:space="preserve">    单位：万元 </w:t>
      </w:r>
    </w:p>
    <w:tbl>
      <w:tblPr>
        <w:tblStyle w:val="7"/>
        <w:tblW w:w="14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693"/>
        <w:gridCol w:w="1822"/>
        <w:gridCol w:w="1580"/>
        <w:gridCol w:w="151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单位名称</w:t>
            </w:r>
          </w:p>
        </w:tc>
        <w:tc>
          <w:tcPr>
            <w:tcW w:w="2693"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项目名称</w:t>
            </w:r>
          </w:p>
        </w:tc>
        <w:tc>
          <w:tcPr>
            <w:tcW w:w="1822"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总计</w:t>
            </w:r>
          </w:p>
        </w:tc>
        <w:tc>
          <w:tcPr>
            <w:tcW w:w="1580"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一般公共预算</w:t>
            </w:r>
          </w:p>
        </w:tc>
        <w:tc>
          <w:tcPr>
            <w:tcW w:w="1515"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政府性基金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国有资本经营预算</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财政专户管理资金</w:t>
            </w:r>
          </w:p>
        </w:tc>
        <w:tc>
          <w:tcPr>
            <w:tcW w:w="1276" w:type="dxa"/>
            <w:vMerge w:val="restart"/>
            <w:noWrap w:val="0"/>
            <w:vAlign w:val="center"/>
          </w:tcPr>
          <w:p>
            <w:pPr>
              <w:widowControl/>
              <w:jc w:val="center"/>
              <w:rPr>
                <w:rFonts w:ascii="宋体" w:hAnsi="宋体" w:cs="Arial"/>
                <w:color w:val="000000"/>
                <w:kern w:val="0"/>
                <w:sz w:val="20"/>
              </w:rPr>
            </w:pPr>
            <w:r>
              <w:rPr>
                <w:rFonts w:hint="eastAsia" w:ascii="宋体" w:hAnsi="宋体" w:cs="Arial"/>
                <w:color w:val="000000"/>
                <w:kern w:val="0"/>
                <w:sz w:val="20"/>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14" w:type="dxa"/>
            <w:vMerge w:val="continue"/>
            <w:noWrap w:val="0"/>
            <w:vAlign w:val="center"/>
          </w:tcPr>
          <w:p>
            <w:pPr>
              <w:widowControl/>
              <w:jc w:val="left"/>
              <w:rPr>
                <w:rFonts w:ascii="宋体" w:hAnsi="宋体" w:cs="Arial"/>
                <w:color w:val="000000"/>
                <w:kern w:val="0"/>
                <w:sz w:val="20"/>
              </w:rPr>
            </w:pPr>
          </w:p>
        </w:tc>
        <w:tc>
          <w:tcPr>
            <w:tcW w:w="2693" w:type="dxa"/>
            <w:vMerge w:val="continue"/>
            <w:noWrap w:val="0"/>
            <w:vAlign w:val="center"/>
          </w:tcPr>
          <w:p>
            <w:pPr>
              <w:widowControl/>
              <w:jc w:val="left"/>
              <w:rPr>
                <w:rFonts w:ascii="宋体" w:hAnsi="宋体" w:cs="Arial"/>
                <w:color w:val="000000"/>
                <w:kern w:val="0"/>
                <w:sz w:val="20"/>
              </w:rPr>
            </w:pPr>
          </w:p>
        </w:tc>
        <w:tc>
          <w:tcPr>
            <w:tcW w:w="1822" w:type="dxa"/>
            <w:vMerge w:val="continue"/>
            <w:noWrap w:val="0"/>
            <w:vAlign w:val="center"/>
          </w:tcPr>
          <w:p>
            <w:pPr>
              <w:widowControl/>
              <w:jc w:val="left"/>
              <w:rPr>
                <w:rFonts w:ascii="宋体" w:hAnsi="宋体" w:cs="Arial"/>
                <w:color w:val="000000"/>
                <w:kern w:val="0"/>
                <w:sz w:val="20"/>
              </w:rPr>
            </w:pPr>
          </w:p>
        </w:tc>
        <w:tc>
          <w:tcPr>
            <w:tcW w:w="1580" w:type="dxa"/>
            <w:vMerge w:val="continue"/>
            <w:noWrap w:val="0"/>
            <w:vAlign w:val="center"/>
          </w:tcPr>
          <w:p>
            <w:pPr>
              <w:widowControl/>
              <w:jc w:val="left"/>
              <w:rPr>
                <w:rFonts w:ascii="宋体" w:hAnsi="宋体" w:cs="Arial"/>
                <w:color w:val="000000"/>
                <w:kern w:val="0"/>
                <w:sz w:val="20"/>
              </w:rPr>
            </w:pPr>
          </w:p>
        </w:tc>
        <w:tc>
          <w:tcPr>
            <w:tcW w:w="1515"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c>
          <w:tcPr>
            <w:tcW w:w="1276" w:type="dxa"/>
            <w:vMerge w:val="continue"/>
            <w:noWrap w:val="0"/>
            <w:vAlign w:val="center"/>
          </w:tcPr>
          <w:p>
            <w:pPr>
              <w:widowControl/>
              <w:jc w:val="lef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jc w:val="left"/>
              <w:rPr>
                <w:rFonts w:ascii="宋体" w:hAnsi="宋体" w:cs="Arial"/>
                <w:color w:val="000000"/>
                <w:kern w:val="0"/>
                <w:sz w:val="20"/>
              </w:rPr>
            </w:pPr>
          </w:p>
        </w:tc>
        <w:tc>
          <w:tcPr>
            <w:tcW w:w="269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合计</w:t>
            </w:r>
          </w:p>
        </w:tc>
        <w:tc>
          <w:tcPr>
            <w:tcW w:w="182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5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515"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德清县民政局婚姻登记处</w:t>
            </w:r>
          </w:p>
        </w:tc>
        <w:tc>
          <w:tcPr>
            <w:tcW w:w="2693" w:type="dxa"/>
            <w:noWrap w:val="0"/>
            <w:vAlign w:val="center"/>
          </w:tcPr>
          <w:p>
            <w:pPr>
              <w:keepNext w:val="0"/>
              <w:keepLines w:val="0"/>
              <w:widowControl/>
              <w:suppressLineNumbers w:val="0"/>
              <w:jc w:val="lef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婚登专项</w:t>
            </w:r>
          </w:p>
        </w:tc>
        <w:tc>
          <w:tcPr>
            <w:tcW w:w="1822"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580" w:type="dxa"/>
            <w:noWrap/>
            <w:vAlign w:val="center"/>
          </w:tcPr>
          <w:p>
            <w:pPr>
              <w:keepNext w:val="0"/>
              <w:keepLines w:val="0"/>
              <w:widowControl/>
              <w:suppressLineNumbers w:val="0"/>
              <w:jc w:val="right"/>
              <w:textAlignment w:val="center"/>
              <w:rPr>
                <w:rFonts w:ascii="宋体" w:hAnsi="宋体" w:cs="Arial"/>
                <w:color w:val="000000"/>
                <w:kern w:val="0"/>
                <w:sz w:val="20"/>
              </w:rPr>
            </w:pPr>
            <w:r>
              <w:rPr>
                <w:rFonts w:hint="eastAsia" w:ascii="宋体" w:hAnsi="宋体" w:eastAsia="宋体" w:cs="宋体"/>
                <w:i w:val="0"/>
                <w:iCs w:val="0"/>
                <w:color w:val="000000"/>
                <w:kern w:val="0"/>
                <w:sz w:val="20"/>
                <w:szCs w:val="20"/>
                <w:u w:val="none"/>
                <w:lang w:val="en-US" w:eastAsia="zh-CN" w:bidi="ar"/>
              </w:rPr>
              <w:t>180.00</w:t>
            </w:r>
          </w:p>
        </w:tc>
        <w:tc>
          <w:tcPr>
            <w:tcW w:w="1515"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c>
          <w:tcPr>
            <w:tcW w:w="1276" w:type="dxa"/>
            <w:noWrap/>
            <w:vAlign w:val="center"/>
          </w:tcPr>
          <w:p>
            <w:pPr>
              <w:jc w:val="right"/>
              <w:rPr>
                <w:rFonts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693"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822"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1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2693" w:type="dxa"/>
            <w:noWrap w:val="0"/>
            <w:vAlign w:val="center"/>
          </w:tcPr>
          <w:p>
            <w:pPr>
              <w:widowControl/>
              <w:jc w:val="left"/>
              <w:rPr>
                <w:rFonts w:ascii="宋体" w:hAnsi="宋体" w:cs="Arial"/>
                <w:color w:val="000000"/>
                <w:kern w:val="0"/>
                <w:sz w:val="20"/>
              </w:rPr>
            </w:pPr>
            <w:r>
              <w:rPr>
                <w:rFonts w:hint="eastAsia" w:ascii="宋体" w:hAnsi="宋体" w:cs="Arial"/>
                <w:color w:val="000000"/>
                <w:kern w:val="0"/>
                <w:sz w:val="20"/>
              </w:rPr>
              <w:t>　</w:t>
            </w:r>
          </w:p>
        </w:tc>
        <w:tc>
          <w:tcPr>
            <w:tcW w:w="1822"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80"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515"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c>
          <w:tcPr>
            <w:tcW w:w="1276" w:type="dxa"/>
            <w:noWrap/>
            <w:vAlign w:val="center"/>
          </w:tcPr>
          <w:p>
            <w:pPr>
              <w:widowControl/>
              <w:jc w:val="right"/>
              <w:rPr>
                <w:rFonts w:ascii="宋体" w:hAnsi="宋体" w:cs="Arial"/>
                <w:color w:val="000000"/>
                <w:kern w:val="0"/>
                <w:sz w:val="20"/>
              </w:rPr>
            </w:pPr>
            <w:r>
              <w:rPr>
                <w:rFonts w:hint="eastAsia" w:ascii="宋体" w:hAnsi="宋体" w:cs="Arial"/>
                <w:color w:val="000000"/>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hint="eastAsia" w:ascii="宋体" w:hAnsi="宋体" w:cs="Arial"/>
                <w:color w:val="000000"/>
                <w:kern w:val="0"/>
                <w:sz w:val="20"/>
              </w:rPr>
            </w:pPr>
          </w:p>
        </w:tc>
        <w:tc>
          <w:tcPr>
            <w:tcW w:w="2693" w:type="dxa"/>
            <w:noWrap w:val="0"/>
            <w:vAlign w:val="center"/>
          </w:tcPr>
          <w:p>
            <w:pPr>
              <w:widowControl/>
              <w:jc w:val="left"/>
              <w:rPr>
                <w:rFonts w:hint="eastAsia" w:ascii="宋体" w:hAnsi="宋体" w:cs="Arial"/>
                <w:color w:val="000000"/>
                <w:kern w:val="0"/>
                <w:sz w:val="20"/>
              </w:rPr>
            </w:pPr>
          </w:p>
        </w:tc>
        <w:tc>
          <w:tcPr>
            <w:tcW w:w="1822" w:type="dxa"/>
            <w:noWrap/>
            <w:vAlign w:val="center"/>
          </w:tcPr>
          <w:p>
            <w:pPr>
              <w:widowControl/>
              <w:jc w:val="right"/>
              <w:rPr>
                <w:rFonts w:hint="eastAsia" w:ascii="宋体" w:hAnsi="宋体" w:cs="Arial"/>
                <w:color w:val="000000"/>
                <w:kern w:val="0"/>
                <w:sz w:val="20"/>
              </w:rPr>
            </w:pPr>
          </w:p>
        </w:tc>
        <w:tc>
          <w:tcPr>
            <w:tcW w:w="1580" w:type="dxa"/>
            <w:noWrap/>
            <w:vAlign w:val="center"/>
          </w:tcPr>
          <w:p>
            <w:pPr>
              <w:widowControl/>
              <w:jc w:val="right"/>
              <w:rPr>
                <w:rFonts w:hint="eastAsia" w:ascii="宋体" w:hAnsi="宋体" w:cs="Arial"/>
                <w:color w:val="000000"/>
                <w:kern w:val="0"/>
                <w:sz w:val="20"/>
              </w:rPr>
            </w:pPr>
          </w:p>
        </w:tc>
        <w:tc>
          <w:tcPr>
            <w:tcW w:w="1515"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14" w:type="dxa"/>
            <w:noWrap/>
            <w:vAlign w:val="center"/>
          </w:tcPr>
          <w:p>
            <w:pPr>
              <w:widowControl/>
              <w:jc w:val="left"/>
              <w:rPr>
                <w:rFonts w:hint="eastAsia" w:ascii="宋体" w:hAnsi="宋体" w:cs="Arial"/>
                <w:color w:val="000000"/>
                <w:kern w:val="0"/>
                <w:sz w:val="20"/>
              </w:rPr>
            </w:pPr>
          </w:p>
        </w:tc>
        <w:tc>
          <w:tcPr>
            <w:tcW w:w="2693" w:type="dxa"/>
            <w:noWrap w:val="0"/>
            <w:vAlign w:val="center"/>
          </w:tcPr>
          <w:p>
            <w:pPr>
              <w:widowControl/>
              <w:jc w:val="left"/>
              <w:rPr>
                <w:rFonts w:hint="eastAsia" w:ascii="宋体" w:hAnsi="宋体" w:cs="Arial"/>
                <w:color w:val="000000"/>
                <w:kern w:val="0"/>
                <w:sz w:val="20"/>
              </w:rPr>
            </w:pPr>
          </w:p>
        </w:tc>
        <w:tc>
          <w:tcPr>
            <w:tcW w:w="1822" w:type="dxa"/>
            <w:noWrap/>
            <w:vAlign w:val="center"/>
          </w:tcPr>
          <w:p>
            <w:pPr>
              <w:widowControl/>
              <w:jc w:val="right"/>
              <w:rPr>
                <w:rFonts w:hint="eastAsia" w:ascii="宋体" w:hAnsi="宋体" w:cs="Arial"/>
                <w:color w:val="000000"/>
                <w:kern w:val="0"/>
                <w:sz w:val="20"/>
              </w:rPr>
            </w:pPr>
          </w:p>
        </w:tc>
        <w:tc>
          <w:tcPr>
            <w:tcW w:w="1580" w:type="dxa"/>
            <w:noWrap/>
            <w:vAlign w:val="center"/>
          </w:tcPr>
          <w:p>
            <w:pPr>
              <w:widowControl/>
              <w:jc w:val="right"/>
              <w:rPr>
                <w:rFonts w:hint="eastAsia" w:ascii="宋体" w:hAnsi="宋体" w:cs="Arial"/>
                <w:color w:val="000000"/>
                <w:kern w:val="0"/>
                <w:sz w:val="20"/>
              </w:rPr>
            </w:pPr>
          </w:p>
        </w:tc>
        <w:tc>
          <w:tcPr>
            <w:tcW w:w="1515"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c>
          <w:tcPr>
            <w:tcW w:w="1276" w:type="dxa"/>
            <w:noWrap/>
            <w:vAlign w:val="center"/>
          </w:tcPr>
          <w:p>
            <w:pPr>
              <w:widowControl/>
              <w:jc w:val="right"/>
              <w:rPr>
                <w:rFonts w:hint="eastAsia" w:ascii="宋体" w:hAnsi="宋体" w:cs="Arial"/>
                <w:color w:val="000000"/>
                <w:kern w:val="0"/>
                <w:sz w:val="20"/>
              </w:rPr>
            </w:pPr>
          </w:p>
        </w:tc>
      </w:tr>
    </w:tbl>
    <w:p>
      <w:pPr>
        <w:pStyle w:val="2"/>
      </w:pPr>
    </w:p>
    <w:sectPr>
      <w:pgSz w:w="16838" w:h="11906" w:orient="landscape"/>
      <w:pgMar w:top="1803" w:right="1440" w:bottom="1803" w:left="1440" w:header="851" w:footer="992" w:gutter="0"/>
      <w:pgNumType w:start="6"/>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18453C"/>
    <w:rsid w:val="00037FBA"/>
    <w:rsid w:val="00084C3B"/>
    <w:rsid w:val="000F6704"/>
    <w:rsid w:val="0014553D"/>
    <w:rsid w:val="00151805"/>
    <w:rsid w:val="00175672"/>
    <w:rsid w:val="0018453C"/>
    <w:rsid w:val="00185DAB"/>
    <w:rsid w:val="00220F13"/>
    <w:rsid w:val="0025199F"/>
    <w:rsid w:val="00262BFB"/>
    <w:rsid w:val="00292945"/>
    <w:rsid w:val="002E190E"/>
    <w:rsid w:val="00312421"/>
    <w:rsid w:val="0032294B"/>
    <w:rsid w:val="0034320B"/>
    <w:rsid w:val="0035041B"/>
    <w:rsid w:val="003533AA"/>
    <w:rsid w:val="00372A55"/>
    <w:rsid w:val="003A54FF"/>
    <w:rsid w:val="003D69B2"/>
    <w:rsid w:val="00457F2E"/>
    <w:rsid w:val="004C1A7E"/>
    <w:rsid w:val="004F65D0"/>
    <w:rsid w:val="004F6D96"/>
    <w:rsid w:val="0054517F"/>
    <w:rsid w:val="0055355B"/>
    <w:rsid w:val="00576237"/>
    <w:rsid w:val="005E47B3"/>
    <w:rsid w:val="005E7D52"/>
    <w:rsid w:val="00655F61"/>
    <w:rsid w:val="00665D8B"/>
    <w:rsid w:val="00686401"/>
    <w:rsid w:val="006B0CDC"/>
    <w:rsid w:val="006C39E2"/>
    <w:rsid w:val="006D5442"/>
    <w:rsid w:val="006D7FE3"/>
    <w:rsid w:val="006E085B"/>
    <w:rsid w:val="006F455E"/>
    <w:rsid w:val="007072D9"/>
    <w:rsid w:val="0073245A"/>
    <w:rsid w:val="007715EF"/>
    <w:rsid w:val="007A0C65"/>
    <w:rsid w:val="007B431F"/>
    <w:rsid w:val="007C037D"/>
    <w:rsid w:val="007E4CC3"/>
    <w:rsid w:val="00801E01"/>
    <w:rsid w:val="00834DDF"/>
    <w:rsid w:val="00850DC9"/>
    <w:rsid w:val="00877344"/>
    <w:rsid w:val="0089440C"/>
    <w:rsid w:val="008956D1"/>
    <w:rsid w:val="008D353F"/>
    <w:rsid w:val="0090426A"/>
    <w:rsid w:val="009415A1"/>
    <w:rsid w:val="009427F2"/>
    <w:rsid w:val="009A7459"/>
    <w:rsid w:val="009B71E7"/>
    <w:rsid w:val="00A76362"/>
    <w:rsid w:val="00A86842"/>
    <w:rsid w:val="00AA02F1"/>
    <w:rsid w:val="00AB2741"/>
    <w:rsid w:val="00B109C2"/>
    <w:rsid w:val="00B1551D"/>
    <w:rsid w:val="00B241C2"/>
    <w:rsid w:val="00BA6311"/>
    <w:rsid w:val="00C07F77"/>
    <w:rsid w:val="00C35F38"/>
    <w:rsid w:val="00C47BB8"/>
    <w:rsid w:val="00C52D1F"/>
    <w:rsid w:val="00C66528"/>
    <w:rsid w:val="00CE3F52"/>
    <w:rsid w:val="00D73C24"/>
    <w:rsid w:val="00D81B35"/>
    <w:rsid w:val="00DA6F5B"/>
    <w:rsid w:val="00DA7F84"/>
    <w:rsid w:val="00E20FB4"/>
    <w:rsid w:val="00E40834"/>
    <w:rsid w:val="00E429D8"/>
    <w:rsid w:val="00E44C58"/>
    <w:rsid w:val="00E925CD"/>
    <w:rsid w:val="00F23B56"/>
    <w:rsid w:val="00F56A05"/>
    <w:rsid w:val="00F65B51"/>
    <w:rsid w:val="00F7116F"/>
    <w:rsid w:val="00FC0B2B"/>
    <w:rsid w:val="01405C62"/>
    <w:rsid w:val="017D75D9"/>
    <w:rsid w:val="01AC3A93"/>
    <w:rsid w:val="01F263DB"/>
    <w:rsid w:val="024C6702"/>
    <w:rsid w:val="026505B4"/>
    <w:rsid w:val="028630A1"/>
    <w:rsid w:val="028D3131"/>
    <w:rsid w:val="03AA3E3B"/>
    <w:rsid w:val="03B65ADB"/>
    <w:rsid w:val="03C331D6"/>
    <w:rsid w:val="03EA5C50"/>
    <w:rsid w:val="046B19E4"/>
    <w:rsid w:val="04B2316F"/>
    <w:rsid w:val="04C17856"/>
    <w:rsid w:val="04D75F27"/>
    <w:rsid w:val="05054F3D"/>
    <w:rsid w:val="0538011A"/>
    <w:rsid w:val="05571F68"/>
    <w:rsid w:val="05F46152"/>
    <w:rsid w:val="05F835B0"/>
    <w:rsid w:val="063B27DE"/>
    <w:rsid w:val="065E25EC"/>
    <w:rsid w:val="06835E42"/>
    <w:rsid w:val="06A64F55"/>
    <w:rsid w:val="070457D8"/>
    <w:rsid w:val="072F2EF8"/>
    <w:rsid w:val="07623DA7"/>
    <w:rsid w:val="077B34F3"/>
    <w:rsid w:val="07B436A2"/>
    <w:rsid w:val="081119C7"/>
    <w:rsid w:val="081303C8"/>
    <w:rsid w:val="081A0728"/>
    <w:rsid w:val="084F33CB"/>
    <w:rsid w:val="08622ABA"/>
    <w:rsid w:val="08DE4DFD"/>
    <w:rsid w:val="08FE14ED"/>
    <w:rsid w:val="09C31824"/>
    <w:rsid w:val="0A1D1E06"/>
    <w:rsid w:val="0A4C7CCD"/>
    <w:rsid w:val="0A8C6210"/>
    <w:rsid w:val="0B217898"/>
    <w:rsid w:val="0B486D9D"/>
    <w:rsid w:val="0BD448F3"/>
    <w:rsid w:val="0C252478"/>
    <w:rsid w:val="0C6C454B"/>
    <w:rsid w:val="0C7B7749"/>
    <w:rsid w:val="0CB8153E"/>
    <w:rsid w:val="0CE2397A"/>
    <w:rsid w:val="0CEE5818"/>
    <w:rsid w:val="0CF25288"/>
    <w:rsid w:val="0DC2517F"/>
    <w:rsid w:val="0DDF3EA9"/>
    <w:rsid w:val="0DFA16E3"/>
    <w:rsid w:val="0E0D7668"/>
    <w:rsid w:val="0E107158"/>
    <w:rsid w:val="0E601E8E"/>
    <w:rsid w:val="0EA7186A"/>
    <w:rsid w:val="0ECC7523"/>
    <w:rsid w:val="0F0A0BC6"/>
    <w:rsid w:val="0F3E23E2"/>
    <w:rsid w:val="0F5C4EB1"/>
    <w:rsid w:val="0F760C96"/>
    <w:rsid w:val="0FD17A9B"/>
    <w:rsid w:val="0FEB540B"/>
    <w:rsid w:val="0FFF56D6"/>
    <w:rsid w:val="1085571C"/>
    <w:rsid w:val="10D95F27"/>
    <w:rsid w:val="117A3266"/>
    <w:rsid w:val="11877731"/>
    <w:rsid w:val="119C1C51"/>
    <w:rsid w:val="11F052D6"/>
    <w:rsid w:val="12970A77"/>
    <w:rsid w:val="12B72665"/>
    <w:rsid w:val="12CC7AF2"/>
    <w:rsid w:val="12D300E7"/>
    <w:rsid w:val="12F157AA"/>
    <w:rsid w:val="13811EEE"/>
    <w:rsid w:val="13B862C8"/>
    <w:rsid w:val="148468EC"/>
    <w:rsid w:val="14956609"/>
    <w:rsid w:val="14975EDD"/>
    <w:rsid w:val="14EA425F"/>
    <w:rsid w:val="14EF3497"/>
    <w:rsid w:val="153C45B3"/>
    <w:rsid w:val="15420797"/>
    <w:rsid w:val="156767ED"/>
    <w:rsid w:val="157947AC"/>
    <w:rsid w:val="15DB09EF"/>
    <w:rsid w:val="15E14DCE"/>
    <w:rsid w:val="1650535C"/>
    <w:rsid w:val="16F374C9"/>
    <w:rsid w:val="175E7186"/>
    <w:rsid w:val="17984446"/>
    <w:rsid w:val="17A32DEB"/>
    <w:rsid w:val="17EC7FC1"/>
    <w:rsid w:val="17F81734"/>
    <w:rsid w:val="180D7344"/>
    <w:rsid w:val="18D04290"/>
    <w:rsid w:val="18EF3804"/>
    <w:rsid w:val="193006AE"/>
    <w:rsid w:val="195C3A7E"/>
    <w:rsid w:val="198527A8"/>
    <w:rsid w:val="1A14325B"/>
    <w:rsid w:val="1A1A4C9A"/>
    <w:rsid w:val="1A2375F0"/>
    <w:rsid w:val="1A9C6906"/>
    <w:rsid w:val="1AC0275A"/>
    <w:rsid w:val="1B1D1342"/>
    <w:rsid w:val="1B1E2EB4"/>
    <w:rsid w:val="1B2A6629"/>
    <w:rsid w:val="1B5E7755"/>
    <w:rsid w:val="1B770817"/>
    <w:rsid w:val="1BCE1A88"/>
    <w:rsid w:val="1C103D2D"/>
    <w:rsid w:val="1C1965EC"/>
    <w:rsid w:val="1C652CAB"/>
    <w:rsid w:val="1C7701B9"/>
    <w:rsid w:val="1C837805"/>
    <w:rsid w:val="1CA13D9D"/>
    <w:rsid w:val="1CBA6C0D"/>
    <w:rsid w:val="1D99665F"/>
    <w:rsid w:val="1D9C4564"/>
    <w:rsid w:val="1E5122F2"/>
    <w:rsid w:val="1E621D9B"/>
    <w:rsid w:val="1E8474D2"/>
    <w:rsid w:val="1E8A6675"/>
    <w:rsid w:val="1E945AB3"/>
    <w:rsid w:val="1E9A6CF6"/>
    <w:rsid w:val="1EBB0876"/>
    <w:rsid w:val="1EFB5835"/>
    <w:rsid w:val="1F2B2044"/>
    <w:rsid w:val="205247F6"/>
    <w:rsid w:val="20684BD2"/>
    <w:rsid w:val="20C21B5F"/>
    <w:rsid w:val="20D8491F"/>
    <w:rsid w:val="211D59BC"/>
    <w:rsid w:val="217D79B3"/>
    <w:rsid w:val="21815F4B"/>
    <w:rsid w:val="219B3B12"/>
    <w:rsid w:val="21F8300E"/>
    <w:rsid w:val="2201708C"/>
    <w:rsid w:val="22877591"/>
    <w:rsid w:val="22A22428"/>
    <w:rsid w:val="22D4227E"/>
    <w:rsid w:val="22FA27EC"/>
    <w:rsid w:val="230477A4"/>
    <w:rsid w:val="231D6147"/>
    <w:rsid w:val="234550B7"/>
    <w:rsid w:val="23614F24"/>
    <w:rsid w:val="2384696C"/>
    <w:rsid w:val="23B968AE"/>
    <w:rsid w:val="240772FF"/>
    <w:rsid w:val="24183DF0"/>
    <w:rsid w:val="247778DD"/>
    <w:rsid w:val="247A77A8"/>
    <w:rsid w:val="2492204D"/>
    <w:rsid w:val="24D6630F"/>
    <w:rsid w:val="24E54A43"/>
    <w:rsid w:val="24F84929"/>
    <w:rsid w:val="250E3F9A"/>
    <w:rsid w:val="250E5D48"/>
    <w:rsid w:val="257B506C"/>
    <w:rsid w:val="25933223"/>
    <w:rsid w:val="25DE1005"/>
    <w:rsid w:val="260A1E20"/>
    <w:rsid w:val="26816946"/>
    <w:rsid w:val="26DB7398"/>
    <w:rsid w:val="2705728B"/>
    <w:rsid w:val="27417BF8"/>
    <w:rsid w:val="27693B45"/>
    <w:rsid w:val="27BD5803"/>
    <w:rsid w:val="27C272BD"/>
    <w:rsid w:val="27FF5E1C"/>
    <w:rsid w:val="2815563F"/>
    <w:rsid w:val="283A129B"/>
    <w:rsid w:val="28A569C3"/>
    <w:rsid w:val="28F9286B"/>
    <w:rsid w:val="290C4C94"/>
    <w:rsid w:val="29DF16A7"/>
    <w:rsid w:val="29F74F67"/>
    <w:rsid w:val="2A484907"/>
    <w:rsid w:val="2A4E4E38"/>
    <w:rsid w:val="2A6D3510"/>
    <w:rsid w:val="2B120295"/>
    <w:rsid w:val="2B755902"/>
    <w:rsid w:val="2BA81833"/>
    <w:rsid w:val="2BAC3F70"/>
    <w:rsid w:val="2C493B09"/>
    <w:rsid w:val="2C56166B"/>
    <w:rsid w:val="2C680433"/>
    <w:rsid w:val="2C772798"/>
    <w:rsid w:val="2CE33635"/>
    <w:rsid w:val="2D371BB4"/>
    <w:rsid w:val="2D391980"/>
    <w:rsid w:val="2D5664DE"/>
    <w:rsid w:val="2DD86FA2"/>
    <w:rsid w:val="2DE95528"/>
    <w:rsid w:val="2DF47AA5"/>
    <w:rsid w:val="2EA414CB"/>
    <w:rsid w:val="2ED263DE"/>
    <w:rsid w:val="2EDC147D"/>
    <w:rsid w:val="2EEB534C"/>
    <w:rsid w:val="2F312BD6"/>
    <w:rsid w:val="2F4F315F"/>
    <w:rsid w:val="2F5260FE"/>
    <w:rsid w:val="2F5C1DA5"/>
    <w:rsid w:val="2FC17E5A"/>
    <w:rsid w:val="2FF10740"/>
    <w:rsid w:val="30442F65"/>
    <w:rsid w:val="30696528"/>
    <w:rsid w:val="30780EC9"/>
    <w:rsid w:val="3082583C"/>
    <w:rsid w:val="30D01E65"/>
    <w:rsid w:val="3103697D"/>
    <w:rsid w:val="31C46552"/>
    <w:rsid w:val="31EC7268"/>
    <w:rsid w:val="324C6101"/>
    <w:rsid w:val="32691E0F"/>
    <w:rsid w:val="33722AF4"/>
    <w:rsid w:val="33745910"/>
    <w:rsid w:val="33B10D0E"/>
    <w:rsid w:val="33B2468A"/>
    <w:rsid w:val="34360E17"/>
    <w:rsid w:val="349A75F8"/>
    <w:rsid w:val="34A77A31"/>
    <w:rsid w:val="34D74D9B"/>
    <w:rsid w:val="34F20284"/>
    <w:rsid w:val="35074561"/>
    <w:rsid w:val="352944D8"/>
    <w:rsid w:val="354F6355"/>
    <w:rsid w:val="35734070"/>
    <w:rsid w:val="35EB5C31"/>
    <w:rsid w:val="35F965A0"/>
    <w:rsid w:val="35FC37F1"/>
    <w:rsid w:val="3619346A"/>
    <w:rsid w:val="368E4F3A"/>
    <w:rsid w:val="36D6068F"/>
    <w:rsid w:val="37DD34EA"/>
    <w:rsid w:val="3859649B"/>
    <w:rsid w:val="386D2696"/>
    <w:rsid w:val="38CA7D80"/>
    <w:rsid w:val="390841F0"/>
    <w:rsid w:val="39103ACE"/>
    <w:rsid w:val="39227B1B"/>
    <w:rsid w:val="39406911"/>
    <w:rsid w:val="39850296"/>
    <w:rsid w:val="39C26750"/>
    <w:rsid w:val="3A23599A"/>
    <w:rsid w:val="3A7C154E"/>
    <w:rsid w:val="3A7F1D43"/>
    <w:rsid w:val="3A8D223E"/>
    <w:rsid w:val="3AFB2473"/>
    <w:rsid w:val="3B2220F5"/>
    <w:rsid w:val="3B253993"/>
    <w:rsid w:val="3B291386"/>
    <w:rsid w:val="3B563038"/>
    <w:rsid w:val="3B80307E"/>
    <w:rsid w:val="3BCA7BD7"/>
    <w:rsid w:val="3C6C37E2"/>
    <w:rsid w:val="3C7D1C3F"/>
    <w:rsid w:val="3CB74ABF"/>
    <w:rsid w:val="3CFD6A0C"/>
    <w:rsid w:val="3D70539A"/>
    <w:rsid w:val="3DB039E8"/>
    <w:rsid w:val="3E431765"/>
    <w:rsid w:val="3E9C3F6D"/>
    <w:rsid w:val="3EE6168C"/>
    <w:rsid w:val="3F0726E1"/>
    <w:rsid w:val="3F636838"/>
    <w:rsid w:val="400943B7"/>
    <w:rsid w:val="40143523"/>
    <w:rsid w:val="406B2735"/>
    <w:rsid w:val="407A208B"/>
    <w:rsid w:val="40B90E06"/>
    <w:rsid w:val="414A5F02"/>
    <w:rsid w:val="4171469C"/>
    <w:rsid w:val="41831414"/>
    <w:rsid w:val="42C454C8"/>
    <w:rsid w:val="431A2687"/>
    <w:rsid w:val="43482ADF"/>
    <w:rsid w:val="43497E11"/>
    <w:rsid w:val="438C52D1"/>
    <w:rsid w:val="43AF1DC7"/>
    <w:rsid w:val="442360D8"/>
    <w:rsid w:val="44FC5765"/>
    <w:rsid w:val="450B3104"/>
    <w:rsid w:val="45374F70"/>
    <w:rsid w:val="453C0257"/>
    <w:rsid w:val="45815C6A"/>
    <w:rsid w:val="45E922E2"/>
    <w:rsid w:val="46181B9F"/>
    <w:rsid w:val="465B470D"/>
    <w:rsid w:val="46625A9C"/>
    <w:rsid w:val="469519CD"/>
    <w:rsid w:val="46B73DB3"/>
    <w:rsid w:val="46B85A12"/>
    <w:rsid w:val="46C20ABF"/>
    <w:rsid w:val="46D71FE6"/>
    <w:rsid w:val="46DA3884"/>
    <w:rsid w:val="471C5409"/>
    <w:rsid w:val="472B40E0"/>
    <w:rsid w:val="475A2C17"/>
    <w:rsid w:val="475E76EE"/>
    <w:rsid w:val="47AC0459"/>
    <w:rsid w:val="47B54AE2"/>
    <w:rsid w:val="48283950"/>
    <w:rsid w:val="484652C3"/>
    <w:rsid w:val="489E735B"/>
    <w:rsid w:val="48AA0CAC"/>
    <w:rsid w:val="48EF215B"/>
    <w:rsid w:val="491A08B0"/>
    <w:rsid w:val="49324BDF"/>
    <w:rsid w:val="49547ADE"/>
    <w:rsid w:val="499358EA"/>
    <w:rsid w:val="49973CAE"/>
    <w:rsid w:val="4A630034"/>
    <w:rsid w:val="4AB935E6"/>
    <w:rsid w:val="4B1F601E"/>
    <w:rsid w:val="4B531E57"/>
    <w:rsid w:val="4B65339C"/>
    <w:rsid w:val="4BBD5522"/>
    <w:rsid w:val="4BE2220E"/>
    <w:rsid w:val="4BE331DB"/>
    <w:rsid w:val="4C4F367C"/>
    <w:rsid w:val="4D097364"/>
    <w:rsid w:val="4D471547"/>
    <w:rsid w:val="4D7808AB"/>
    <w:rsid w:val="4D9329DF"/>
    <w:rsid w:val="4DAF7C6B"/>
    <w:rsid w:val="4DC87963"/>
    <w:rsid w:val="4E2F2707"/>
    <w:rsid w:val="4EBD760D"/>
    <w:rsid w:val="4EED2017"/>
    <w:rsid w:val="4F0B2DEE"/>
    <w:rsid w:val="4F2E2211"/>
    <w:rsid w:val="4F4E78CD"/>
    <w:rsid w:val="4F716D4F"/>
    <w:rsid w:val="4FA62E1E"/>
    <w:rsid w:val="4FE85961"/>
    <w:rsid w:val="50081462"/>
    <w:rsid w:val="5019366F"/>
    <w:rsid w:val="50341189"/>
    <w:rsid w:val="50681F00"/>
    <w:rsid w:val="50837233"/>
    <w:rsid w:val="51037E7B"/>
    <w:rsid w:val="514C5668"/>
    <w:rsid w:val="51513799"/>
    <w:rsid w:val="518C29B6"/>
    <w:rsid w:val="51AA0A09"/>
    <w:rsid w:val="51D84E64"/>
    <w:rsid w:val="52170DB7"/>
    <w:rsid w:val="52AA23A8"/>
    <w:rsid w:val="52B7187A"/>
    <w:rsid w:val="52C04276"/>
    <w:rsid w:val="53A5465B"/>
    <w:rsid w:val="53B6028C"/>
    <w:rsid w:val="540E2DBF"/>
    <w:rsid w:val="54392B16"/>
    <w:rsid w:val="54442E65"/>
    <w:rsid w:val="545B2AA1"/>
    <w:rsid w:val="549B5701"/>
    <w:rsid w:val="54A9277D"/>
    <w:rsid w:val="550639D5"/>
    <w:rsid w:val="550F3292"/>
    <w:rsid w:val="553F16B7"/>
    <w:rsid w:val="558856A9"/>
    <w:rsid w:val="558A46C7"/>
    <w:rsid w:val="55CA2A9E"/>
    <w:rsid w:val="55CE0A58"/>
    <w:rsid w:val="55E50F1B"/>
    <w:rsid w:val="565F6886"/>
    <w:rsid w:val="568B06F7"/>
    <w:rsid w:val="56BC237C"/>
    <w:rsid w:val="56BF4844"/>
    <w:rsid w:val="56CD4B4D"/>
    <w:rsid w:val="56E10C5F"/>
    <w:rsid w:val="56E65062"/>
    <w:rsid w:val="570D55B0"/>
    <w:rsid w:val="575867DA"/>
    <w:rsid w:val="5798381B"/>
    <w:rsid w:val="57A2219C"/>
    <w:rsid w:val="580D1F08"/>
    <w:rsid w:val="58156E12"/>
    <w:rsid w:val="585447AE"/>
    <w:rsid w:val="58705C16"/>
    <w:rsid w:val="588673C8"/>
    <w:rsid w:val="58A12453"/>
    <w:rsid w:val="58EC4DE1"/>
    <w:rsid w:val="591C1ADA"/>
    <w:rsid w:val="59967ADE"/>
    <w:rsid w:val="59A1026D"/>
    <w:rsid w:val="59EC6E24"/>
    <w:rsid w:val="5A0B2520"/>
    <w:rsid w:val="5A186813"/>
    <w:rsid w:val="5A3B2376"/>
    <w:rsid w:val="5A40591F"/>
    <w:rsid w:val="5A455061"/>
    <w:rsid w:val="5A47527D"/>
    <w:rsid w:val="5A6A3FB4"/>
    <w:rsid w:val="5A6F0692"/>
    <w:rsid w:val="5A70032F"/>
    <w:rsid w:val="5AB249BB"/>
    <w:rsid w:val="5ABF2E42"/>
    <w:rsid w:val="5AFA5E4B"/>
    <w:rsid w:val="5B4F263B"/>
    <w:rsid w:val="5B586398"/>
    <w:rsid w:val="5B6A1223"/>
    <w:rsid w:val="5B916903"/>
    <w:rsid w:val="5BD7618C"/>
    <w:rsid w:val="5BEF472E"/>
    <w:rsid w:val="5C163158"/>
    <w:rsid w:val="5C891D75"/>
    <w:rsid w:val="5C932202"/>
    <w:rsid w:val="5CC87E6F"/>
    <w:rsid w:val="5CD918EA"/>
    <w:rsid w:val="5D247D3D"/>
    <w:rsid w:val="5D395350"/>
    <w:rsid w:val="5DAE1AC9"/>
    <w:rsid w:val="5E153AF5"/>
    <w:rsid w:val="5E293727"/>
    <w:rsid w:val="5E7A2525"/>
    <w:rsid w:val="5E9D190F"/>
    <w:rsid w:val="5EE96902"/>
    <w:rsid w:val="5F0E1E7F"/>
    <w:rsid w:val="5F112305"/>
    <w:rsid w:val="5F1476E7"/>
    <w:rsid w:val="5F1576F7"/>
    <w:rsid w:val="5F2767B3"/>
    <w:rsid w:val="5FE31F70"/>
    <w:rsid w:val="60045498"/>
    <w:rsid w:val="60196D73"/>
    <w:rsid w:val="60885CA7"/>
    <w:rsid w:val="614C1844"/>
    <w:rsid w:val="617A6C2D"/>
    <w:rsid w:val="618968F0"/>
    <w:rsid w:val="619E6355"/>
    <w:rsid w:val="61AE524A"/>
    <w:rsid w:val="61BD64DA"/>
    <w:rsid w:val="61D416B8"/>
    <w:rsid w:val="6215384D"/>
    <w:rsid w:val="62AC06BC"/>
    <w:rsid w:val="62CF5E0F"/>
    <w:rsid w:val="633B4987"/>
    <w:rsid w:val="63525D55"/>
    <w:rsid w:val="644A7E43"/>
    <w:rsid w:val="64C20A08"/>
    <w:rsid w:val="64F06443"/>
    <w:rsid w:val="65737FB9"/>
    <w:rsid w:val="65B14008"/>
    <w:rsid w:val="65DE4CE7"/>
    <w:rsid w:val="65DF5ECF"/>
    <w:rsid w:val="65ED6CD8"/>
    <w:rsid w:val="662B7800"/>
    <w:rsid w:val="66A662C4"/>
    <w:rsid w:val="67222B8A"/>
    <w:rsid w:val="67387CA1"/>
    <w:rsid w:val="679D182D"/>
    <w:rsid w:val="67BB6396"/>
    <w:rsid w:val="68197E1D"/>
    <w:rsid w:val="685045A6"/>
    <w:rsid w:val="688621C1"/>
    <w:rsid w:val="68C15BDE"/>
    <w:rsid w:val="690130CE"/>
    <w:rsid w:val="693C476F"/>
    <w:rsid w:val="69E95327"/>
    <w:rsid w:val="69F0323B"/>
    <w:rsid w:val="6AD23ACD"/>
    <w:rsid w:val="6AED32D6"/>
    <w:rsid w:val="6AFA59F3"/>
    <w:rsid w:val="6B120F8F"/>
    <w:rsid w:val="6B315A81"/>
    <w:rsid w:val="6B8C0D41"/>
    <w:rsid w:val="6BA47D8B"/>
    <w:rsid w:val="6BA918F3"/>
    <w:rsid w:val="6C3F4637"/>
    <w:rsid w:val="6C627CF4"/>
    <w:rsid w:val="6C9D07C7"/>
    <w:rsid w:val="6CB426A8"/>
    <w:rsid w:val="6D3835CD"/>
    <w:rsid w:val="6DAA1953"/>
    <w:rsid w:val="6DC4019D"/>
    <w:rsid w:val="6DC9002B"/>
    <w:rsid w:val="6DDF18A8"/>
    <w:rsid w:val="6E7742D5"/>
    <w:rsid w:val="6E88650A"/>
    <w:rsid w:val="6E947A29"/>
    <w:rsid w:val="6EDA0016"/>
    <w:rsid w:val="6FCF56A0"/>
    <w:rsid w:val="701E0D35"/>
    <w:rsid w:val="70BD199D"/>
    <w:rsid w:val="70D54F38"/>
    <w:rsid w:val="70DA254F"/>
    <w:rsid w:val="71125845"/>
    <w:rsid w:val="717A54B6"/>
    <w:rsid w:val="71D13952"/>
    <w:rsid w:val="723351B7"/>
    <w:rsid w:val="7238577F"/>
    <w:rsid w:val="72BF52A3"/>
    <w:rsid w:val="73125FD0"/>
    <w:rsid w:val="73520170"/>
    <w:rsid w:val="736507F6"/>
    <w:rsid w:val="73A6496A"/>
    <w:rsid w:val="73B32D5B"/>
    <w:rsid w:val="73E7745D"/>
    <w:rsid w:val="74634609"/>
    <w:rsid w:val="74A013B9"/>
    <w:rsid w:val="74EA0661"/>
    <w:rsid w:val="75127B2A"/>
    <w:rsid w:val="75355FA6"/>
    <w:rsid w:val="755C79D6"/>
    <w:rsid w:val="756B70AB"/>
    <w:rsid w:val="75F61BD9"/>
    <w:rsid w:val="7617390F"/>
    <w:rsid w:val="762D45E7"/>
    <w:rsid w:val="76346231"/>
    <w:rsid w:val="76432C97"/>
    <w:rsid w:val="76472E5B"/>
    <w:rsid w:val="764D37C3"/>
    <w:rsid w:val="77185B7F"/>
    <w:rsid w:val="773F1B2E"/>
    <w:rsid w:val="776141C0"/>
    <w:rsid w:val="77E71EE7"/>
    <w:rsid w:val="78403651"/>
    <w:rsid w:val="784051C1"/>
    <w:rsid w:val="789E16E5"/>
    <w:rsid w:val="78A3591C"/>
    <w:rsid w:val="78DB40C6"/>
    <w:rsid w:val="7954401D"/>
    <w:rsid w:val="79547EF1"/>
    <w:rsid w:val="796C3F60"/>
    <w:rsid w:val="79A24C96"/>
    <w:rsid w:val="79C97604"/>
    <w:rsid w:val="79D45976"/>
    <w:rsid w:val="7A3507F6"/>
    <w:rsid w:val="7A547BED"/>
    <w:rsid w:val="7A97325F"/>
    <w:rsid w:val="7AE80A7B"/>
    <w:rsid w:val="7B5E14E4"/>
    <w:rsid w:val="7B741965"/>
    <w:rsid w:val="7BBF78B4"/>
    <w:rsid w:val="7BD23B9D"/>
    <w:rsid w:val="7BF70459"/>
    <w:rsid w:val="7BFE30BC"/>
    <w:rsid w:val="7CD24C07"/>
    <w:rsid w:val="7CDD0037"/>
    <w:rsid w:val="7D8F4D87"/>
    <w:rsid w:val="7DBB66FE"/>
    <w:rsid w:val="7DBE27C1"/>
    <w:rsid w:val="7DCA5F0F"/>
    <w:rsid w:val="7DD27BA7"/>
    <w:rsid w:val="7DE7125D"/>
    <w:rsid w:val="7E1F3C97"/>
    <w:rsid w:val="7E1F736F"/>
    <w:rsid w:val="7EDD5687"/>
    <w:rsid w:val="7F076C05"/>
    <w:rsid w:val="7FA206DC"/>
    <w:rsid w:val="7FA57776"/>
    <w:rsid w:val="7FC2506D"/>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 w:type="paragraph" w:customStyle="1" w:styleId="1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框文本 Char"/>
    <w:basedOn w:val="9"/>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20</Pages>
  <Words>5508</Words>
  <Characters>6780</Characters>
  <Lines>221</Lines>
  <Paragraphs>62</Paragraphs>
  <TotalTime>5</TotalTime>
  <ScaleCrop>false</ScaleCrop>
  <LinksUpToDate>false</LinksUpToDate>
  <CharactersWithSpaces>8022</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Co掌门</lastModifiedBy>
  <lastPrinted>2023-03-23T07:54:08Z</lastPrinted>
  <dcterms:modified xsi:type="dcterms:W3CDTF">2023-03-23T07:56:51Z</dcterms:modified>
  <revision>12</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E7E435903E954F16B3A6550F30CE4D1E</vt:lpwstr>
  </property>
</Properties>
</file>