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pacing w:val="15"/>
          <w:sz w:val="32"/>
          <w:szCs w:val="32"/>
        </w:rPr>
      </w:pPr>
      <w:bookmarkStart w:id="1" w:name="_GoBack"/>
      <w:bookmarkEnd w:id="1"/>
    </w:p>
    <w:p>
      <w:pPr>
        <w:spacing w:line="560" w:lineRule="exact"/>
        <w:jc w:val="center"/>
        <w:rPr>
          <w:rFonts w:ascii="方正小标宋简体" w:hAnsi="方正小标宋简体" w:eastAsia="方正小标宋简体" w:cs="方正小标宋简体"/>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ind w:firstLine="590" w:firstLineChars="196"/>
        <w:rPr>
          <w:rStyle w:val="11"/>
          <w:color w:val="000000"/>
          <w:sz w:val="30"/>
          <w:szCs w:val="30"/>
        </w:rPr>
      </w:pPr>
    </w:p>
    <w:p>
      <w:pPr>
        <w:spacing w:line="520" w:lineRule="exact"/>
        <w:ind w:firstLine="627" w:firstLineChars="196"/>
        <w:jc w:val="center"/>
        <w:rPr>
          <w:rStyle w:val="11"/>
          <w:rFonts w:ascii="黑体" w:eastAsia="黑体"/>
          <w:b w:val="0"/>
          <w:color w:val="000000"/>
          <w:sz w:val="32"/>
          <w:szCs w:val="32"/>
        </w:rPr>
      </w:pPr>
    </w:p>
    <w:p>
      <w:pPr>
        <w:spacing w:line="560" w:lineRule="exact"/>
        <w:jc w:val="center"/>
        <w:rPr>
          <w:rFonts w:hint="eastAsia" w:ascii="方正小标宋简体" w:hAnsi="方正小标宋简体" w:eastAsia="方正小标宋简体" w:cs="方正小标宋简体"/>
          <w:bCs/>
          <w:spacing w:val="15"/>
          <w:sz w:val="44"/>
          <w:szCs w:val="44"/>
          <w:lang w:val="en-US" w:eastAsia="zh-CN"/>
        </w:rPr>
      </w:pPr>
      <w:r>
        <w:rPr>
          <w:rFonts w:hint="eastAsia" w:ascii="方正小标宋简体" w:hAnsi="方正小标宋简体" w:eastAsia="方正小标宋简体" w:cs="方正小标宋简体"/>
          <w:bCs/>
          <w:spacing w:val="15"/>
          <w:sz w:val="44"/>
          <w:szCs w:val="44"/>
          <w:lang w:val="en-US" w:eastAsia="zh-CN"/>
        </w:rPr>
        <w:t>德清县民政监管服务中心</w:t>
      </w:r>
    </w:p>
    <w:p>
      <w:pPr>
        <w:spacing w:line="560" w:lineRule="exact"/>
        <w:jc w:val="center"/>
        <w:rPr>
          <w:rFonts w:ascii="方正小标宋简体" w:hAnsi="方正小标宋简体" w:eastAsia="方正小标宋简体" w:cs="方正小标宋简体"/>
          <w:bCs/>
          <w:spacing w:val="15"/>
          <w:sz w:val="44"/>
          <w:szCs w:val="44"/>
        </w:rPr>
      </w:pPr>
      <w:r>
        <w:rPr>
          <w:rFonts w:hint="eastAsia" w:ascii="方正小标宋简体" w:hAnsi="方正小标宋简体" w:eastAsia="方正小标宋简体" w:cs="方正小标宋简体"/>
          <w:bCs/>
          <w:spacing w:val="15"/>
          <w:sz w:val="44"/>
          <w:szCs w:val="44"/>
        </w:rPr>
        <w:t>2023年单位预算</w:t>
      </w:r>
    </w:p>
    <w:p>
      <w:pPr>
        <w:spacing w:line="520" w:lineRule="exact"/>
        <w:ind w:firstLine="627" w:firstLineChars="196"/>
        <w:jc w:val="center"/>
        <w:rPr>
          <w:rStyle w:val="11"/>
          <w:rFonts w:ascii="黑体" w:eastAsia="黑体"/>
          <w:b w:val="0"/>
          <w:color w:val="000000"/>
          <w:sz w:val="32"/>
          <w:szCs w:val="32"/>
        </w:rPr>
      </w:pPr>
    </w:p>
    <w:p>
      <w:pPr>
        <w:spacing w:line="520" w:lineRule="exact"/>
        <w:ind w:firstLine="627" w:firstLineChars="196"/>
        <w:jc w:val="center"/>
        <w:rPr>
          <w:rStyle w:val="11"/>
          <w:rFonts w:ascii="黑体" w:eastAsia="黑体"/>
          <w:b w:val="0"/>
          <w:color w:val="000000"/>
          <w:sz w:val="32"/>
          <w:szCs w:val="32"/>
        </w:rPr>
      </w:pPr>
    </w:p>
    <w:p>
      <w:pPr>
        <w:spacing w:line="520" w:lineRule="exact"/>
        <w:ind w:firstLine="627" w:firstLineChars="196"/>
        <w:jc w:val="center"/>
        <w:rPr>
          <w:rStyle w:val="11"/>
          <w:rFonts w:ascii="黑体" w:eastAsia="黑体"/>
          <w:b w:val="0"/>
          <w:color w:val="000000"/>
          <w:sz w:val="32"/>
          <w:szCs w:val="32"/>
        </w:rPr>
      </w:pPr>
    </w:p>
    <w:p>
      <w:pPr>
        <w:spacing w:line="520" w:lineRule="exact"/>
        <w:ind w:firstLine="627" w:firstLineChars="196"/>
        <w:jc w:val="center"/>
        <w:rPr>
          <w:rStyle w:val="11"/>
          <w:rFonts w:ascii="黑体" w:eastAsia="黑体"/>
          <w:b w:val="0"/>
          <w:color w:val="000000"/>
          <w:sz w:val="32"/>
          <w:szCs w:val="32"/>
        </w:rPr>
      </w:pPr>
    </w:p>
    <w:p>
      <w:pPr>
        <w:spacing w:line="520" w:lineRule="exact"/>
        <w:ind w:firstLine="627" w:firstLineChars="196"/>
        <w:jc w:val="center"/>
        <w:rPr>
          <w:rStyle w:val="11"/>
          <w:rFonts w:ascii="黑体" w:eastAsia="黑体"/>
          <w:b w:val="0"/>
          <w:color w:val="000000"/>
          <w:sz w:val="32"/>
          <w:szCs w:val="32"/>
        </w:rPr>
      </w:pPr>
    </w:p>
    <w:p>
      <w:pPr>
        <w:spacing w:line="520" w:lineRule="exact"/>
        <w:ind w:firstLine="627" w:firstLineChars="196"/>
        <w:jc w:val="center"/>
        <w:rPr>
          <w:rStyle w:val="11"/>
          <w:rFonts w:ascii="黑体" w:eastAsia="黑体"/>
          <w:b w:val="0"/>
          <w:color w:val="000000"/>
          <w:sz w:val="32"/>
          <w:szCs w:val="32"/>
        </w:rPr>
      </w:pPr>
    </w:p>
    <w:p>
      <w:pPr>
        <w:spacing w:line="520" w:lineRule="exact"/>
        <w:ind w:firstLine="627" w:firstLineChars="196"/>
        <w:jc w:val="center"/>
        <w:rPr>
          <w:rStyle w:val="11"/>
          <w:rFonts w:ascii="黑体" w:eastAsia="黑体"/>
          <w:b w:val="0"/>
          <w:color w:val="000000"/>
          <w:sz w:val="32"/>
          <w:szCs w:val="32"/>
        </w:rPr>
      </w:pPr>
    </w:p>
    <w:p>
      <w:pPr>
        <w:spacing w:line="520" w:lineRule="exact"/>
        <w:ind w:firstLine="627" w:firstLineChars="196"/>
        <w:jc w:val="center"/>
        <w:rPr>
          <w:rStyle w:val="11"/>
          <w:rFonts w:ascii="黑体" w:eastAsia="黑体"/>
          <w:b w:val="0"/>
          <w:color w:val="000000"/>
          <w:sz w:val="32"/>
          <w:szCs w:val="32"/>
        </w:rPr>
      </w:pPr>
    </w:p>
    <w:p>
      <w:pPr>
        <w:spacing w:line="520" w:lineRule="exact"/>
        <w:ind w:firstLine="627" w:firstLineChars="196"/>
        <w:jc w:val="center"/>
        <w:rPr>
          <w:rStyle w:val="11"/>
          <w:rFonts w:ascii="黑体" w:eastAsia="黑体"/>
          <w:b w:val="0"/>
          <w:color w:val="000000"/>
          <w:sz w:val="32"/>
          <w:szCs w:val="32"/>
        </w:rPr>
      </w:pPr>
    </w:p>
    <w:p>
      <w:pPr>
        <w:spacing w:line="520" w:lineRule="exact"/>
        <w:ind w:firstLine="627" w:firstLineChars="196"/>
        <w:jc w:val="center"/>
        <w:rPr>
          <w:rStyle w:val="11"/>
          <w:rFonts w:ascii="黑体" w:eastAsia="黑体"/>
          <w:b w:val="0"/>
          <w:color w:val="000000"/>
          <w:sz w:val="32"/>
          <w:szCs w:val="32"/>
        </w:rPr>
      </w:pPr>
    </w:p>
    <w:p>
      <w:pPr>
        <w:spacing w:line="520" w:lineRule="exact"/>
        <w:ind w:firstLine="627" w:firstLineChars="196"/>
        <w:jc w:val="center"/>
        <w:rPr>
          <w:rStyle w:val="11"/>
          <w:rFonts w:ascii="黑体" w:eastAsia="黑体"/>
          <w:b w:val="0"/>
          <w:color w:val="000000"/>
          <w:sz w:val="32"/>
          <w:szCs w:val="32"/>
        </w:rPr>
      </w:pPr>
    </w:p>
    <w:p>
      <w:pPr>
        <w:spacing w:line="520" w:lineRule="exact"/>
        <w:ind w:firstLine="627" w:firstLineChars="196"/>
        <w:jc w:val="center"/>
        <w:rPr>
          <w:rStyle w:val="11"/>
          <w:rFonts w:ascii="黑体" w:eastAsia="黑体"/>
          <w:b w:val="0"/>
          <w:color w:val="000000"/>
          <w:sz w:val="32"/>
          <w:szCs w:val="32"/>
        </w:rPr>
      </w:pPr>
    </w:p>
    <w:p>
      <w:pPr>
        <w:spacing w:line="520" w:lineRule="exact"/>
        <w:rPr>
          <w:rStyle w:val="11"/>
          <w:rFonts w:ascii="黑体" w:eastAsia="黑体"/>
          <w:b w:val="0"/>
          <w:color w:val="000000"/>
          <w:sz w:val="32"/>
          <w:szCs w:val="32"/>
        </w:rPr>
      </w:pPr>
    </w:p>
    <w:p>
      <w:pPr>
        <w:spacing w:line="520" w:lineRule="exact"/>
        <w:ind w:firstLine="627" w:firstLineChars="196"/>
        <w:jc w:val="center"/>
        <w:rPr>
          <w:rStyle w:val="11"/>
          <w:rFonts w:ascii="黑体" w:eastAsia="黑体"/>
          <w:b w:val="0"/>
          <w:color w:val="000000"/>
          <w:sz w:val="32"/>
          <w:szCs w:val="32"/>
        </w:rPr>
      </w:pPr>
      <w:r>
        <w:rPr>
          <w:rStyle w:val="11"/>
          <w:rFonts w:hint="eastAsia" w:ascii="黑体" w:eastAsia="黑体"/>
          <w:b w:val="0"/>
          <w:color w:val="000000"/>
          <w:sz w:val="32"/>
          <w:szCs w:val="32"/>
        </w:rPr>
        <w:t>目录</w:t>
      </w:r>
    </w:p>
    <w:p>
      <w:pPr>
        <w:spacing w:line="520" w:lineRule="exact"/>
        <w:rPr>
          <w:rFonts w:eastAsia="黑体"/>
          <w:sz w:val="32"/>
        </w:rPr>
      </w:pPr>
      <w:r>
        <w:rPr>
          <w:rFonts w:hint="eastAsia" w:ascii="黑体" w:eastAsia="黑体"/>
          <w:color w:val="000000"/>
          <w:sz w:val="32"/>
          <w:highlight w:val="white"/>
        </w:rPr>
        <w:t>一、</w:t>
      </w:r>
      <w:r>
        <w:rPr>
          <w:rStyle w:val="11"/>
          <w:rFonts w:hint="eastAsia" w:ascii="黑体" w:eastAsia="黑体"/>
          <w:b w:val="0"/>
          <w:color w:val="000000"/>
          <w:sz w:val="32"/>
          <w:szCs w:val="32"/>
          <w:lang w:val="en-US" w:eastAsia="zh-CN"/>
        </w:rPr>
        <w:t>单位</w:t>
      </w:r>
      <w:r>
        <w:rPr>
          <w:rStyle w:val="11"/>
          <w:rFonts w:hint="eastAsia" w:ascii="黑体" w:eastAsia="黑体"/>
          <w:b w:val="0"/>
          <w:color w:val="000000"/>
          <w:sz w:val="32"/>
          <w:szCs w:val="32"/>
        </w:rPr>
        <w:t>概况</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（二）部门机构设置情况</w:t>
      </w:r>
    </w:p>
    <w:p>
      <w:pPr>
        <w:spacing w:line="520" w:lineRule="exact"/>
        <w:rPr>
          <w:rStyle w:val="11"/>
          <w:rFonts w:ascii="黑体" w:eastAsia="黑体"/>
          <w:b w:val="0"/>
          <w:color w:val="000000"/>
          <w:sz w:val="32"/>
          <w:szCs w:val="32"/>
        </w:rPr>
      </w:pPr>
      <w:r>
        <w:rPr>
          <w:rStyle w:val="11"/>
          <w:rFonts w:hint="eastAsia" w:ascii="黑体" w:eastAsia="黑体"/>
          <w:b w:val="0"/>
          <w:color w:val="000000"/>
          <w:sz w:val="32"/>
          <w:szCs w:val="32"/>
        </w:rPr>
        <w:t>二、2023年</w:t>
      </w:r>
      <w:r>
        <w:rPr>
          <w:rStyle w:val="11"/>
          <w:rFonts w:hint="eastAsia" w:ascii="黑体" w:eastAsia="黑体"/>
          <w:b w:val="0"/>
          <w:color w:val="000000"/>
          <w:sz w:val="32"/>
          <w:szCs w:val="32"/>
          <w:lang w:val="en-US" w:eastAsia="zh-CN"/>
        </w:rPr>
        <w:t>单位</w:t>
      </w:r>
      <w:r>
        <w:rPr>
          <w:rStyle w:val="11"/>
          <w:rFonts w:hint="eastAsia" w:ascii="黑体" w:eastAsia="黑体"/>
          <w:b w:val="0"/>
          <w:color w:val="000000"/>
          <w:sz w:val="32"/>
          <w:szCs w:val="32"/>
        </w:rPr>
        <w:t>预算安排情况说明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（一）关于</w:t>
      </w:r>
      <w:r>
        <w:rPr>
          <w:rFonts w:hint="eastAsia" w:ascii="楷体_GB2312" w:hAnsi="楷体_GB2312" w:eastAsia="楷体_GB2312" w:cs="楷体_GB2312"/>
          <w:bCs/>
          <w:sz w:val="32"/>
          <w:szCs w:val="32"/>
          <w:lang w:val="en-US" w:eastAsia="zh-CN"/>
        </w:rPr>
        <w:t>德清县民政监管服务中心</w:t>
      </w:r>
      <w:r>
        <w:rPr>
          <w:rFonts w:hint="eastAsia" w:ascii="楷体_GB2312" w:hAnsi="楷体_GB2312" w:eastAsia="楷体_GB2312" w:cs="楷体_GB2312"/>
          <w:bCs/>
          <w:sz w:val="32"/>
          <w:szCs w:val="32"/>
        </w:rPr>
        <w:t>2023年收支预算情况的总体说明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（二）关于</w:t>
      </w:r>
      <w:r>
        <w:rPr>
          <w:rFonts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MERGEFIELD ${page855778723.ds388518707_V_RPT_BAS_AGENCY_INFO_LEINAME}</w:instrText>
      </w:r>
      <w:r>
        <w:rPr>
          <w:rFonts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lang w:val="en-US" w:eastAsia="zh-CN"/>
        </w:rPr>
        <w:t>德清县民政监管服务中心</w:t>
      </w:r>
      <w:r>
        <w:fldChar w:fldCharType="end"/>
      </w:r>
      <w:r>
        <w:rPr>
          <w:rFonts w:hint="eastAsia" w:ascii="楷体_GB2312" w:hAnsi="楷体_GB2312" w:eastAsia="楷体_GB2312" w:cs="楷体_GB2312"/>
          <w:bCs/>
          <w:sz w:val="32"/>
          <w:szCs w:val="32"/>
        </w:rPr>
        <w:t>2023年收入预算情况说明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（三）关于</w:t>
      </w:r>
      <w:r>
        <w:rPr>
          <w:rFonts w:hint="eastAsia" w:ascii="楷体_GB2312" w:hAnsi="楷体_GB2312" w:eastAsia="楷体_GB2312" w:cs="楷体_GB2312"/>
          <w:bCs/>
          <w:sz w:val="32"/>
          <w:szCs w:val="32"/>
          <w:lang w:val="en-US" w:eastAsia="zh-CN"/>
        </w:rPr>
        <w:t>德清县民政监管服务中心</w:t>
      </w:r>
      <w:r>
        <w:rPr>
          <w:rFonts w:hint="eastAsia" w:ascii="楷体_GB2312" w:hAnsi="楷体_GB2312" w:eastAsia="楷体_GB2312" w:cs="楷体_GB2312"/>
          <w:bCs/>
          <w:sz w:val="32"/>
          <w:szCs w:val="32"/>
        </w:rPr>
        <w:t>2023年支出预算情况说明</w:t>
      </w:r>
      <w:r>
        <w:rPr>
          <w:rFonts w:hint="eastAsia" w:ascii="楷体_GB2312" w:hAnsi="楷体_GB2312" w:eastAsia="楷体_GB2312" w:cs="楷体_GB2312"/>
          <w:bCs/>
          <w:sz w:val="32"/>
          <w:szCs w:val="32"/>
        </w:rPr>
        <w:br w:type="textWrapping"/>
      </w:r>
      <w:r>
        <w:rPr>
          <w:rFonts w:hint="eastAsia" w:ascii="楷体_GB2312" w:hAnsi="楷体_GB2312" w:eastAsia="楷体_GB2312" w:cs="楷体_GB2312"/>
          <w:bCs/>
          <w:sz w:val="32"/>
          <w:szCs w:val="32"/>
        </w:rPr>
        <w:t>（四）关于</w:t>
      </w:r>
      <w:r>
        <w:rPr>
          <w:rFonts w:hint="eastAsia" w:ascii="楷体_GB2312" w:hAnsi="楷体_GB2312" w:eastAsia="楷体_GB2312" w:cs="楷体_GB2312"/>
          <w:bCs/>
          <w:sz w:val="32"/>
          <w:szCs w:val="32"/>
          <w:lang w:val="en-US" w:eastAsia="zh-CN"/>
        </w:rPr>
        <w:t>德清县民政监管服务中心</w:t>
      </w:r>
      <w:r>
        <w:rPr>
          <w:rFonts w:hint="eastAsia" w:ascii="楷体_GB2312" w:hAnsi="楷体_GB2312" w:eastAsia="楷体_GB2312" w:cs="楷体_GB2312"/>
          <w:bCs/>
          <w:sz w:val="32"/>
          <w:szCs w:val="32"/>
        </w:rPr>
        <w:t>2023年财政拨款收支预算情况的总体说明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（五）关于</w:t>
      </w:r>
      <w:r>
        <w:rPr>
          <w:rFonts w:hint="eastAsia" w:ascii="楷体_GB2312" w:hAnsi="楷体_GB2312" w:eastAsia="楷体_GB2312" w:cs="楷体_GB2312"/>
          <w:bCs/>
          <w:sz w:val="32"/>
          <w:szCs w:val="32"/>
          <w:lang w:val="en-US" w:eastAsia="zh-CN"/>
        </w:rPr>
        <w:t>德清县民政监管服务中心</w:t>
      </w:r>
      <w:r>
        <w:rPr>
          <w:rFonts w:hint="eastAsia" w:ascii="楷体_GB2312" w:hAnsi="楷体_GB2312" w:eastAsia="楷体_GB2312" w:cs="楷体_GB2312"/>
          <w:bCs/>
          <w:sz w:val="32"/>
          <w:szCs w:val="32"/>
        </w:rPr>
        <w:t>2023年一般公共预算当年拨款情况说明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（六）关于</w:t>
      </w:r>
      <w:r>
        <w:rPr>
          <w:rFonts w:hint="eastAsia" w:ascii="楷体_GB2312" w:hAnsi="楷体_GB2312" w:eastAsia="楷体_GB2312" w:cs="楷体_GB2312"/>
          <w:bCs/>
          <w:sz w:val="32"/>
          <w:szCs w:val="32"/>
          <w:lang w:val="en-US" w:eastAsia="zh-CN"/>
        </w:rPr>
        <w:t>德清县民政监管服务中心</w:t>
      </w:r>
      <w:r>
        <w:rPr>
          <w:rFonts w:hint="eastAsia" w:ascii="楷体_GB2312" w:hAnsi="楷体_GB2312" w:eastAsia="楷体_GB2312" w:cs="楷体_GB2312"/>
          <w:bCs/>
          <w:sz w:val="32"/>
          <w:szCs w:val="32"/>
        </w:rPr>
        <w:t>2023年一般公共预算基本支出情况说明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（七）关于</w:t>
      </w:r>
      <w:r>
        <w:rPr>
          <w:rFonts w:hint="eastAsia" w:ascii="楷体_GB2312" w:hAnsi="楷体_GB2312" w:eastAsia="楷体_GB2312" w:cs="楷体_GB2312"/>
          <w:bCs/>
          <w:sz w:val="32"/>
          <w:szCs w:val="32"/>
          <w:lang w:val="en-US" w:eastAsia="zh-CN"/>
        </w:rPr>
        <w:t>德清县民政监管服务中心</w:t>
      </w:r>
      <w:r>
        <w:rPr>
          <w:rFonts w:hint="eastAsia" w:ascii="楷体_GB2312" w:hAnsi="楷体_GB2312" w:eastAsia="楷体_GB2312" w:cs="楷体_GB2312"/>
          <w:bCs/>
          <w:sz w:val="32"/>
          <w:szCs w:val="32"/>
        </w:rPr>
        <w:t>2023年政府性基金预算支出情况说明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（八）关于</w:t>
      </w:r>
      <w:r>
        <w:rPr>
          <w:rFonts w:hint="eastAsia" w:ascii="楷体_GB2312" w:hAnsi="楷体_GB2312" w:eastAsia="楷体_GB2312" w:cs="楷体_GB2312"/>
          <w:bCs/>
          <w:sz w:val="32"/>
          <w:szCs w:val="32"/>
          <w:lang w:val="en-US" w:eastAsia="zh-CN"/>
        </w:rPr>
        <w:t>德清县民政监管服务中心</w:t>
      </w:r>
      <w:r>
        <w:rPr>
          <w:rFonts w:hint="eastAsia" w:ascii="楷体_GB2312" w:hAnsi="楷体_GB2312" w:eastAsia="楷体_GB2312" w:cs="楷体_GB2312"/>
          <w:bCs/>
          <w:sz w:val="32"/>
          <w:szCs w:val="32"/>
        </w:rPr>
        <w:t>2023年国有资本经营预算支出情况说明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（九）关于</w:t>
      </w:r>
      <w:r>
        <w:rPr>
          <w:rFonts w:hint="eastAsia" w:ascii="楷体_GB2312" w:hAnsi="楷体_GB2312" w:eastAsia="楷体_GB2312" w:cs="楷体_GB2312"/>
          <w:bCs/>
          <w:sz w:val="32"/>
          <w:szCs w:val="32"/>
          <w:lang w:val="en-US" w:eastAsia="zh-CN"/>
        </w:rPr>
        <w:t>德清县民政监管服务中心</w:t>
      </w:r>
      <w:r>
        <w:rPr>
          <w:rFonts w:hint="eastAsia" w:ascii="楷体_GB2312" w:hAnsi="楷体_GB2312" w:eastAsia="楷体_GB2312" w:cs="楷体_GB2312"/>
          <w:bCs/>
          <w:sz w:val="32"/>
          <w:szCs w:val="32"/>
        </w:rPr>
        <w:t>2023年一般公共预算“三公”经费预算情况说明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pPr>
        <w:pStyle w:val="16"/>
        <w:spacing w:line="520" w:lineRule="exact"/>
        <w:rPr>
          <w:rStyle w:val="11"/>
          <w:rFonts w:ascii="黑体" w:hAnsi="Calibri" w:eastAsia="黑体"/>
          <w:b w:val="0"/>
          <w:color w:val="000000"/>
          <w:kern w:val="2"/>
          <w:sz w:val="32"/>
          <w:szCs w:val="32"/>
        </w:rPr>
      </w:pPr>
      <w:r>
        <w:rPr>
          <w:rStyle w:val="11"/>
          <w:rFonts w:hint="eastAsia" w:ascii="黑体" w:hAnsi="Calibri" w:eastAsia="黑体"/>
          <w:b w:val="0"/>
          <w:color w:val="000000"/>
          <w:kern w:val="2"/>
          <w:sz w:val="32"/>
          <w:szCs w:val="32"/>
        </w:rPr>
        <w:t>三、名词解释</w:t>
      </w:r>
    </w:p>
    <w:p>
      <w:pPr>
        <w:spacing w:line="520" w:lineRule="exact"/>
        <w:rPr>
          <w:rStyle w:val="11"/>
          <w:rFonts w:ascii="黑体" w:eastAsia="黑体"/>
          <w:b w:val="0"/>
          <w:color w:val="000000"/>
          <w:sz w:val="32"/>
          <w:szCs w:val="32"/>
        </w:rPr>
      </w:pPr>
      <w:r>
        <w:rPr>
          <w:rStyle w:val="11"/>
          <w:rFonts w:hint="eastAsia" w:ascii="黑体" w:eastAsia="黑体"/>
          <w:b w:val="0"/>
          <w:color w:val="000000"/>
          <w:sz w:val="32"/>
          <w:szCs w:val="32"/>
        </w:rPr>
        <w:t>四、2023年</w:t>
      </w:r>
      <w:r>
        <w:rPr>
          <w:rStyle w:val="11"/>
          <w:rFonts w:hint="eastAsia" w:ascii="黑体" w:eastAsia="黑体"/>
          <w:b w:val="0"/>
          <w:color w:val="000000"/>
          <w:sz w:val="32"/>
          <w:szCs w:val="32"/>
          <w:lang w:val="en-US" w:eastAsia="zh-CN"/>
        </w:rPr>
        <w:t>单位</w:t>
      </w:r>
      <w:r>
        <w:rPr>
          <w:rStyle w:val="11"/>
          <w:rFonts w:hint="eastAsia" w:ascii="黑体" w:eastAsia="黑体"/>
          <w:b w:val="0"/>
          <w:color w:val="000000"/>
          <w:sz w:val="32"/>
          <w:szCs w:val="32"/>
        </w:rPr>
        <w:t>预算表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（一）2023年</w:t>
      </w:r>
      <w:r>
        <w:rPr>
          <w:rFonts w:hint="eastAsia" w:ascii="楷体_GB2312" w:hAnsi="楷体_GB2312" w:eastAsia="楷体_GB2312" w:cs="楷体_GB2312"/>
          <w:bCs/>
          <w:sz w:val="32"/>
          <w:szCs w:val="32"/>
          <w:lang w:val="en-US" w:eastAsia="zh-CN"/>
        </w:rPr>
        <w:t>德清县民政监管服务中心</w:t>
      </w:r>
      <w:r>
        <w:rPr>
          <w:rFonts w:hint="eastAsia" w:ascii="楷体_GB2312" w:hAnsi="楷体_GB2312" w:eastAsia="楷体_GB2312" w:cs="楷体_GB2312"/>
          <w:bCs/>
          <w:sz w:val="32"/>
          <w:szCs w:val="32"/>
        </w:rPr>
        <w:t>收支预算总表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（二）2023年</w:t>
      </w:r>
      <w:r>
        <w:rPr>
          <w:rFonts w:hint="eastAsia" w:ascii="楷体_GB2312" w:hAnsi="楷体_GB2312" w:eastAsia="楷体_GB2312" w:cs="楷体_GB2312"/>
          <w:bCs/>
          <w:sz w:val="32"/>
          <w:szCs w:val="32"/>
          <w:lang w:val="en-US" w:eastAsia="zh-CN"/>
        </w:rPr>
        <w:t>德清县民政监管服务中心</w:t>
      </w:r>
      <w:r>
        <w:rPr>
          <w:rFonts w:hint="eastAsia" w:ascii="楷体_GB2312" w:hAnsi="楷体_GB2312" w:eastAsia="楷体_GB2312" w:cs="楷体_GB2312"/>
          <w:bCs/>
          <w:sz w:val="32"/>
          <w:szCs w:val="32"/>
        </w:rPr>
        <w:t>收入预算总表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（三）2023年</w:t>
      </w:r>
      <w:r>
        <w:rPr>
          <w:rFonts w:hint="eastAsia" w:ascii="楷体_GB2312" w:hAnsi="楷体_GB2312" w:eastAsia="楷体_GB2312" w:cs="楷体_GB2312"/>
          <w:bCs/>
          <w:sz w:val="32"/>
          <w:szCs w:val="32"/>
          <w:lang w:val="en-US" w:eastAsia="zh-CN"/>
        </w:rPr>
        <w:t>德清县民政监管服务中心</w:t>
      </w:r>
      <w:r>
        <w:rPr>
          <w:rFonts w:hint="eastAsia" w:ascii="楷体_GB2312" w:hAnsi="楷体_GB2312" w:eastAsia="楷体_GB2312" w:cs="楷体_GB2312"/>
          <w:bCs/>
          <w:sz w:val="32"/>
          <w:szCs w:val="32"/>
        </w:rPr>
        <w:t>支出预算总表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（四）2023年</w:t>
      </w:r>
      <w:r>
        <w:rPr>
          <w:rFonts w:hint="eastAsia" w:ascii="楷体_GB2312" w:hAnsi="楷体_GB2312" w:eastAsia="楷体_GB2312" w:cs="楷体_GB2312"/>
          <w:bCs/>
          <w:sz w:val="32"/>
          <w:szCs w:val="32"/>
          <w:lang w:val="en-US" w:eastAsia="zh-CN"/>
        </w:rPr>
        <w:t>德清县民政监管服务中心</w:t>
      </w:r>
      <w:r>
        <w:rPr>
          <w:rFonts w:hint="eastAsia" w:ascii="楷体_GB2312" w:hAnsi="楷体_GB2312" w:eastAsia="楷体_GB2312" w:cs="楷体_GB2312"/>
          <w:bCs/>
          <w:sz w:val="32"/>
          <w:szCs w:val="32"/>
        </w:rPr>
        <w:t>财政拨款收支预算总表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（五）2023年</w:t>
      </w:r>
      <w:r>
        <w:rPr>
          <w:rFonts w:hint="eastAsia" w:ascii="楷体_GB2312" w:hAnsi="楷体_GB2312" w:eastAsia="楷体_GB2312" w:cs="楷体_GB2312"/>
          <w:bCs/>
          <w:sz w:val="32"/>
          <w:szCs w:val="32"/>
          <w:lang w:val="en-US" w:eastAsia="zh-CN"/>
        </w:rPr>
        <w:t>德清县民政监管服务中心</w:t>
      </w:r>
      <w:r>
        <w:rPr>
          <w:rFonts w:hint="eastAsia" w:ascii="楷体_GB2312" w:hAnsi="楷体_GB2312" w:eastAsia="楷体_GB2312" w:cs="楷体_GB2312"/>
          <w:bCs/>
          <w:sz w:val="32"/>
          <w:szCs w:val="32"/>
        </w:rPr>
        <w:t>一般公共预算支出表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（六）2023年</w:t>
      </w:r>
      <w:r>
        <w:rPr>
          <w:rFonts w:hint="eastAsia" w:ascii="楷体_GB2312" w:hAnsi="楷体_GB2312" w:eastAsia="楷体_GB2312" w:cs="楷体_GB2312"/>
          <w:bCs/>
          <w:sz w:val="32"/>
          <w:szCs w:val="32"/>
          <w:lang w:val="en-US" w:eastAsia="zh-CN"/>
        </w:rPr>
        <w:t>德清县民政监管服务中心</w:t>
      </w:r>
      <w:r>
        <w:rPr>
          <w:rFonts w:hint="eastAsia" w:ascii="楷体_GB2312" w:hAnsi="楷体_GB2312" w:eastAsia="楷体_GB2312" w:cs="楷体_GB2312"/>
          <w:bCs/>
          <w:sz w:val="32"/>
          <w:szCs w:val="32"/>
        </w:rPr>
        <w:t>一般公共预算基本支出表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（七）2023年</w:t>
      </w:r>
      <w:r>
        <w:rPr>
          <w:rFonts w:hint="eastAsia" w:ascii="楷体_GB2312" w:hAnsi="楷体_GB2312" w:eastAsia="楷体_GB2312" w:cs="楷体_GB2312"/>
          <w:bCs/>
          <w:sz w:val="32"/>
          <w:szCs w:val="32"/>
          <w:lang w:val="en-US" w:eastAsia="zh-CN"/>
        </w:rPr>
        <w:t>德清县民政监管服务中心</w:t>
      </w:r>
      <w:r>
        <w:rPr>
          <w:rFonts w:hint="eastAsia" w:ascii="楷体_GB2312" w:hAnsi="楷体_GB2312" w:eastAsia="楷体_GB2312" w:cs="楷体_GB2312"/>
          <w:bCs/>
          <w:sz w:val="32"/>
          <w:szCs w:val="32"/>
        </w:rPr>
        <w:t>一般公共预算“三公”经费支出表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（八）2023年</w:t>
      </w:r>
      <w:r>
        <w:rPr>
          <w:rFonts w:hint="eastAsia" w:ascii="楷体_GB2312" w:hAnsi="楷体_GB2312" w:eastAsia="楷体_GB2312" w:cs="楷体_GB2312"/>
          <w:bCs/>
          <w:sz w:val="32"/>
          <w:szCs w:val="32"/>
          <w:lang w:val="en-US" w:eastAsia="zh-CN"/>
        </w:rPr>
        <w:t>德清县民政监管服务中心</w:t>
      </w:r>
      <w:r>
        <w:rPr>
          <w:rFonts w:hint="eastAsia" w:ascii="楷体_GB2312" w:hAnsi="楷体_GB2312" w:eastAsia="楷体_GB2312" w:cs="楷体_GB2312"/>
          <w:bCs/>
          <w:sz w:val="32"/>
          <w:szCs w:val="32"/>
        </w:rPr>
        <w:t>政府性基金预算支出表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（九）2023年</w:t>
      </w:r>
      <w:r>
        <w:rPr>
          <w:rFonts w:hint="eastAsia" w:ascii="楷体_GB2312" w:hAnsi="楷体_GB2312" w:eastAsia="楷体_GB2312" w:cs="楷体_GB2312"/>
          <w:bCs/>
          <w:sz w:val="32"/>
          <w:szCs w:val="32"/>
          <w:lang w:val="en-US" w:eastAsia="zh-CN"/>
        </w:rPr>
        <w:t>德清县民政监管服务中心</w:t>
      </w:r>
      <w:r>
        <w:rPr>
          <w:rFonts w:hint="eastAsia" w:ascii="楷体_GB2312" w:hAnsi="楷体_GB2312" w:eastAsia="楷体_GB2312" w:cs="楷体_GB2312"/>
          <w:bCs/>
          <w:sz w:val="32"/>
          <w:szCs w:val="32"/>
        </w:rPr>
        <w:t>国有资本经营预算支出表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（十）2023年</w:t>
      </w:r>
      <w:r>
        <w:rPr>
          <w:rFonts w:hint="eastAsia" w:ascii="楷体_GB2312" w:hAnsi="楷体_GB2312" w:eastAsia="楷体_GB2312" w:cs="楷体_GB2312"/>
          <w:bCs/>
          <w:sz w:val="32"/>
          <w:szCs w:val="32"/>
          <w:lang w:val="en-US" w:eastAsia="zh-CN"/>
        </w:rPr>
        <w:t>德清县民政监管服务中心</w:t>
      </w:r>
      <w:r>
        <w:rPr>
          <w:rFonts w:hint="eastAsia" w:ascii="楷体_GB2312" w:hAnsi="楷体_GB2312" w:eastAsia="楷体_GB2312" w:cs="楷体_GB2312"/>
          <w:bCs/>
          <w:sz w:val="32"/>
          <w:szCs w:val="32"/>
        </w:rPr>
        <w:t>项目支出预算表</w:t>
      </w:r>
    </w:p>
    <w:p>
      <w:pPr>
        <w:spacing w:line="520" w:lineRule="exact"/>
        <w:ind w:firstLine="627" w:firstLineChars="196"/>
        <w:rPr>
          <w:rStyle w:val="11"/>
          <w:rFonts w:ascii="黑体" w:eastAsia="黑体"/>
          <w:b w:val="0"/>
          <w:color w:val="000000"/>
          <w:sz w:val="32"/>
          <w:szCs w:val="32"/>
        </w:rPr>
      </w:pPr>
    </w:p>
    <w:p>
      <w:pPr>
        <w:pStyle w:val="2"/>
        <w:tabs>
          <w:tab w:val="left" w:pos="2608"/>
        </w:tabs>
        <w:rPr>
          <w:rStyle w:val="11"/>
          <w:rFonts w:hint="default" w:ascii="黑体" w:eastAsia="黑体"/>
          <w:b w:val="0"/>
          <w:sz w:val="32"/>
          <w:szCs w:val="32"/>
        </w:rPr>
      </w:pPr>
      <w:r>
        <w:rPr>
          <w:rStyle w:val="11"/>
          <w:rFonts w:ascii="黑体" w:eastAsia="黑体"/>
          <w:b w:val="0"/>
          <w:sz w:val="32"/>
          <w:szCs w:val="32"/>
        </w:rPr>
        <w:tab/>
      </w:r>
    </w:p>
    <w:p>
      <w:pPr>
        <w:spacing w:line="520" w:lineRule="exact"/>
        <w:ind w:firstLine="627" w:firstLineChars="196"/>
        <w:rPr>
          <w:rStyle w:val="11"/>
          <w:rFonts w:ascii="黑体" w:eastAsia="黑体"/>
          <w:b w:val="0"/>
          <w:color w:val="000000"/>
          <w:sz w:val="32"/>
          <w:szCs w:val="32"/>
        </w:rPr>
      </w:pPr>
      <w:r>
        <w:rPr>
          <w:rStyle w:val="11"/>
          <w:rFonts w:hint="eastAsia" w:ascii="黑体" w:eastAsia="黑体"/>
          <w:b w:val="0"/>
          <w:color w:val="000000"/>
          <w:sz w:val="32"/>
          <w:szCs w:val="32"/>
        </w:rPr>
        <w:t>一、</w:t>
      </w:r>
      <w:r>
        <w:rPr>
          <w:rStyle w:val="11"/>
          <w:rFonts w:hint="eastAsia" w:ascii="黑体" w:eastAsia="黑体"/>
          <w:b w:val="0"/>
          <w:color w:val="000000"/>
          <w:sz w:val="32"/>
          <w:szCs w:val="32"/>
          <w:lang w:val="en-US" w:eastAsia="zh-CN"/>
        </w:rPr>
        <w:t>单位</w:t>
      </w:r>
      <w:r>
        <w:rPr>
          <w:rStyle w:val="11"/>
          <w:rFonts w:hint="eastAsia" w:ascii="黑体" w:eastAsia="黑体"/>
          <w:b w:val="0"/>
          <w:color w:val="000000"/>
          <w:sz w:val="32"/>
          <w:szCs w:val="32"/>
        </w:rPr>
        <w:t>概况</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pPr>
        <w:keepNext w:val="0"/>
        <w:keepLines w:val="0"/>
        <w:widowControl w:val="0"/>
        <w:suppressLineNumbers w:val="0"/>
        <w:spacing w:before="0" w:beforeAutospacing="0" w:after="0" w:afterAutospacing="0" w:line="520" w:lineRule="exact"/>
        <w:ind w:left="0" w:right="0" w:firstLine="641"/>
        <w:jc w:val="both"/>
        <w:rPr>
          <w:rFonts w:hint="eastAsia" w:ascii="仿宋_GB2312" w:eastAsia="仿宋_GB2312" w:cs="Times New Roman"/>
          <w:bCs/>
          <w:color w:val="auto"/>
          <w:sz w:val="32"/>
          <w:szCs w:val="32"/>
          <w:lang w:val="en-US"/>
        </w:rPr>
      </w:pPr>
      <w:r>
        <w:rPr>
          <w:rFonts w:hint="eastAsia" w:ascii="仿宋_GB2312" w:eastAsia="仿宋_GB2312"/>
          <w:bCs/>
          <w:color w:val="auto"/>
          <w:sz w:val="32"/>
          <w:szCs w:val="32"/>
        </w:rPr>
        <w:t>1.</w:t>
      </w:r>
      <w:r>
        <w:rPr>
          <w:rFonts w:hint="eastAsia" w:ascii="仿宋_GB2312" w:hAnsi="Times New Roman" w:eastAsia="仿宋_GB2312" w:cs="Times New Roman"/>
          <w:bCs/>
          <w:color w:val="auto"/>
          <w:kern w:val="2"/>
          <w:sz w:val="32"/>
          <w:szCs w:val="32"/>
          <w:lang w:val="en-US" w:eastAsia="zh-CN" w:bidi="ar"/>
        </w:rPr>
        <w:t>以县民政局名义开展执法监督工作，依法纠正和查处违反殡葬管理、社会组织登记管理、养老机构管理、地名管理等领域法律法规的行为，实施执法检查、行政处罚。</w:t>
      </w:r>
    </w:p>
    <w:p>
      <w:pPr>
        <w:keepNext w:val="0"/>
        <w:keepLines w:val="0"/>
        <w:widowControl w:val="0"/>
        <w:suppressLineNumbers w:val="0"/>
        <w:spacing w:before="0" w:beforeAutospacing="0" w:after="0" w:afterAutospacing="0" w:line="520" w:lineRule="exact"/>
        <w:ind w:left="0" w:right="0" w:firstLine="641"/>
        <w:jc w:val="both"/>
        <w:rPr>
          <w:rFonts w:hint="eastAsia" w:ascii="仿宋_GB2312" w:eastAsia="仿宋_GB2312" w:cs="Times New Roman"/>
          <w:bCs/>
          <w:color w:val="auto"/>
          <w:sz w:val="32"/>
          <w:szCs w:val="32"/>
          <w:lang w:val="en-US"/>
        </w:rPr>
      </w:pPr>
      <w:r>
        <w:rPr>
          <w:rFonts w:hint="eastAsia" w:ascii="仿宋_GB2312" w:hAnsi="Times New Roman" w:eastAsia="仿宋_GB2312" w:cs="Times New Roman"/>
          <w:bCs/>
          <w:color w:val="auto"/>
          <w:kern w:val="2"/>
          <w:sz w:val="32"/>
          <w:szCs w:val="32"/>
          <w:lang w:val="en-US" w:eastAsia="zh-CN" w:bidi="ar"/>
        </w:rPr>
        <w:t>2.受理违反民政领域法律法规行为的举报、投诉。</w:t>
      </w:r>
    </w:p>
    <w:p>
      <w:pPr>
        <w:keepNext w:val="0"/>
        <w:keepLines w:val="0"/>
        <w:widowControl w:val="0"/>
        <w:suppressLineNumbers w:val="0"/>
        <w:spacing w:before="0" w:beforeAutospacing="0" w:after="0" w:afterAutospacing="0" w:line="520" w:lineRule="exact"/>
        <w:ind w:left="0" w:right="0" w:firstLine="641"/>
        <w:jc w:val="both"/>
        <w:rPr>
          <w:rFonts w:hint="eastAsia" w:ascii="仿宋_GB2312" w:eastAsia="仿宋_GB2312" w:cs="Times New Roman"/>
          <w:bCs/>
          <w:color w:val="auto"/>
          <w:sz w:val="32"/>
          <w:szCs w:val="32"/>
          <w:lang w:val="en-US"/>
        </w:rPr>
      </w:pPr>
      <w:r>
        <w:rPr>
          <w:rFonts w:hint="eastAsia" w:ascii="仿宋_GB2312" w:hAnsi="Times New Roman" w:eastAsia="仿宋_GB2312" w:cs="Times New Roman"/>
          <w:bCs/>
          <w:color w:val="auto"/>
          <w:kern w:val="2"/>
          <w:sz w:val="32"/>
          <w:szCs w:val="32"/>
          <w:lang w:val="en-US" w:eastAsia="zh-CN" w:bidi="ar"/>
        </w:rPr>
        <w:t>3.参与拟定民政监督执法工作有关计划、规划。</w:t>
      </w:r>
    </w:p>
    <w:p>
      <w:pPr>
        <w:keepNext w:val="0"/>
        <w:keepLines w:val="0"/>
        <w:pageBreakBefore w:val="0"/>
        <w:widowControl w:val="0"/>
        <w:kinsoku/>
        <w:wordWrap/>
        <w:overflowPunct/>
        <w:topLinePunct w:val="0"/>
        <w:autoSpaceDE/>
        <w:autoSpaceDN/>
        <w:bidi w:val="0"/>
        <w:adjustRightInd/>
        <w:snapToGrid/>
        <w:spacing w:line="520" w:lineRule="exact"/>
        <w:ind w:firstLine="641" w:firstLineChars="0"/>
        <w:textAlignment w:val="auto"/>
        <w:rPr>
          <w:rFonts w:ascii="仿宋_GB2312" w:eastAsia="仿宋_GB2312"/>
          <w:bCs/>
          <w:color w:val="auto"/>
          <w:sz w:val="32"/>
          <w:szCs w:val="32"/>
        </w:rPr>
      </w:pPr>
      <w:r>
        <w:rPr>
          <w:rFonts w:hint="eastAsia" w:ascii="仿宋_GB2312" w:hAnsi="Times New Roman" w:eastAsia="仿宋_GB2312" w:cs="Times New Roman"/>
          <w:bCs/>
          <w:color w:val="auto"/>
          <w:kern w:val="2"/>
          <w:sz w:val="32"/>
          <w:szCs w:val="32"/>
          <w:lang w:val="en-US" w:eastAsia="zh-CN" w:bidi="ar"/>
        </w:rPr>
        <w:t>4.完成上级交办的其他任务。</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（二）部门机构设置情况</w:t>
      </w:r>
    </w:p>
    <w:p>
      <w:pPr>
        <w:spacing w:line="520" w:lineRule="exact"/>
        <w:ind w:firstLine="627" w:firstLineChars="196"/>
      </w:pPr>
      <w:r>
        <w:rPr>
          <w:rFonts w:hint="eastAsia" w:ascii="仿宋_GB2312" w:eastAsia="仿宋_GB2312"/>
          <w:bCs/>
          <w:sz w:val="32"/>
          <w:szCs w:val="32"/>
        </w:rPr>
        <w:t>从预算单位构成看，</w:t>
      </w:r>
      <w:r>
        <w:rPr>
          <w:rFonts w:hint="eastAsia" w:ascii="仿宋_GB2312" w:eastAsia="仿宋_GB2312"/>
          <w:bCs/>
          <w:sz w:val="32"/>
          <w:szCs w:val="32"/>
          <w:lang w:val="en-US" w:eastAsia="zh-CN"/>
        </w:rPr>
        <w:t>德清县民政监管服务中心预算包括民政监管服务中心一个单位预算。内设1个办公室</w:t>
      </w:r>
      <w:r>
        <w:rPr>
          <w:rFonts w:hint="eastAsia" w:ascii="仿宋_GB2312" w:eastAsia="仿宋_GB2312"/>
          <w:bCs/>
          <w:sz w:val="32"/>
          <w:szCs w:val="32"/>
        </w:rPr>
        <w:t>。</w:t>
      </w:r>
    </w:p>
    <w:p>
      <w:pPr>
        <w:spacing w:line="520" w:lineRule="exact"/>
        <w:ind w:firstLine="640" w:firstLineChars="200"/>
        <w:rPr>
          <w:rFonts w:ascii="楷体_GB2312" w:hAnsi="楷体_GB2312" w:eastAsia="楷体_GB2312" w:cs="楷体_GB2312"/>
          <w:color w:val="000000"/>
          <w:sz w:val="32"/>
          <w:szCs w:val="32"/>
        </w:rPr>
      </w:pPr>
      <w:r>
        <w:rPr>
          <w:rStyle w:val="11"/>
          <w:rFonts w:hint="eastAsia" w:ascii="黑体" w:eastAsia="黑体"/>
          <w:b w:val="0"/>
          <w:color w:val="000000"/>
          <w:sz w:val="32"/>
          <w:szCs w:val="32"/>
        </w:rPr>
        <w:t>二、2023年</w:t>
      </w:r>
      <w:r>
        <w:rPr>
          <w:rStyle w:val="11"/>
          <w:rFonts w:ascii="黑体" w:eastAsia="黑体"/>
          <w:b w:val="0"/>
          <w:bCs w:val="0"/>
          <w:color w:val="000000"/>
          <w:sz w:val="32"/>
          <w:szCs w:val="32"/>
        </w:rPr>
        <w:t>德清县民政监管服务中心单位</w:t>
      </w:r>
      <w:r>
        <w:rPr>
          <w:rStyle w:val="11"/>
          <w:rFonts w:hint="eastAsia" w:ascii="黑体" w:eastAsia="黑体"/>
          <w:b w:val="0"/>
          <w:color w:val="000000"/>
          <w:sz w:val="32"/>
          <w:szCs w:val="32"/>
        </w:rPr>
        <w:t>预算安排情况说明</w:t>
      </w:r>
      <w:r>
        <w:rPr>
          <w:rFonts w:hint="eastAsia"/>
          <w:color w:val="000000"/>
          <w:sz w:val="32"/>
          <w:szCs w:val="32"/>
        </w:rPr>
        <w:br w:type="textWrapping"/>
      </w:r>
      <w:r>
        <w:rPr>
          <w:rFonts w:hint="eastAsia" w:ascii="仿宋_GB2312" w:eastAsia="仿宋_GB2312"/>
          <w:b/>
          <w:bCs/>
          <w:color w:val="000000"/>
          <w:sz w:val="32"/>
          <w:szCs w:val="32"/>
        </w:rPr>
        <w:t>　　</w:t>
      </w:r>
      <w:r>
        <w:rPr>
          <w:rFonts w:hint="eastAsia" w:ascii="楷体_GB2312" w:hAnsi="楷体_GB2312" w:eastAsia="楷体_GB2312" w:cs="楷体_GB2312"/>
          <w:color w:val="000000"/>
          <w:sz w:val="32"/>
          <w:szCs w:val="32"/>
        </w:rPr>
        <w:t>（一）关于</w:t>
      </w:r>
      <w:r>
        <w:rPr>
          <w:rFonts w:hint="eastAsia" w:ascii="楷体_GB2312" w:hAnsi="楷体_GB2312" w:eastAsia="楷体_GB2312" w:cs="楷体_GB2312"/>
          <w:color w:val="000000"/>
          <w:sz w:val="32"/>
          <w:szCs w:val="32"/>
          <w:lang w:val="en-US" w:eastAsia="zh-CN"/>
        </w:rPr>
        <w:t>德清县民政监管服务中心</w:t>
      </w:r>
      <w:r>
        <w:rPr>
          <w:rStyle w:val="11"/>
          <w:rFonts w:hint="eastAsia" w:ascii="楷体_GB2312" w:hAnsi="楷体_GB2312" w:eastAsia="楷体_GB2312" w:cs="楷体_GB2312"/>
          <w:b w:val="0"/>
          <w:bCs w:val="0"/>
          <w:color w:val="000000"/>
          <w:sz w:val="32"/>
          <w:szCs w:val="32"/>
        </w:rPr>
        <w:t>2023年收支预算情况的总体说明</w:t>
      </w:r>
    </w:p>
    <w:p>
      <w:pPr>
        <w:spacing w:line="520" w:lineRule="exact"/>
        <w:ind w:firstLine="640" w:firstLineChars="200"/>
        <w:rPr>
          <w:rFonts w:hint="eastAsia" w:ascii="楷体_GB2312" w:hAnsi="楷体_GB2312" w:eastAsia="仿宋_GB2312" w:cs="楷体_GB2312"/>
          <w:b/>
          <w:color w:val="000000"/>
          <w:sz w:val="32"/>
          <w:szCs w:val="32"/>
          <w:lang w:val="en-US" w:eastAsia="zh-CN"/>
        </w:rPr>
      </w:pPr>
      <w:r>
        <w:rPr>
          <w:rFonts w:hint="eastAsia" w:ascii="仿宋_GB2312" w:eastAsia="仿宋_GB2312"/>
          <w:bCs/>
          <w:color w:val="000000"/>
          <w:sz w:val="32"/>
          <w:szCs w:val="32"/>
        </w:rPr>
        <w:t>按照</w:t>
      </w:r>
      <w:r>
        <w:rPr>
          <w:rFonts w:hint="eastAsia" w:ascii="仿宋_GB2312" w:eastAsia="仿宋_GB2312"/>
          <w:bCs/>
          <w:sz w:val="32"/>
          <w:szCs w:val="32"/>
        </w:rPr>
        <w:t>综合预算的原则，</w:t>
      </w:r>
      <w:r>
        <w:rPr>
          <w:rFonts w:hint="eastAsia" w:ascii="仿宋_GB2312" w:eastAsia="仿宋_GB2312"/>
          <w:bCs/>
          <w:sz w:val="32"/>
          <w:szCs w:val="32"/>
          <w:lang w:val="en-US" w:eastAsia="zh-CN"/>
        </w:rPr>
        <w:t>德清县民政监管服务中心</w:t>
      </w:r>
      <w:r>
        <w:rPr>
          <w:rFonts w:hint="eastAsia" w:ascii="仿宋_GB2312" w:eastAsia="仿宋_GB2312"/>
          <w:color w:val="000000"/>
          <w:sz w:val="32"/>
          <w:szCs w:val="32"/>
        </w:rPr>
        <w:t>所有收入和支出均纳入部门预算管理。收入包括：一般公共预算拨款收入；支出包括：社会保障和就业支出</w:t>
      </w:r>
      <w:r>
        <w:rPr>
          <w:rFonts w:hint="eastAsia" w:ascii="仿宋_GB2312" w:eastAsia="仿宋_GB2312"/>
          <w:color w:val="000000"/>
          <w:sz w:val="32"/>
          <w:szCs w:val="32"/>
          <w:lang w:eastAsia="zh-CN"/>
        </w:rPr>
        <w:t>。</w:t>
      </w:r>
      <w:r>
        <w:rPr>
          <w:rFonts w:hint="eastAsia" w:ascii="仿宋_GB2312" w:eastAsia="仿宋_GB2312"/>
          <w:b w:val="0"/>
          <w:bCs w:val="0"/>
          <w:color w:val="000000"/>
          <w:sz w:val="32"/>
          <w:szCs w:val="32"/>
          <w:lang w:val="en-US" w:eastAsia="zh-CN"/>
        </w:rPr>
        <w:t>德清县民政监管服务中心</w:t>
      </w:r>
      <w:r>
        <w:rPr>
          <w:rFonts w:hint="eastAsia" w:ascii="仿宋_GB2312" w:eastAsia="仿宋_GB2312"/>
          <w:color w:val="000000"/>
          <w:sz w:val="32"/>
          <w:szCs w:val="32"/>
        </w:rPr>
        <w:t>2023年收支总预算</w:t>
      </w:r>
      <w:r>
        <w:rPr>
          <w:rFonts w:hint="eastAsia" w:ascii="仿宋_GB2312" w:eastAsia="仿宋_GB2312"/>
          <w:color w:val="000000"/>
          <w:sz w:val="32"/>
          <w:szCs w:val="32"/>
          <w:lang w:val="en-US" w:eastAsia="zh-CN"/>
        </w:rPr>
        <w:t>57.50</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 xml:space="preserve"> </w:t>
      </w:r>
    </w:p>
    <w:p>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（二）关于</w:t>
      </w:r>
      <w:r>
        <w:rPr>
          <w:rFonts w:hint="eastAsia" w:ascii="楷体_GB2312" w:hAnsi="楷体_GB2312" w:eastAsia="楷体_GB2312" w:cs="楷体_GB2312"/>
          <w:bCs/>
          <w:color w:val="000000"/>
          <w:sz w:val="32"/>
          <w:szCs w:val="32"/>
          <w:lang w:val="en-US" w:eastAsia="zh-CN"/>
        </w:rPr>
        <w:t>德清县民政监管服务中心</w:t>
      </w:r>
      <w:r>
        <w:rPr>
          <w:rFonts w:hint="eastAsia" w:ascii="楷体_GB2312" w:hAnsi="楷体_GB2312" w:eastAsia="楷体_GB2312" w:cs="楷体_GB2312"/>
          <w:bCs/>
          <w:color w:val="000000"/>
          <w:sz w:val="32"/>
          <w:szCs w:val="32"/>
        </w:rPr>
        <w:t>2023年收入预算情况说明</w:t>
      </w:r>
    </w:p>
    <w:p>
      <w:pPr>
        <w:spacing w:line="520" w:lineRule="exact"/>
        <w:ind w:firstLine="641"/>
        <w:rPr>
          <w:rFonts w:ascii="仿宋_GB2312" w:eastAsia="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德清县民政监管服务中心</w:t>
      </w:r>
      <w:r>
        <w:rPr>
          <w:rFonts w:hint="eastAsia" w:ascii="仿宋_GB2312" w:hAnsi="仿宋_GB2312" w:eastAsia="仿宋_GB2312" w:cs="仿宋_GB2312"/>
          <w:color w:val="auto"/>
          <w:sz w:val="32"/>
          <w:szCs w:val="32"/>
          <w:highlight w:val="none"/>
        </w:rPr>
        <w:t>2023年收入预算</w:t>
      </w:r>
      <w:r>
        <w:rPr>
          <w:rFonts w:hint="eastAsia" w:ascii="仿宋_GB2312" w:hAnsi="仿宋_GB2312" w:eastAsia="仿宋_GB2312" w:cs="仿宋_GB2312"/>
          <w:color w:val="auto"/>
          <w:sz w:val="32"/>
          <w:szCs w:val="32"/>
          <w:highlight w:val="none"/>
          <w:lang w:val="en-US" w:eastAsia="zh-CN"/>
        </w:rPr>
        <w:t>57.5</w:t>
      </w:r>
      <w:r>
        <w:rPr>
          <w:rFonts w:hint="eastAsia" w:ascii="仿宋_GB2312" w:hAnsi="仿宋_GB2312" w:eastAsia="仿宋_GB2312" w:cs="仿宋_GB2312"/>
          <w:color w:val="auto"/>
          <w:sz w:val="32"/>
          <w:szCs w:val="32"/>
          <w:highlight w:val="none"/>
        </w:rPr>
        <w:t>万元，比上年执行数</w:t>
      </w:r>
      <w:r>
        <w:rPr>
          <w:rFonts w:hint="eastAsia" w:ascii="仿宋_GB2312" w:hAnsi="仿宋_GB2312" w:eastAsia="仿宋_GB2312" w:cs="仿宋_GB2312"/>
          <w:color w:val="auto"/>
          <w:sz w:val="32"/>
          <w:szCs w:val="32"/>
          <w:highlight w:val="none"/>
          <w:lang w:val="en-US" w:eastAsia="zh-CN"/>
        </w:rPr>
        <w:t>减少48.67</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highlight w:val="none"/>
          <w:lang w:val="en-US" w:eastAsia="zh-CN"/>
        </w:rPr>
        <w:t>下降</w:t>
      </w:r>
      <w:r>
        <w:rPr>
          <w:rFonts w:hint="eastAsia" w:ascii="仿宋_GB2312" w:hAnsi="仿宋_GB2312" w:eastAsia="仿宋_GB2312" w:cs="仿宋_GB2312"/>
          <w:color w:val="auto"/>
          <w:sz w:val="32"/>
          <w:szCs w:val="32"/>
          <w:highlight w:val="none"/>
          <w:lang w:val="en-US" w:eastAsia="zh-CN"/>
        </w:rPr>
        <w:t>45.8</w:t>
      </w:r>
      <w:r>
        <w:rPr>
          <w:rFonts w:hint="eastAsia" w:ascii="仿宋_GB2312" w:hAnsi="仿宋_GB2312" w:eastAsia="仿宋_GB2312" w:cs="仿宋_GB2312"/>
          <w:color w:val="auto"/>
          <w:sz w:val="32"/>
          <w:highlight w:val="none"/>
        </w:rPr>
        <w:t>%，</w:t>
      </w:r>
      <w:r>
        <w:rPr>
          <w:rFonts w:hint="eastAsia" w:ascii="仿宋_GB2312" w:hAnsi="仿宋_GB2312" w:eastAsia="仿宋_GB2312" w:cs="仿宋_GB2312"/>
          <w:color w:val="auto"/>
          <w:sz w:val="32"/>
          <w:szCs w:val="32"/>
          <w:highlight w:val="none"/>
        </w:rPr>
        <w:t>主要是</w:t>
      </w:r>
      <w:r>
        <w:rPr>
          <w:rFonts w:hint="eastAsia" w:ascii="仿宋_GB2312" w:hAnsi="仿宋_GB2312" w:eastAsia="仿宋_GB2312" w:cs="仿宋_GB2312"/>
          <w:color w:val="auto"/>
          <w:sz w:val="32"/>
          <w:szCs w:val="32"/>
          <w:highlight w:val="none"/>
          <w:lang w:val="en-US" w:eastAsia="zh-CN"/>
        </w:rPr>
        <w:t>2023年该单位3人编制划至水库移民中心，人员经费减少。</w:t>
      </w:r>
    </w:p>
    <w:p>
      <w:pPr>
        <w:spacing w:line="240" w:lineRule="auto"/>
        <w:ind w:left="0" w:leftChars="0" w:firstLine="640" w:firstLineChars="200"/>
        <w:rPr>
          <w:rFonts w:hint="eastAsia" w:ascii="楷体_GB2312" w:hAnsi="楷体_GB2312" w:eastAsia="楷体_GB2312" w:cs="楷体_GB2312"/>
          <w:bCs/>
          <w:color w:val="000000"/>
          <w:sz w:val="32"/>
          <w:szCs w:val="32"/>
        </w:rPr>
      </w:pPr>
      <w:r>
        <w:rPr>
          <w:rFonts w:hint="eastAsia" w:ascii="仿宋_GB2312" w:eastAsia="仿宋_GB2312"/>
          <w:color w:val="000000"/>
          <w:sz w:val="32"/>
          <w:szCs w:val="32"/>
        </w:rPr>
        <w:t>其中：一般公共预算拨款收入</w:t>
      </w:r>
      <w:r>
        <w:rPr>
          <w:rFonts w:hint="eastAsia" w:ascii="仿宋_GB2312" w:eastAsia="仿宋_GB2312"/>
          <w:color w:val="000000"/>
          <w:sz w:val="32"/>
          <w:szCs w:val="32"/>
          <w:lang w:val="en-US" w:eastAsia="zh-CN"/>
        </w:rPr>
        <w:t>57.50</w:t>
      </w:r>
      <w:r>
        <w:rPr>
          <w:rFonts w:hint="eastAsia" w:ascii="仿宋_GB2312" w:eastAsia="仿宋_GB2312"/>
          <w:color w:val="000000"/>
          <w:sz w:val="32"/>
          <w:szCs w:val="32"/>
        </w:rPr>
        <w:t>万元，占</w:t>
      </w:r>
      <w:r>
        <w:rPr>
          <w:rFonts w:ascii="仿宋_GB2312" w:eastAsia="仿宋_GB2312"/>
          <w:color w:val="000000"/>
          <w:sz w:val="32"/>
          <w:szCs w:val="32"/>
        </w:rPr>
        <w:fldChar w:fldCharType="begin"/>
      </w:r>
      <w:r>
        <w:rPr>
          <w:rFonts w:hint="eastAsia" w:ascii="仿宋_GB2312" w:eastAsia="仿宋_GB2312"/>
          <w:color w:val="000000"/>
          <w:sz w:val="32"/>
          <w:szCs w:val="32"/>
        </w:rPr>
        <w:instrText xml:space="preserve">MERGEFIELD ${page928547437.ds208165674_ComputeCol20220214184956}</w:instrText>
      </w:r>
      <w:r>
        <w:rPr>
          <w:rFonts w:ascii="仿宋_GB2312" w:eastAsia="仿宋_GB2312"/>
          <w:color w:val="000000"/>
          <w:sz w:val="32"/>
          <w:szCs w:val="32"/>
        </w:rPr>
        <w:fldChar w:fldCharType="separate"/>
      </w:r>
      <w:r>
        <w:rPr>
          <w:rFonts w:hint="eastAsia" w:ascii="仿宋_GB2312" w:eastAsia="仿宋_GB2312"/>
          <w:color w:val="000000"/>
          <w:sz w:val="32"/>
          <w:szCs w:val="32"/>
        </w:rPr>
        <w:t>100.0</w:t>
      </w:r>
      <w:r>
        <w:fldChar w:fldCharType="end"/>
      </w:r>
      <w:r>
        <w:rPr>
          <w:rFonts w:hint="eastAsia" w:ascii="仿宋_GB2312" w:eastAsia="仿宋_GB2312"/>
          <w:color w:val="000000"/>
          <w:sz w:val="32"/>
          <w:szCs w:val="32"/>
        </w:rPr>
        <w:t>%</w:t>
      </w:r>
      <w:r>
        <w:rPr>
          <w:rFonts w:hint="eastAsia" w:ascii="仿宋_GB2312" w:eastAsia="仿宋_GB2312"/>
          <w:color w:val="000000"/>
          <w:sz w:val="32"/>
          <w:szCs w:val="32"/>
          <w:lang w:eastAsia="zh-CN"/>
        </w:rPr>
        <w:t>。</w:t>
      </w:r>
      <w:r>
        <w:rPr>
          <w:rFonts w:hint="eastAsia" w:ascii="楷体_GB2312" w:hAnsi="楷体_GB2312" w:eastAsia="楷体_GB2312" w:cs="楷体_GB2312"/>
          <w:bCs/>
          <w:color w:val="000000"/>
          <w:sz w:val="32"/>
          <w:szCs w:val="32"/>
        </w:rPr>
        <w:t>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ascii="仿宋_GB2312" w:eastAsia="仿宋_GB2312"/>
          <w:color w:val="auto"/>
          <w:sz w:val="32"/>
          <w:szCs w:val="32"/>
          <w:highlight w:val="none"/>
        </w:rPr>
      </w:pPr>
      <w:r>
        <w:rPr>
          <w:rFonts w:hint="eastAsia" w:ascii="楷体_GB2312" w:hAnsi="楷体_GB2312" w:eastAsia="楷体_GB2312" w:cs="楷体_GB2312"/>
          <w:bCs/>
          <w:color w:val="000000"/>
          <w:sz w:val="32"/>
          <w:szCs w:val="32"/>
        </w:rPr>
        <w:t>　</w:t>
      </w:r>
      <w:r>
        <w:rPr>
          <w:rFonts w:hint="eastAsia" w:ascii="楷体_GB2312" w:hAnsi="楷体_GB2312" w:eastAsia="楷体_GB2312" w:cs="楷体_GB2312"/>
          <w:bCs/>
          <w:color w:val="000000"/>
          <w:sz w:val="32"/>
          <w:szCs w:val="32"/>
          <w:lang w:val="en-US" w:eastAsia="zh-CN"/>
        </w:rPr>
        <w:t xml:space="preserve">  </w:t>
      </w:r>
      <w:r>
        <w:rPr>
          <w:rFonts w:hint="eastAsia" w:ascii="楷体_GB2312" w:hAnsi="楷体_GB2312" w:eastAsia="楷体_GB2312" w:cs="楷体_GB2312"/>
          <w:bCs/>
          <w:color w:val="000000"/>
          <w:sz w:val="32"/>
          <w:szCs w:val="32"/>
          <w:lang w:eastAsia="zh-CN"/>
        </w:rPr>
        <w:t>（</w:t>
      </w:r>
      <w:r>
        <w:rPr>
          <w:rFonts w:hint="eastAsia" w:ascii="楷体_GB2312" w:hAnsi="楷体_GB2312" w:eastAsia="楷体_GB2312" w:cs="楷体_GB2312"/>
          <w:bCs/>
          <w:color w:val="000000"/>
          <w:sz w:val="32"/>
          <w:szCs w:val="32"/>
          <w:lang w:val="en-US" w:eastAsia="zh-CN"/>
        </w:rPr>
        <w:t>三</w:t>
      </w:r>
      <w:r>
        <w:rPr>
          <w:rFonts w:hint="eastAsia" w:ascii="楷体_GB2312" w:hAnsi="楷体_GB2312" w:eastAsia="楷体_GB2312" w:cs="楷体_GB2312"/>
          <w:bCs/>
          <w:color w:val="000000"/>
          <w:sz w:val="32"/>
          <w:szCs w:val="32"/>
          <w:lang w:eastAsia="zh-CN"/>
        </w:rPr>
        <w:t>）</w:t>
      </w:r>
      <w:r>
        <w:rPr>
          <w:rFonts w:hint="eastAsia" w:ascii="楷体_GB2312" w:hAnsi="楷体_GB2312" w:eastAsia="楷体_GB2312" w:cs="楷体_GB2312"/>
          <w:bCs/>
          <w:color w:val="000000"/>
          <w:sz w:val="32"/>
          <w:szCs w:val="32"/>
        </w:rPr>
        <w:t>关于</w:t>
      </w:r>
      <w:r>
        <w:rPr>
          <w:rFonts w:hint="eastAsia" w:ascii="楷体_GB2312" w:hAnsi="楷体_GB2312" w:eastAsia="楷体_GB2312" w:cs="楷体_GB2312"/>
          <w:bCs/>
          <w:color w:val="000000"/>
          <w:sz w:val="32"/>
          <w:szCs w:val="32"/>
          <w:lang w:val="en-US" w:eastAsia="zh-CN"/>
        </w:rPr>
        <w:t>德清县民政监管服务中心</w:t>
      </w:r>
      <w:r>
        <w:rPr>
          <w:rFonts w:hint="eastAsia" w:ascii="楷体_GB2312" w:hAnsi="楷体_GB2312" w:eastAsia="楷体_GB2312" w:cs="楷体_GB2312"/>
          <w:bCs/>
          <w:color w:val="000000"/>
          <w:sz w:val="32"/>
          <w:szCs w:val="32"/>
        </w:rPr>
        <w:t>2023年支出预算情况说明</w:t>
      </w:r>
      <w:r>
        <w:rPr>
          <w:rFonts w:hint="eastAsia" w:ascii="楷体_GB2312" w:hAnsi="楷体_GB2312" w:eastAsia="楷体_GB2312" w:cs="楷体_GB2312"/>
          <w:bCs/>
          <w:color w:val="000000"/>
          <w:sz w:val="32"/>
          <w:szCs w:val="32"/>
        </w:rPr>
        <w:br w:type="textWrapping"/>
      </w:r>
      <w:r>
        <w:rPr>
          <w:rFonts w:hint="eastAsia" w:ascii="仿宋_GB2312" w:eastAsia="仿宋_GB2312"/>
          <w:color w:val="000000"/>
          <w:sz w:val="32"/>
          <w:szCs w:val="32"/>
        </w:rPr>
        <w:t>　</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auto"/>
          <w:sz w:val="32"/>
          <w:szCs w:val="32"/>
          <w:highlight w:val="none"/>
          <w:lang w:val="en-US" w:eastAsia="zh-CN"/>
        </w:rPr>
        <w:t>德清县民政监管服务中心</w:t>
      </w:r>
      <w:r>
        <w:rPr>
          <w:rFonts w:hint="eastAsia" w:ascii="仿宋_GB2312" w:hAnsi="仿宋_GB2312" w:eastAsia="仿宋_GB2312" w:cs="仿宋_GB2312"/>
          <w:color w:val="auto"/>
          <w:sz w:val="32"/>
          <w:szCs w:val="32"/>
          <w:highlight w:val="none"/>
        </w:rPr>
        <w:t>2023年支出预算</w:t>
      </w:r>
      <w:r>
        <w:rPr>
          <w:rFonts w:hint="eastAsia" w:ascii="仿宋_GB2312" w:hAnsi="仿宋_GB2312" w:eastAsia="仿宋_GB2312" w:cs="仿宋_GB2312"/>
          <w:color w:val="auto"/>
          <w:sz w:val="32"/>
          <w:szCs w:val="32"/>
          <w:highlight w:val="none"/>
          <w:lang w:val="en-US" w:eastAsia="zh-CN"/>
        </w:rPr>
        <w:t>57.50</w:t>
      </w:r>
      <w:r>
        <w:rPr>
          <w:rFonts w:hint="eastAsia" w:ascii="仿宋_GB2312" w:hAnsi="仿宋_GB2312" w:eastAsia="仿宋_GB2312" w:cs="仿宋_GB2312"/>
          <w:color w:val="auto"/>
          <w:sz w:val="32"/>
          <w:szCs w:val="32"/>
          <w:highlight w:val="none"/>
        </w:rPr>
        <w:t>万元，比上年执行数减少</w:t>
      </w:r>
      <w:r>
        <w:rPr>
          <w:rFonts w:hint="eastAsia" w:ascii="仿宋_GB2312" w:hAnsi="仿宋_GB2312" w:eastAsia="仿宋_GB2312" w:cs="仿宋_GB2312"/>
          <w:color w:val="auto"/>
          <w:sz w:val="32"/>
          <w:szCs w:val="32"/>
          <w:highlight w:val="none"/>
          <w:lang w:val="en-US" w:eastAsia="zh-CN"/>
        </w:rPr>
        <w:t>48.67</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highlight w:val="none"/>
        </w:rPr>
        <w:t>下降</w:t>
      </w:r>
      <w:r>
        <w:rPr>
          <w:rFonts w:hint="eastAsia" w:ascii="仿宋_GB2312" w:hAnsi="仿宋_GB2312" w:eastAsia="仿宋_GB2312" w:cs="仿宋_GB2312"/>
          <w:color w:val="auto"/>
          <w:sz w:val="32"/>
          <w:highlight w:val="none"/>
          <w:lang w:val="en-US" w:eastAsia="zh-CN"/>
        </w:rPr>
        <w:t>45.8</w:t>
      </w:r>
      <w:r>
        <w:rPr>
          <w:rFonts w:hint="eastAsia" w:ascii="仿宋_GB2312" w:hAnsi="仿宋_GB2312" w:eastAsia="仿宋_GB2312" w:cs="仿宋_GB2312"/>
          <w:color w:val="auto"/>
          <w:sz w:val="32"/>
          <w:highlight w:val="none"/>
        </w:rPr>
        <w:t>%，</w:t>
      </w:r>
      <w:r>
        <w:rPr>
          <w:rFonts w:hint="eastAsia" w:ascii="仿宋_GB2312" w:hAnsi="仿宋_GB2312" w:eastAsia="仿宋_GB2312" w:cs="仿宋_GB2312"/>
          <w:color w:val="auto"/>
          <w:sz w:val="32"/>
          <w:szCs w:val="32"/>
          <w:highlight w:val="none"/>
        </w:rPr>
        <w:t>主要是</w:t>
      </w:r>
      <w:r>
        <w:rPr>
          <w:rFonts w:hint="eastAsia" w:ascii="仿宋_GB2312" w:hAnsi="仿宋_GB2312" w:eastAsia="仿宋_GB2312" w:cs="仿宋_GB2312"/>
          <w:color w:val="auto"/>
          <w:sz w:val="32"/>
          <w:szCs w:val="32"/>
          <w:highlight w:val="none"/>
          <w:lang w:val="en-US" w:eastAsia="zh-CN"/>
        </w:rPr>
        <w:t>2023年该单位3人编制划至水库移民中心，人员经费减少。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1.按支出功能分类，包括社会保障和就业支出</w:t>
      </w:r>
      <w:r>
        <w:rPr>
          <w:rFonts w:hint="eastAsia" w:ascii="仿宋_GB2312" w:eastAsia="仿宋_GB2312"/>
          <w:color w:val="000000"/>
          <w:sz w:val="32"/>
          <w:szCs w:val="32"/>
          <w:lang w:val="en-US" w:eastAsia="zh-CN"/>
        </w:rPr>
        <w:t>57.50</w:t>
      </w:r>
      <w:r>
        <w:rPr>
          <w:rFonts w:hint="eastAsia" w:ascii="仿宋_GB2312" w:eastAsia="仿宋_GB2312"/>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2.按支出用途分类，包括日常公用支出</w:t>
      </w:r>
      <w:r>
        <w:rPr>
          <w:rFonts w:hint="eastAsia" w:ascii="仿宋_GB2312" w:eastAsia="仿宋_GB2312"/>
          <w:color w:val="000000"/>
          <w:sz w:val="32"/>
          <w:szCs w:val="32"/>
          <w:lang w:val="en-US" w:eastAsia="zh-CN"/>
        </w:rPr>
        <w:t>4.00</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%；项目支出</w:t>
      </w:r>
      <w:r>
        <w:rPr>
          <w:rFonts w:hint="eastAsia" w:ascii="仿宋_GB2312" w:eastAsia="仿宋_GB2312"/>
          <w:color w:val="000000"/>
          <w:sz w:val="32"/>
          <w:szCs w:val="32"/>
          <w:lang w:val="en-US" w:eastAsia="zh-CN"/>
        </w:rPr>
        <w:t>53.50</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93</w:t>
      </w:r>
      <w:r>
        <w:rPr>
          <w:rFonts w:hint="eastAsia" w:ascii="仿宋_GB2312" w:eastAsia="仿宋_GB2312"/>
          <w:color w:val="000000"/>
          <w:sz w:val="32"/>
          <w:szCs w:val="32"/>
        </w:rPr>
        <w:t>%</w:t>
      </w:r>
      <w:r>
        <w:rPr>
          <w:rFonts w:hint="eastAsia" w:ascii="仿宋_GB2312"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（四）关于</w:t>
      </w:r>
      <w:r>
        <w:rPr>
          <w:rFonts w:hint="eastAsia" w:ascii="楷体_GB2312" w:hAnsi="楷体_GB2312" w:eastAsia="楷体_GB2312" w:cs="楷体_GB2312"/>
          <w:bCs/>
          <w:color w:val="000000"/>
          <w:sz w:val="32"/>
          <w:szCs w:val="32"/>
          <w:lang w:val="en-US" w:eastAsia="zh-CN"/>
        </w:rPr>
        <w:t>德清县民政监管服务中心</w:t>
      </w:r>
      <w:r>
        <w:rPr>
          <w:rFonts w:hint="eastAsia" w:ascii="楷体_GB2312" w:hAnsi="楷体_GB2312" w:eastAsia="楷体_GB2312" w:cs="楷体_GB2312"/>
          <w:bCs/>
          <w:color w:val="000000"/>
          <w:sz w:val="32"/>
          <w:szCs w:val="32"/>
        </w:rPr>
        <w:t>2023年财政拨款收支预算情况的总体说明</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default" w:ascii="仿宋_GB2312" w:eastAsia="仿宋_GB2312"/>
          <w:color w:val="000000"/>
          <w:sz w:val="32"/>
          <w:szCs w:val="32"/>
          <w:lang w:val="en-US"/>
        </w:rPr>
      </w:pPr>
      <w:r>
        <w:rPr>
          <w:rFonts w:hint="eastAsia" w:ascii="仿宋_GB2312" w:eastAsia="仿宋_GB2312"/>
          <w:color w:val="000000"/>
          <w:sz w:val="32"/>
          <w:szCs w:val="32"/>
          <w:lang w:val="en-US" w:eastAsia="zh-CN"/>
        </w:rPr>
        <w:t>德清县民政监管服务中心</w:t>
      </w:r>
      <w:r>
        <w:rPr>
          <w:rFonts w:hint="eastAsia" w:ascii="仿宋_GB2312" w:eastAsia="仿宋_GB2312"/>
          <w:color w:val="000000"/>
          <w:sz w:val="32"/>
          <w:szCs w:val="32"/>
        </w:rPr>
        <w:t>2023年财政拨款收支总预算</w:t>
      </w:r>
      <w:r>
        <w:rPr>
          <w:rFonts w:hint="eastAsia" w:ascii="仿宋_GB2312" w:eastAsia="仿宋_GB2312"/>
          <w:color w:val="000000"/>
          <w:sz w:val="32"/>
          <w:szCs w:val="32"/>
          <w:lang w:val="en-US" w:eastAsia="zh-CN"/>
        </w:rPr>
        <w:t>57.50</w:t>
      </w:r>
      <w:r>
        <w:rPr>
          <w:rFonts w:hint="eastAsia" w:ascii="仿宋_GB2312" w:eastAsia="仿宋_GB2312"/>
          <w:color w:val="000000"/>
          <w:sz w:val="32"/>
          <w:szCs w:val="32"/>
        </w:rPr>
        <w:t>万元。收入包括：一般公共预算</w:t>
      </w:r>
      <w:r>
        <w:rPr>
          <w:rFonts w:hint="eastAsia" w:ascii="仿宋_GB2312" w:eastAsia="仿宋_GB2312"/>
          <w:color w:val="000000"/>
          <w:sz w:val="32"/>
          <w:szCs w:val="32"/>
          <w:lang w:val="en-US" w:eastAsia="zh-CN"/>
        </w:rPr>
        <w:t>57.50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；支出包括：社会保障和就业支出</w:t>
      </w:r>
      <w:r>
        <w:rPr>
          <w:rFonts w:hint="eastAsia" w:ascii="仿宋_GB2312" w:eastAsia="仿宋_GB2312"/>
          <w:color w:val="000000"/>
          <w:sz w:val="32"/>
          <w:szCs w:val="32"/>
          <w:lang w:val="en-US" w:eastAsia="zh-CN"/>
        </w:rPr>
        <w:t>57.50万元。</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textAlignment w:val="auto"/>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关于</w:t>
      </w:r>
      <w:r>
        <w:rPr>
          <w:rFonts w:hint="eastAsia" w:ascii="楷体_GB2312" w:hAnsi="楷体_GB2312" w:eastAsia="楷体_GB2312" w:cs="楷体_GB2312"/>
          <w:bCs/>
          <w:color w:val="000000"/>
          <w:sz w:val="32"/>
          <w:szCs w:val="32"/>
          <w:lang w:val="en-US" w:eastAsia="zh-CN"/>
        </w:rPr>
        <w:t>德清县民政监管服务中心</w:t>
      </w:r>
      <w:r>
        <w:rPr>
          <w:rFonts w:hint="eastAsia" w:ascii="楷体_GB2312" w:hAnsi="楷体_GB2312" w:eastAsia="楷体_GB2312" w:cs="楷体_GB2312"/>
          <w:bCs/>
          <w:color w:val="000000"/>
          <w:sz w:val="32"/>
          <w:szCs w:val="32"/>
        </w:rPr>
        <w:t>2023年一般公共预算当年拨款情况说明</w:t>
      </w:r>
    </w:p>
    <w:p>
      <w:pPr>
        <w:spacing w:line="520" w:lineRule="exact"/>
        <w:ind w:firstLine="642"/>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1.一般公共预算当年拨款规模变化情况。</w:t>
      </w:r>
    </w:p>
    <w:p>
      <w:pPr>
        <w:spacing w:line="520" w:lineRule="exact"/>
        <w:ind w:firstLine="64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德清县民政监管服务中心</w:t>
      </w:r>
      <w:r>
        <w:rPr>
          <w:rFonts w:hint="eastAsia" w:ascii="仿宋_GB2312" w:hAnsi="仿宋_GB2312" w:eastAsia="仿宋_GB2312" w:cs="仿宋_GB2312"/>
          <w:color w:val="auto"/>
          <w:sz w:val="32"/>
          <w:szCs w:val="32"/>
          <w:highlight w:val="none"/>
        </w:rPr>
        <w:t>2023年一般公共预算当年拨款</w:t>
      </w:r>
      <w:r>
        <w:rPr>
          <w:rFonts w:hint="eastAsia" w:ascii="仿宋_GB2312" w:hAnsi="仿宋_GB2312" w:eastAsia="仿宋_GB2312" w:cs="仿宋_GB2312"/>
          <w:bCs/>
          <w:color w:val="auto"/>
          <w:sz w:val="32"/>
          <w:szCs w:val="32"/>
          <w:highlight w:val="none"/>
          <w:lang w:val="en-US" w:eastAsia="zh-CN"/>
        </w:rPr>
        <w:t>57.50</w:t>
      </w:r>
      <w:r>
        <w:rPr>
          <w:rFonts w:hint="eastAsia" w:ascii="仿宋_GB2312" w:hAnsi="仿宋_GB2312" w:eastAsia="仿宋_GB2312" w:cs="仿宋_GB2312"/>
          <w:color w:val="auto"/>
          <w:sz w:val="32"/>
          <w:szCs w:val="32"/>
          <w:highlight w:val="none"/>
        </w:rPr>
        <w:t>万元，比上年执行数减少</w:t>
      </w:r>
      <w:r>
        <w:rPr>
          <w:rFonts w:hint="eastAsia" w:ascii="仿宋_GB2312" w:hAnsi="仿宋_GB2312" w:eastAsia="仿宋_GB2312" w:cs="仿宋_GB2312"/>
          <w:color w:val="auto"/>
          <w:sz w:val="32"/>
          <w:szCs w:val="32"/>
          <w:highlight w:val="none"/>
          <w:lang w:val="en-US" w:eastAsia="zh-CN"/>
        </w:rPr>
        <w:t>48.67</w:t>
      </w:r>
      <w:r>
        <w:rPr>
          <w:rFonts w:hint="eastAsia" w:ascii="仿宋_GB2312" w:hAnsi="仿宋_GB2312" w:eastAsia="仿宋_GB2312" w:cs="仿宋_GB2312"/>
          <w:color w:val="auto"/>
          <w:sz w:val="32"/>
          <w:szCs w:val="32"/>
          <w:highlight w:val="none"/>
        </w:rPr>
        <w:t>万元，下</w:t>
      </w:r>
      <w:r>
        <w:rPr>
          <w:rFonts w:hint="eastAsia" w:ascii="仿宋_GB2312" w:hAnsi="仿宋_GB2312" w:eastAsia="仿宋_GB2312" w:cs="仿宋_GB2312"/>
          <w:color w:val="auto"/>
          <w:sz w:val="32"/>
          <w:highlight w:val="none"/>
        </w:rPr>
        <w:t>降</w:t>
      </w:r>
      <w:r>
        <w:rPr>
          <w:rFonts w:hint="eastAsia" w:ascii="仿宋_GB2312" w:hAnsi="仿宋_GB2312" w:eastAsia="仿宋_GB2312" w:cs="仿宋_GB2312"/>
          <w:color w:val="auto"/>
          <w:sz w:val="32"/>
          <w:highlight w:val="none"/>
          <w:lang w:val="en-US" w:eastAsia="zh-CN"/>
        </w:rPr>
        <w:t>45.8</w:t>
      </w:r>
      <w:r>
        <w:rPr>
          <w:rFonts w:hint="eastAsia" w:ascii="仿宋_GB2312" w:hAnsi="仿宋_GB2312" w:eastAsia="仿宋_GB2312" w:cs="仿宋_GB2312"/>
          <w:color w:val="auto"/>
          <w:sz w:val="32"/>
          <w:highlight w:val="none"/>
        </w:rPr>
        <w:t>%，</w:t>
      </w:r>
      <w:r>
        <w:rPr>
          <w:rFonts w:hint="eastAsia" w:ascii="仿宋_GB2312" w:hAnsi="仿宋_GB2312" w:eastAsia="仿宋_GB2312" w:cs="仿宋_GB2312"/>
          <w:color w:val="auto"/>
          <w:sz w:val="32"/>
          <w:szCs w:val="32"/>
          <w:highlight w:val="none"/>
        </w:rPr>
        <w:t>主要是</w:t>
      </w:r>
      <w:r>
        <w:rPr>
          <w:rFonts w:hint="eastAsia" w:ascii="仿宋_GB2312" w:hAnsi="仿宋_GB2312" w:eastAsia="仿宋_GB2312" w:cs="仿宋_GB2312"/>
          <w:color w:val="auto"/>
          <w:sz w:val="32"/>
          <w:szCs w:val="32"/>
          <w:highlight w:val="none"/>
          <w:lang w:val="en-US" w:eastAsia="zh-CN"/>
        </w:rPr>
        <w:t>2023年监管中心3人编制转至水库移民中心，人员经费减少</w:t>
      </w:r>
      <w:r>
        <w:rPr>
          <w:rFonts w:hint="eastAsia" w:ascii="仿宋_GB2312" w:hAnsi="仿宋_GB2312" w:eastAsia="仿宋_GB2312" w:cs="仿宋_GB2312"/>
          <w:color w:val="auto"/>
          <w:sz w:val="32"/>
          <w:szCs w:val="32"/>
          <w:highlight w:val="none"/>
        </w:rPr>
        <w:t>。</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2.一般公共预算当年拨款结构情况。</w:t>
      </w:r>
    </w:p>
    <w:p>
      <w:pPr>
        <w:spacing w:line="520" w:lineRule="exact"/>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社会保障和就业（类）支出</w:t>
      </w:r>
      <w:r>
        <w:rPr>
          <w:rFonts w:hint="eastAsia" w:ascii="仿宋_GB2312" w:hAnsi="仿宋_GB2312" w:eastAsia="仿宋_GB2312" w:cs="仿宋_GB2312"/>
          <w:color w:val="000000"/>
          <w:sz w:val="32"/>
          <w:szCs w:val="32"/>
          <w:lang w:val="en-US" w:eastAsia="zh-CN"/>
        </w:rPr>
        <w:t>57.50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p>
    <w:p>
      <w:pPr>
        <w:numPr>
          <w:ilvl w:val="0"/>
          <w:numId w:val="0"/>
        </w:numPr>
        <w:spacing w:line="520" w:lineRule="exact"/>
        <w:ind w:firstLine="643"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val="en-US" w:eastAsia="zh-CN"/>
        </w:rPr>
        <w:t>3.</w:t>
      </w:r>
      <w:r>
        <w:rPr>
          <w:rFonts w:hint="eastAsia" w:ascii="仿宋_GB2312" w:hAnsi="仿宋_GB2312" w:eastAsia="仿宋_GB2312" w:cs="仿宋_GB2312"/>
          <w:b/>
          <w:color w:val="000000"/>
          <w:sz w:val="32"/>
          <w:szCs w:val="32"/>
        </w:rPr>
        <w:t>一般公共预算当年拨款具体使用情况。</w:t>
      </w:r>
    </w:p>
    <w:p>
      <w:pPr>
        <w:spacing w:line="52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社会保障和就业支出</w:t>
      </w:r>
      <w:r>
        <w:rPr>
          <w:rFonts w:hint="eastAsia" w:ascii="仿宋_GB2312" w:hAnsi="仿宋_GB2312" w:eastAsia="仿宋_GB2312" w:cs="仿宋_GB2312"/>
          <w:color w:val="000000"/>
          <w:sz w:val="32"/>
          <w:szCs w:val="32"/>
        </w:rPr>
        <w:t>（类）</w:t>
      </w:r>
      <w:r>
        <w:rPr>
          <w:rFonts w:hint="eastAsia" w:ascii="仿宋_GB2312" w:hAnsi="仿宋_GB2312" w:eastAsia="仿宋_GB2312" w:cs="仿宋_GB2312"/>
          <w:color w:val="000000"/>
          <w:sz w:val="32"/>
          <w:szCs w:val="32"/>
          <w:lang w:val="en-US" w:eastAsia="zh-CN"/>
        </w:rPr>
        <w:t>社会福利</w:t>
      </w:r>
      <w:r>
        <w:rPr>
          <w:rFonts w:hint="eastAsia" w:ascii="仿宋_GB2312" w:hAnsi="仿宋_GB2312" w:eastAsia="仿宋_GB2312" w:cs="仿宋_GB2312"/>
          <w:color w:val="000000"/>
          <w:sz w:val="32"/>
          <w:szCs w:val="32"/>
        </w:rPr>
        <w:t>（款）</w:t>
      </w:r>
      <w:r>
        <w:rPr>
          <w:rFonts w:hint="eastAsia" w:ascii="仿宋_GB2312" w:hAnsi="仿宋_GB2312" w:eastAsia="仿宋_GB2312" w:cs="仿宋_GB2312"/>
          <w:color w:val="000000"/>
          <w:sz w:val="32"/>
          <w:szCs w:val="32"/>
          <w:lang w:val="en-US" w:eastAsia="zh-CN"/>
        </w:rPr>
        <w:t>殡葬</w:t>
      </w:r>
      <w:r>
        <w:rPr>
          <w:rFonts w:hint="eastAsia" w:ascii="仿宋_GB2312" w:hAnsi="仿宋_GB2312" w:eastAsia="仿宋_GB2312" w:cs="仿宋_GB2312"/>
          <w:color w:val="000000"/>
          <w:sz w:val="32"/>
          <w:szCs w:val="32"/>
        </w:rPr>
        <w:t>（项）</w:t>
      </w:r>
      <w:r>
        <w:rPr>
          <w:rFonts w:hint="eastAsia" w:ascii="仿宋_GB2312" w:hAnsi="仿宋_GB2312" w:eastAsia="仿宋_GB2312" w:cs="仿宋_GB2312"/>
          <w:color w:val="000000"/>
          <w:sz w:val="32"/>
          <w:szCs w:val="32"/>
          <w:lang w:val="en-US" w:eastAsia="zh-CN"/>
        </w:rPr>
        <w:t>57.50</w:t>
      </w:r>
      <w:r>
        <w:rPr>
          <w:rFonts w:hint="eastAsia" w:ascii="仿宋_GB2312" w:hAnsi="仿宋_GB2312" w:eastAsia="仿宋_GB2312" w:cs="仿宋_GB2312"/>
          <w:color w:val="000000"/>
          <w:sz w:val="32"/>
          <w:szCs w:val="32"/>
        </w:rPr>
        <w:t>万元，主要用于</w:t>
      </w:r>
      <w:r>
        <w:rPr>
          <w:rFonts w:hint="eastAsia" w:ascii="仿宋_GB2312" w:hAnsi="仿宋_GB2312" w:eastAsia="仿宋_GB2312" w:cs="仿宋_GB2312"/>
          <w:color w:val="000000"/>
          <w:sz w:val="32"/>
          <w:szCs w:val="32"/>
          <w:lang w:val="en-US" w:eastAsia="zh-CN"/>
        </w:rPr>
        <w:t>监管中心</w:t>
      </w:r>
      <w:r>
        <w:rPr>
          <w:rFonts w:hint="eastAsia" w:ascii="仿宋_GB2312" w:hAnsi="仿宋_GB2312" w:eastAsia="仿宋_GB2312" w:cs="仿宋_GB2312"/>
          <w:color w:val="000000"/>
          <w:sz w:val="32"/>
          <w:szCs w:val="32"/>
        </w:rPr>
        <w:t>公用经费</w:t>
      </w:r>
      <w:r>
        <w:rPr>
          <w:rFonts w:hint="eastAsia" w:ascii="仿宋_GB2312" w:hAnsi="仿宋_GB2312" w:eastAsia="仿宋_GB2312" w:cs="仿宋_GB2312"/>
          <w:color w:val="000000"/>
          <w:sz w:val="32"/>
          <w:szCs w:val="32"/>
          <w:lang w:eastAsia="zh-CN"/>
        </w:rPr>
        <w:t>、专项业务费及节地生态安葬设施长效管理</w:t>
      </w:r>
      <w:r>
        <w:rPr>
          <w:rFonts w:hint="eastAsia" w:ascii="仿宋_GB2312" w:hAnsi="仿宋_GB2312" w:eastAsia="仿宋_GB2312" w:cs="仿宋_GB2312"/>
          <w:color w:val="000000"/>
          <w:sz w:val="32"/>
          <w:szCs w:val="32"/>
        </w:rPr>
        <w:t>补助。</w:t>
      </w:r>
    </w:p>
    <w:p>
      <w:pPr>
        <w:spacing w:line="520" w:lineRule="exact"/>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    （六）关于</w:t>
      </w:r>
      <w:r>
        <w:rPr>
          <w:rFonts w:ascii="楷体_GB2312" w:hAnsi="楷体_GB2312" w:eastAsia="楷体_GB2312" w:cs="楷体_GB2312"/>
          <w:bCs/>
          <w:color w:val="000000"/>
          <w:sz w:val="32"/>
          <w:szCs w:val="32"/>
        </w:rPr>
        <w:fldChar w:fldCharType="begin"/>
      </w:r>
      <w:r>
        <w:rPr>
          <w:rFonts w:hint="eastAsia" w:ascii="楷体_GB2312" w:hAnsi="楷体_GB2312" w:eastAsia="楷体_GB2312" w:cs="楷体_GB2312"/>
          <w:bCs/>
          <w:color w:val="000000"/>
          <w:sz w:val="32"/>
          <w:szCs w:val="32"/>
        </w:rPr>
        <w:instrText xml:space="preserve">MERGEFIELD ${page822508942.ds388518707_V_RPT_BAS_AGENCY_INFO_LEINAME}</w:instrText>
      </w:r>
      <w:r>
        <w:rPr>
          <w:rFonts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rPr>
        <w:t>2023年一般公共预算基本支出情况说明</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lang w:val="en-US" w:eastAsia="zh-CN"/>
        </w:rPr>
        <w:t>德清县民政监管服务中心</w:t>
      </w:r>
      <w:r>
        <w:rPr>
          <w:rFonts w:hint="eastAsia" w:ascii="仿宋_GB2312" w:eastAsia="仿宋_GB2312"/>
          <w:color w:val="000000"/>
          <w:sz w:val="32"/>
          <w:szCs w:val="32"/>
        </w:rPr>
        <w:t>2023年一般公共预算基本支出</w:t>
      </w:r>
      <w:r>
        <w:rPr>
          <w:rFonts w:hint="eastAsia" w:ascii="仿宋_GB2312" w:eastAsia="仿宋_GB2312"/>
          <w:color w:val="000000"/>
          <w:sz w:val="32"/>
          <w:szCs w:val="32"/>
          <w:lang w:val="en-US" w:eastAsia="zh-CN"/>
        </w:rPr>
        <w:t>4.00</w:t>
      </w:r>
      <w:r>
        <w:rPr>
          <w:rFonts w:hint="eastAsia" w:ascii="仿宋_GB2312" w:eastAsia="仿宋_GB2312"/>
          <w:color w:val="000000"/>
          <w:sz w:val="32"/>
          <w:szCs w:val="32"/>
        </w:rPr>
        <w:t>万元，其中：</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公用经费</w:t>
      </w:r>
      <w:r>
        <w:rPr>
          <w:rFonts w:hint="eastAsia" w:ascii="仿宋_GB2312" w:eastAsia="仿宋_GB2312"/>
          <w:color w:val="000000"/>
          <w:sz w:val="32"/>
          <w:szCs w:val="32"/>
          <w:lang w:val="en-US" w:eastAsia="zh-CN"/>
        </w:rPr>
        <w:t>4.00</w:t>
      </w:r>
      <w:r>
        <w:rPr>
          <w:rFonts w:hint="eastAsia" w:ascii="仿宋_GB2312" w:eastAsia="仿宋_GB2312"/>
          <w:color w:val="000000"/>
          <w:sz w:val="32"/>
          <w:szCs w:val="32"/>
        </w:rPr>
        <w:t>万元，主要包括：公务用车运行维护费。</w:t>
      </w:r>
    </w:p>
    <w:p>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（七）关于</w:t>
      </w:r>
      <w:r>
        <w:rPr>
          <w:rFonts w:hint="eastAsia" w:ascii="楷体_GB2312" w:hAnsi="楷体_GB2312" w:eastAsia="楷体_GB2312" w:cs="楷体_GB2312"/>
          <w:bCs/>
          <w:color w:val="000000"/>
          <w:sz w:val="32"/>
          <w:szCs w:val="32"/>
          <w:lang w:val="en-US" w:eastAsia="zh-CN"/>
        </w:rPr>
        <w:t>德清县民政监管服务中心</w:t>
      </w:r>
      <w:r>
        <w:rPr>
          <w:rFonts w:hint="eastAsia" w:ascii="楷体_GB2312" w:hAnsi="楷体_GB2312" w:eastAsia="楷体_GB2312" w:cs="楷体_GB2312"/>
          <w:bCs/>
          <w:color w:val="000000"/>
          <w:sz w:val="32"/>
          <w:szCs w:val="32"/>
        </w:rPr>
        <w:t>2023年政府性基金预算支出情况说明</w:t>
      </w:r>
    </w:p>
    <w:p>
      <w:pPr>
        <w:spacing w:line="520" w:lineRule="exact"/>
        <w:ind w:firstLine="640" w:firstLineChars="200"/>
        <w:rPr>
          <w:rFonts w:ascii="仿宋_GB2312" w:hAnsi="仿宋_GB2312" w:eastAsia="仿宋_GB2312" w:cs="仿宋_GB2312"/>
          <w:color w:val="FF0000"/>
          <w:sz w:val="32"/>
          <w:szCs w:val="32"/>
        </w:rPr>
      </w:pPr>
      <w:r>
        <w:rPr>
          <w:rFonts w:hint="eastAsia" w:ascii="仿宋_GB2312" w:hAnsi="Times New Roman" w:eastAsia="仿宋_GB2312" w:cs="Times New Roman"/>
          <w:color w:val="000000"/>
          <w:sz w:val="32"/>
          <w:szCs w:val="32"/>
        </w:rPr>
        <w:fldChar w:fldCharType="begin"/>
      </w:r>
      <w:r>
        <w:rPr>
          <w:rFonts w:hint="eastAsia" w:ascii="仿宋_GB2312" w:hAnsi="Times New Roman" w:eastAsia="仿宋_GB2312" w:cs="Times New Roman"/>
          <w:color w:val="000000"/>
          <w:sz w:val="32"/>
          <w:szCs w:val="32"/>
        </w:rPr>
        <w:instrText xml:space="preserve">MERGEFIELD ${page822508942.ds388518707_V_RPT_BAS_AGENCY_INFO_LEINAME}</w:instrText>
      </w:r>
      <w:r>
        <w:rPr>
          <w:rFonts w:hint="eastAsia" w:ascii="仿宋_GB2312" w:hAnsi="Times New Roman" w:eastAsia="仿宋_GB2312" w:cs="Times New Roman"/>
          <w:color w:val="000000"/>
          <w:sz w:val="32"/>
          <w:szCs w:val="32"/>
        </w:rPr>
        <w:fldChar w:fldCharType="end"/>
      </w:r>
      <w:r>
        <w:rPr>
          <w:rFonts w:hint="eastAsia" w:ascii="仿宋_GB2312" w:hAnsi="Times New Roman" w:eastAsia="仿宋_GB2312" w:cs="Times New Roman"/>
          <w:color w:val="000000"/>
          <w:sz w:val="32"/>
          <w:szCs w:val="32"/>
        </w:rPr>
        <w:t>2023年没有使用政府性基金预算拨款安排的支出。</w:t>
      </w:r>
    </w:p>
    <w:p>
      <w:pPr>
        <w:spacing w:line="520" w:lineRule="exact"/>
        <w:ind w:firstLine="627" w:firstLineChars="196"/>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（八）国有资本经营预算</w:t>
      </w:r>
    </w:p>
    <w:p>
      <w:pPr>
        <w:spacing w:line="520" w:lineRule="exact"/>
        <w:ind w:firstLine="640" w:firstLineChars="200"/>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MERGEFIELD ${page822508942.ds388518707_V_RPT_BAS_AGENCY_INFO_LEINAME}</w:instrText>
      </w:r>
      <w:r>
        <w:rPr>
          <w:rFonts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2023年没有使用国有资本经营预算拨款安排的支出。</w:t>
      </w:r>
    </w:p>
    <w:p>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（九）关于</w:t>
      </w:r>
      <w:r>
        <w:rPr>
          <w:rFonts w:ascii="楷体_GB2312" w:hAnsi="楷体_GB2312" w:eastAsia="楷体_GB2312" w:cs="楷体_GB2312"/>
          <w:bCs/>
          <w:color w:val="000000"/>
          <w:sz w:val="32"/>
          <w:szCs w:val="32"/>
        </w:rPr>
        <w:fldChar w:fldCharType="begin"/>
      </w:r>
      <w:r>
        <w:rPr>
          <w:rFonts w:hint="eastAsia" w:ascii="楷体_GB2312" w:hAnsi="楷体_GB2312" w:eastAsia="楷体_GB2312" w:cs="楷体_GB2312"/>
          <w:bCs/>
          <w:color w:val="000000"/>
          <w:sz w:val="32"/>
          <w:szCs w:val="32"/>
        </w:rPr>
        <w:instrText xml:space="preserve">MERGEFIELD ${page822508942.ds388518707_V_RPT_BAS_AGENCY_INFO_LEINAME}</w:instrText>
      </w:r>
      <w:r>
        <w:rPr>
          <w:rFonts w:ascii="楷体_GB2312" w:hAnsi="楷体_GB2312" w:eastAsia="楷体_GB2312" w:cs="楷体_GB2312"/>
          <w:bCs/>
          <w:color w:val="000000"/>
          <w:sz w:val="32"/>
          <w:szCs w:val="32"/>
        </w:rPr>
        <w:fldChar w:fldCharType="end"/>
      </w:r>
      <w:r>
        <w:rPr>
          <w:rFonts w:hint="eastAsia" w:ascii="楷体_GB2312" w:hAnsi="楷体_GB2312" w:eastAsia="楷体_GB2312" w:cs="楷体_GB2312"/>
          <w:bCs/>
          <w:color w:val="000000"/>
          <w:sz w:val="32"/>
          <w:szCs w:val="32"/>
        </w:rPr>
        <w:t>2023年</w:t>
      </w:r>
      <w:r>
        <w:rPr>
          <w:rFonts w:hint="eastAsia" w:ascii="楷体_GB2312" w:hAnsi="楷体_GB2312" w:eastAsia="楷体_GB2312" w:cs="楷体_GB2312"/>
          <w:bCs/>
          <w:sz w:val="32"/>
          <w:szCs w:val="32"/>
        </w:rPr>
        <w:t>一般公共预算</w:t>
      </w:r>
      <w:r>
        <w:rPr>
          <w:rFonts w:hint="eastAsia" w:ascii="楷体_GB2312" w:hAnsi="楷体_GB2312" w:eastAsia="楷体_GB2312" w:cs="楷体_GB2312"/>
          <w:bCs/>
          <w:color w:val="000000"/>
          <w:sz w:val="32"/>
          <w:szCs w:val="32"/>
        </w:rPr>
        <w:t>“三公”经费预算情况说明</w:t>
      </w:r>
    </w:p>
    <w:p>
      <w:pPr>
        <w:spacing w:line="520" w:lineRule="exact"/>
        <w:ind w:firstLine="640" w:firstLineChars="200"/>
        <w:rPr>
          <w:rFonts w:ascii="仿宋_GB2312" w:hAnsi="仿宋_GB2312" w:eastAsia="仿宋_GB2312"/>
          <w:sz w:val="32"/>
        </w:rPr>
      </w:pPr>
      <w:r>
        <w:rPr>
          <w:rFonts w:hint="eastAsia" w:ascii="仿宋_GB2312" w:hAnsi="仿宋_GB2312" w:eastAsia="仿宋_GB2312"/>
          <w:sz w:val="32"/>
          <w:lang w:val="en-US" w:eastAsia="zh-CN"/>
        </w:rPr>
        <w:t>德清县民政监管服务中心</w:t>
      </w:r>
      <w:r>
        <w:rPr>
          <w:rFonts w:hint="eastAsia" w:ascii="仿宋_GB2312" w:hAnsi="仿宋_GB2312" w:eastAsia="仿宋_GB2312"/>
          <w:sz w:val="32"/>
        </w:rPr>
        <w:t>2023年“三公”经费预算数为</w:t>
      </w:r>
      <w:r>
        <w:rPr>
          <w:rFonts w:hint="eastAsia" w:ascii="仿宋_GB2312" w:hAnsi="仿宋_GB2312" w:eastAsia="仿宋_GB2312"/>
          <w:sz w:val="32"/>
          <w:lang w:val="en-US" w:eastAsia="zh-CN"/>
        </w:rPr>
        <w:t>4</w:t>
      </w:r>
      <w:r>
        <w:rPr>
          <w:rFonts w:hint="eastAsia" w:ascii="仿宋_GB2312" w:hAnsi="仿宋_GB2312" w:eastAsia="仿宋_GB2312"/>
          <w:sz w:val="32"/>
        </w:rPr>
        <w:t>万元，</w:t>
      </w:r>
      <w:r>
        <w:rPr>
          <w:rFonts w:hint="eastAsia" w:ascii="仿宋_GB2312" w:hAnsi="仿宋_GB2312" w:eastAsia="仿宋_GB2312"/>
          <w:sz w:val="32"/>
          <w:shd w:val="clear" w:color="auto" w:fill="FFFFFF"/>
        </w:rPr>
        <w:t>比上年预算数减少</w:t>
      </w:r>
      <w:r>
        <w:rPr>
          <w:rFonts w:hint="eastAsia" w:ascii="仿宋_GB2312" w:hAnsi="仿宋_GB2312" w:eastAsia="仿宋_GB2312"/>
          <w:sz w:val="32"/>
          <w:lang w:val="en-US" w:eastAsia="zh-CN"/>
        </w:rPr>
        <w:t>0.35</w:t>
      </w:r>
      <w:r>
        <w:rPr>
          <w:rFonts w:hint="eastAsia" w:ascii="仿宋_GB2312" w:hAnsi="仿宋_GB2312" w:eastAsia="仿宋_GB2312"/>
          <w:sz w:val="32"/>
          <w:shd w:val="clear" w:color="auto" w:fill="FFFFFF"/>
        </w:rPr>
        <w:t>万元，下降</w:t>
      </w:r>
      <w:r>
        <w:rPr>
          <w:rFonts w:hint="eastAsia" w:ascii="仿宋_GB2312" w:hAnsi="仿宋_GB2312" w:eastAsia="仿宋_GB2312"/>
          <w:sz w:val="32"/>
          <w:shd w:val="clear" w:color="auto" w:fill="FFFFFF"/>
          <w:lang w:val="en-US" w:eastAsia="zh-CN"/>
        </w:rPr>
        <w:t>8</w:t>
      </w:r>
      <w:r>
        <w:rPr>
          <w:rFonts w:hint="eastAsia" w:ascii="仿宋_GB2312" w:hAnsi="仿宋_GB2312" w:eastAsia="仿宋_GB2312"/>
          <w:sz w:val="32"/>
          <w:shd w:val="clear" w:color="auto" w:fill="FFFFFF"/>
        </w:rPr>
        <w:t>%</w:t>
      </w:r>
      <w:r>
        <w:rPr>
          <w:rFonts w:hint="eastAsia" w:ascii="仿宋_GB2312" w:hAnsi="仿宋_GB2312" w:eastAsia="仿宋_GB2312"/>
          <w:sz w:val="32"/>
        </w:rPr>
        <w:t>，具体如下：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1.因公出国（境）费用：2023年预算未安排，上年执行数为</w:t>
      </w:r>
      <w:r>
        <w:rPr>
          <w:rFonts w:hint="eastAsia" w:ascii="仿宋_GB2312" w:hAnsi="仿宋_GB2312" w:eastAsia="仿宋_GB2312" w:cs="仿宋_GB2312"/>
          <w:kern w:val="0"/>
          <w:sz w:val="32"/>
          <w:szCs w:val="32"/>
          <w:lang w:eastAsia="zh-CN"/>
        </w:rPr>
        <w:t>0</w:t>
      </w:r>
      <w:r>
        <w:rPr>
          <w:rFonts w:hint="eastAsia" w:ascii="仿宋_GB2312" w:hAnsi="仿宋_GB2312" w:eastAsia="仿宋_GB2312" w:cs="仿宋_GB2312"/>
          <w:kern w:val="0"/>
          <w:sz w:val="32"/>
          <w:szCs w:val="32"/>
        </w:rPr>
        <w:t>万元，主要原因是由相关部门从严审批控制，根据实际情况调整，年初未纳入部门预算。</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2.公务接待费：2023年安排公务接待费预算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万元，比上年预算数下降</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lang w:val="en-US" w:eastAsia="zh-CN"/>
        </w:rPr>
        <w:t>监管中心3人编制划至水库移民中心，公务接待费纳入水库移民中心预算</w:t>
      </w:r>
      <w:r>
        <w:rPr>
          <w:rFonts w:hint="eastAsia" w:ascii="仿宋_GB2312" w:hAnsi="仿宋_GB2312" w:eastAsia="仿宋_GB2312" w:cs="仿宋_GB2312"/>
          <w:sz w:val="32"/>
          <w:szCs w:val="32"/>
        </w:rPr>
        <w:t>。</w:t>
      </w:r>
    </w:p>
    <w:p>
      <w:pPr>
        <w:pStyle w:val="16"/>
        <w:spacing w:line="520" w:lineRule="exact"/>
        <w:ind w:firstLine="640" w:firstLineChars="200"/>
        <w:rPr>
          <w:rFonts w:ascii="仿宋_GB2312" w:eastAsia="仿宋_GB2312"/>
          <w:b/>
          <w:bCs/>
          <w:color w:val="auto"/>
          <w:sz w:val="32"/>
          <w:szCs w:val="32"/>
          <w:highlight w:val="none"/>
        </w:rPr>
      </w:pPr>
      <w:r>
        <w:rPr>
          <w:rFonts w:hint="eastAsia" w:ascii="仿宋_GB2312" w:eastAsia="仿宋_GB2312"/>
          <w:sz w:val="32"/>
          <w:szCs w:val="32"/>
        </w:rPr>
        <w:t>3.公务用车购置及运行维护费：2023年安排公务用车购置及运行维护费预算</w:t>
      </w:r>
      <w:r>
        <w:rPr>
          <w:rFonts w:hint="eastAsia" w:ascii="仿宋_GB2312" w:eastAsia="仿宋_GB2312"/>
          <w:sz w:val="32"/>
          <w:szCs w:val="32"/>
          <w:lang w:val="en-US" w:eastAsia="zh-CN"/>
        </w:rPr>
        <w:t>4.00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rPr>
        <w:t>上年预算数</w:t>
      </w:r>
      <w:r>
        <w:rPr>
          <w:rFonts w:hint="eastAsia" w:ascii="仿宋_GB2312" w:eastAsia="仿宋_GB2312"/>
          <w:sz w:val="32"/>
          <w:szCs w:val="32"/>
          <w:lang w:val="en-US" w:eastAsia="zh-CN"/>
        </w:rPr>
        <w:t>持</w:t>
      </w:r>
      <w:r>
        <w:rPr>
          <w:rFonts w:hint="eastAsia" w:ascii="仿宋_GB2312" w:eastAsia="仿宋_GB2312"/>
          <w:color w:val="auto"/>
          <w:sz w:val="32"/>
          <w:szCs w:val="32"/>
          <w:highlight w:val="none"/>
          <w:lang w:val="en-US" w:eastAsia="zh-CN"/>
        </w:rPr>
        <w:t>平</w:t>
      </w:r>
      <w:r>
        <w:rPr>
          <w:rFonts w:hint="eastAsia" w:ascii="仿宋_GB2312" w:eastAsia="仿宋_GB2312"/>
          <w:color w:val="auto"/>
          <w:sz w:val="32"/>
          <w:szCs w:val="32"/>
          <w:highlight w:val="none"/>
        </w:rPr>
        <w:t>。其中，公务用车运行维护费支出</w:t>
      </w:r>
      <w:r>
        <w:rPr>
          <w:rFonts w:hint="eastAsia" w:ascii="仿宋_GB2312" w:eastAsia="仿宋_GB2312"/>
          <w:color w:val="auto"/>
          <w:sz w:val="32"/>
          <w:szCs w:val="32"/>
          <w:highlight w:val="none"/>
          <w:lang w:val="en-US" w:eastAsia="zh-CN"/>
        </w:rPr>
        <w:t>4.00</w:t>
      </w:r>
      <w:r>
        <w:rPr>
          <w:rFonts w:hint="eastAsia" w:ascii="仿宋_GB2312" w:eastAsia="仿宋_GB2312"/>
          <w:color w:val="auto"/>
          <w:sz w:val="32"/>
          <w:szCs w:val="32"/>
          <w:highlight w:val="none"/>
        </w:rPr>
        <w:t>万元，主要用于公务用车燃料费、维修费、过桥过路费、保险费、安全奖励费用等支出。</w:t>
      </w:r>
      <w:r>
        <w:rPr>
          <w:rFonts w:hint="eastAsia" w:ascii="仿宋_GB2312" w:eastAsia="仿宋_GB2312"/>
          <w:color w:val="auto"/>
          <w:sz w:val="32"/>
          <w:szCs w:val="32"/>
          <w:highlight w:val="none"/>
          <w:lang w:val="en-US" w:eastAsia="zh-CN"/>
        </w:rPr>
        <w:t>与</w:t>
      </w:r>
      <w:r>
        <w:rPr>
          <w:rFonts w:hint="eastAsia" w:ascii="仿宋_GB2312" w:eastAsia="仿宋_GB2312"/>
          <w:color w:val="auto"/>
          <w:sz w:val="32"/>
          <w:szCs w:val="32"/>
          <w:highlight w:val="none"/>
        </w:rPr>
        <w:t>上年预算数</w:t>
      </w:r>
      <w:r>
        <w:rPr>
          <w:rFonts w:hint="eastAsia" w:ascii="仿宋_GB2312" w:eastAsia="仿宋_GB2312"/>
          <w:color w:val="auto"/>
          <w:sz w:val="32"/>
          <w:szCs w:val="32"/>
          <w:highlight w:val="none"/>
          <w:lang w:val="en-US" w:eastAsia="zh-CN"/>
        </w:rPr>
        <w:t>持平</w:t>
      </w:r>
      <w:r>
        <w:rPr>
          <w:rFonts w:hint="eastAsia" w:ascii="仿宋_GB2312" w:eastAsia="仿宋_GB2312"/>
          <w:color w:val="auto"/>
          <w:sz w:val="32"/>
          <w:szCs w:val="32"/>
          <w:highlight w:val="none"/>
        </w:rPr>
        <w:t>。</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pPr>
        <w:pStyle w:val="16"/>
        <w:numPr>
          <w:ilvl w:val="-1"/>
          <w:numId w:val="0"/>
        </w:numPr>
        <w:spacing w:line="520" w:lineRule="exact"/>
        <w:ind w:firstLine="643" w:firstLineChars="200"/>
        <w:rPr>
          <w:rFonts w:ascii="仿宋_GB2312" w:eastAsia="仿宋_GB2312"/>
          <w:b/>
          <w:bCs/>
          <w:sz w:val="32"/>
          <w:szCs w:val="32"/>
        </w:rPr>
      </w:pPr>
      <w:r>
        <w:rPr>
          <w:rFonts w:hint="eastAsia" w:ascii="仿宋_GB2312" w:eastAsia="仿宋_GB2312"/>
          <w:b/>
          <w:bCs/>
          <w:sz w:val="32"/>
          <w:szCs w:val="32"/>
          <w:lang w:val="en-US" w:eastAsia="zh-CN"/>
        </w:rPr>
        <w:t>1.</w:t>
      </w:r>
      <w:r>
        <w:rPr>
          <w:rFonts w:hint="eastAsia" w:ascii="仿宋_GB2312" w:eastAsia="仿宋_GB2312"/>
          <w:b/>
          <w:bCs/>
          <w:sz w:val="32"/>
          <w:szCs w:val="32"/>
        </w:rPr>
        <w:t>政府采购情况。</w:t>
      </w:r>
    </w:p>
    <w:p>
      <w:pPr>
        <w:pStyle w:val="16"/>
        <w:spacing w:line="520" w:lineRule="exact"/>
        <w:ind w:firstLine="640" w:firstLineChars="200"/>
        <w:rPr>
          <w:rFonts w:ascii="仿宋_GB2312" w:eastAsia="仿宋_GB2312"/>
          <w:sz w:val="32"/>
          <w:szCs w:val="32"/>
        </w:rPr>
      </w:pPr>
      <w:r>
        <w:rPr>
          <w:rFonts w:hint="eastAsia" w:ascii="仿宋_GB2312" w:eastAsia="仿宋_GB2312"/>
          <w:sz w:val="32"/>
          <w:szCs w:val="32"/>
        </w:rPr>
        <w:t>2023年</w:t>
      </w:r>
      <w:r>
        <w:rPr>
          <w:rFonts w:hint="eastAsia" w:ascii="仿宋_GB2312" w:eastAsia="仿宋_GB2312"/>
          <w:sz w:val="32"/>
          <w:szCs w:val="32"/>
          <w:lang w:val="en-US" w:eastAsia="zh-CN"/>
        </w:rPr>
        <w:t>德清县民政监管服务中心</w:t>
      </w:r>
      <w:r>
        <w:rPr>
          <w:rFonts w:hint="eastAsia" w:ascii="仿宋_GB2312" w:eastAsia="仿宋_GB2312"/>
          <w:color w:val="000000"/>
          <w:sz w:val="32"/>
          <w:szCs w:val="32"/>
        </w:rPr>
        <w:t>各单位政府采购预算总额</w:t>
      </w:r>
      <w:r>
        <w:rPr>
          <w:rFonts w:hint="eastAsia" w:ascii="仿宋_GB2312" w:eastAsia="仿宋_GB2312"/>
          <w:color w:val="000000"/>
          <w:sz w:val="32"/>
          <w:szCs w:val="32"/>
          <w:lang w:val="en-US" w:eastAsia="zh-CN"/>
        </w:rPr>
        <w:t>3.3</w:t>
      </w:r>
      <w:r>
        <w:rPr>
          <w:rFonts w:hint="eastAsia" w:ascii="仿宋_GB2312" w:eastAsia="仿宋_GB2312"/>
          <w:color w:val="000000"/>
          <w:sz w:val="32"/>
          <w:szCs w:val="32"/>
        </w:rPr>
        <w:t>万元，其中：政府采购货物预算</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万元、政府采购工程预算</w:t>
      </w:r>
      <w:r>
        <w:rPr>
          <w:rFonts w:ascii="仿宋_GB2312" w:eastAsia="仿宋_GB2312"/>
          <w:color w:val="000000"/>
          <w:sz w:val="32"/>
          <w:szCs w:val="32"/>
        </w:rPr>
        <w:fldChar w:fldCharType="begin"/>
      </w:r>
      <w:r>
        <w:rPr>
          <w:rFonts w:hint="eastAsia" w:ascii="仿宋_GB2312" w:eastAsia="仿宋_GB2312"/>
          <w:color w:val="000000"/>
          <w:sz w:val="32"/>
          <w:szCs w:val="32"/>
        </w:rPr>
        <w:instrText xml:space="preserve">MERGEFIELD ${page991489089.ds360843206_ExpandCol3415079511}</w:instrText>
      </w:r>
      <w:r>
        <w:rPr>
          <w:rFonts w:ascii="仿宋_GB2312" w:eastAsia="仿宋_GB2312"/>
          <w:color w:val="000000"/>
          <w:sz w:val="32"/>
          <w:szCs w:val="32"/>
        </w:rPr>
        <w:fldChar w:fldCharType="separate"/>
      </w:r>
      <w:r>
        <w:rPr>
          <w:rFonts w:hint="eastAsia" w:ascii="仿宋_GB2312" w:eastAsia="仿宋_GB2312"/>
          <w:color w:val="000000"/>
          <w:sz w:val="32"/>
          <w:szCs w:val="32"/>
        </w:rPr>
        <w:t>0.00</w:t>
      </w:r>
      <w:r>
        <w:fldChar w:fldCharType="end"/>
      </w:r>
      <w:r>
        <w:rPr>
          <w:rFonts w:hint="eastAsia" w:ascii="仿宋_GB2312" w:eastAsia="仿宋_GB2312"/>
          <w:color w:val="000000"/>
          <w:sz w:val="32"/>
          <w:szCs w:val="32"/>
        </w:rPr>
        <w:t>万元、政府采购服务预算</w:t>
      </w:r>
      <w:r>
        <w:rPr>
          <w:rFonts w:hint="eastAsia" w:ascii="仿宋_GB2312" w:eastAsia="仿宋_GB2312"/>
          <w:color w:val="000000"/>
          <w:sz w:val="32"/>
          <w:szCs w:val="32"/>
          <w:lang w:val="en-US" w:eastAsia="zh-CN"/>
        </w:rPr>
        <w:t>3.3</w:t>
      </w:r>
      <w:r>
        <w:rPr>
          <w:rFonts w:hint="eastAsia" w:ascii="仿宋_GB2312" w:eastAsia="仿宋_GB2312"/>
          <w:color w:val="000000"/>
          <w:sz w:val="32"/>
          <w:szCs w:val="32"/>
        </w:rPr>
        <w:t>万元。</w:t>
      </w:r>
    </w:p>
    <w:p>
      <w:pPr>
        <w:pStyle w:val="16"/>
        <w:spacing w:line="520" w:lineRule="exact"/>
        <w:ind w:firstLine="642"/>
        <w:rPr>
          <w:rFonts w:ascii="仿宋_GB2312" w:eastAsia="仿宋_GB2312"/>
          <w:sz w:val="32"/>
          <w:szCs w:val="32"/>
        </w:rPr>
      </w:pPr>
      <w:r>
        <w:rPr>
          <w:rFonts w:hint="eastAsia" w:ascii="仿宋_GB2312" w:eastAsia="仿宋_GB2312"/>
          <w:b/>
          <w:bCs/>
          <w:sz w:val="32"/>
          <w:szCs w:val="32"/>
          <w:lang w:val="en-US" w:eastAsia="zh-CN"/>
        </w:rPr>
        <w:t>2</w:t>
      </w:r>
      <w:r>
        <w:rPr>
          <w:rFonts w:hint="eastAsia" w:ascii="仿宋_GB2312" w:eastAsia="仿宋_GB2312"/>
          <w:b/>
          <w:bCs/>
          <w:sz w:val="32"/>
          <w:szCs w:val="32"/>
        </w:rPr>
        <w:t>.国有资产占有使用情况。</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截至2022年12月31日，</w:t>
      </w:r>
      <w:r>
        <w:rPr>
          <w:rFonts w:hint="eastAsia" w:ascii="仿宋_GB2312" w:hAnsi="仿宋_GB2312" w:eastAsia="仿宋_GB2312" w:cs="仿宋_GB2312"/>
          <w:spacing w:val="6"/>
          <w:sz w:val="32"/>
          <w:szCs w:val="32"/>
          <w:lang w:val="en-US" w:eastAsia="zh-CN"/>
        </w:rPr>
        <w:t>德清县民政监管服务中心</w:t>
      </w:r>
      <w:r>
        <w:rPr>
          <w:rFonts w:hint="eastAsia" w:ascii="仿宋_GB2312" w:hAnsi="仿宋_GB2312" w:eastAsia="仿宋_GB2312" w:cs="仿宋_GB2312"/>
          <w:spacing w:val="6"/>
          <w:sz w:val="32"/>
          <w:szCs w:val="32"/>
        </w:rPr>
        <w:t>共有车辆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辆，其中，县级领导用车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辆、机要通信用车及应急保障用车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辆、老干部服务用车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辆、行政执法专用车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辆。单位价值50万元以上通用设备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台（套）。 </w:t>
      </w:r>
    </w:p>
    <w:p>
      <w:pPr>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预算未安排购置车辆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单位价值50万元以上通用设备</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单位价值100万元以上专用设备。</w:t>
      </w:r>
    </w:p>
    <w:p>
      <w:pPr>
        <w:pStyle w:val="16"/>
        <w:spacing w:line="520" w:lineRule="exact"/>
        <w:rPr>
          <w:rFonts w:ascii="仿宋_GB2312" w:eastAsia="仿宋_GB2312"/>
          <w:b/>
          <w:bCs/>
          <w:sz w:val="32"/>
          <w:szCs w:val="32"/>
        </w:rPr>
      </w:pPr>
      <w:r>
        <w:rPr>
          <w:rFonts w:hint="eastAsia" w:ascii="仿宋_GB2312" w:eastAsia="仿宋_GB2312"/>
          <w:b/>
          <w:bCs/>
          <w:sz w:val="32"/>
          <w:szCs w:val="32"/>
        </w:rPr>
        <w:t xml:space="preserve">    </w:t>
      </w:r>
      <w:r>
        <w:rPr>
          <w:rFonts w:hint="eastAsia" w:ascii="仿宋_GB2312" w:eastAsia="仿宋_GB2312"/>
          <w:b/>
          <w:bCs/>
          <w:sz w:val="32"/>
          <w:szCs w:val="32"/>
          <w:lang w:val="en-US" w:eastAsia="zh-CN"/>
        </w:rPr>
        <w:t>3</w:t>
      </w:r>
      <w:r>
        <w:rPr>
          <w:rFonts w:hint="eastAsia" w:ascii="仿宋_GB2312" w:eastAsia="仿宋_GB2312"/>
          <w:b/>
          <w:bCs/>
          <w:sz w:val="32"/>
          <w:szCs w:val="32"/>
        </w:rPr>
        <w:t>.预算绩效情况说明。</w:t>
      </w:r>
    </w:p>
    <w:p>
      <w:pPr>
        <w:spacing w:line="52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德清县民政监管服务中心</w:t>
      </w:r>
      <w:r>
        <w:rPr>
          <w:rFonts w:hint="eastAsia" w:ascii="仿宋_GB2312" w:hAnsi="仿宋_GB2312" w:eastAsia="仿宋_GB2312" w:cs="仿宋_GB2312"/>
          <w:sz w:val="32"/>
          <w:szCs w:val="32"/>
        </w:rPr>
        <w:t>其他运转类项目和特定目标类项目均实行绩效目标管理，涉及一般公共预算当年拨款</w:t>
      </w:r>
      <w:r>
        <w:rPr>
          <w:rFonts w:hint="eastAsia" w:ascii="仿宋_GB2312" w:hAnsi="仿宋_GB2312" w:eastAsia="仿宋_GB2312" w:cs="仿宋_GB2312"/>
          <w:sz w:val="32"/>
          <w:szCs w:val="32"/>
          <w:lang w:val="en-US" w:eastAsia="zh-CN"/>
        </w:rPr>
        <w:t>57.50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一级项目1个。</w:t>
      </w:r>
    </w:p>
    <w:p>
      <w:pPr>
        <w:pStyle w:val="16"/>
        <w:spacing w:line="520"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三、名词解释</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1.财政拨款收入：本级财政部门当年拨付的财政预算资金，包括一般公共预算财政拨款</w:t>
      </w:r>
      <w:r>
        <w:rPr>
          <w:rFonts w:hint="eastAsia" w:ascii="仿宋_GB2312" w:eastAsia="仿宋_GB2312"/>
          <w:color w:val="000000"/>
          <w:sz w:val="32"/>
          <w:szCs w:val="32"/>
        </w:rPr>
        <w:t>、</w:t>
      </w:r>
      <w:r>
        <w:rPr>
          <w:rFonts w:hint="eastAsia" w:ascii="仿宋_GB2312" w:hAnsi="仿宋_GB2312" w:eastAsia="仿宋_GB2312" w:cs="仿宋_GB2312"/>
          <w:sz w:val="32"/>
          <w:szCs w:val="32"/>
        </w:rPr>
        <w:t>政府性基金预算财政拨款和国有资本经营预算拨款。</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.基本支出：是预算单位为保障其正常运转，完成日常工作任务所发生的支出，包括人员支出和日常公用支出。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.项目支出：是预算单位为完成其特定的行政工作任务或事业发展目标所发生的支出。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料费、维修费、过桥过路费、保险费、安全奖励费用等支出；公务接待费反映单位按规定开支的各类公务接待（含外宾接待）支出。</w:t>
      </w:r>
    </w:p>
    <w:p/>
    <w:p>
      <w:pPr>
        <w:pStyle w:val="2"/>
        <w:sectPr>
          <w:pgSz w:w="11906" w:h="16838"/>
          <w:pgMar w:top="1440" w:right="1800" w:bottom="1440" w:left="1800" w:header="851" w:footer="992" w:gutter="0"/>
          <w:pgNumType w:start="6"/>
          <w:cols w:space="425" w:num="1"/>
          <w:docGrid w:type="lines" w:linePitch="312" w:charSpace="0"/>
        </w:sectPr>
      </w:pPr>
    </w:p>
    <w:p>
      <w:pPr>
        <w:keepNext w:val="0"/>
        <w:keepLines w:val="0"/>
        <w:widowControl w:val="0"/>
        <w:suppressLineNumbers w:val="0"/>
        <w:spacing w:before="0" w:beforeAutospacing="0" w:after="0" w:afterAutospacing="0" w:line="640" w:lineRule="exact"/>
        <w:ind w:left="0" w:right="0"/>
        <w:jc w:val="center"/>
        <w:rPr>
          <w:rFonts w:hint="eastAsia" w:ascii="宋体" w:hAnsi="宋体" w:eastAsia="宋体" w:cs="宋体"/>
          <w:b/>
          <w:bCs w:val="0"/>
          <w:color w:val="000000"/>
          <w:sz w:val="32"/>
          <w:szCs w:val="20"/>
          <w:lang w:val="en-US"/>
        </w:rPr>
      </w:pPr>
      <w:r>
        <w:rPr>
          <w:rFonts w:hint="eastAsia" w:ascii="宋体" w:hAnsi="宋体" w:eastAsia="宋体" w:cs="宋体"/>
          <w:b/>
          <w:bCs w:val="0"/>
          <w:color w:val="000000"/>
          <w:kern w:val="2"/>
          <w:sz w:val="32"/>
          <w:szCs w:val="20"/>
          <w:lang w:val="en-US" w:eastAsia="zh-CN" w:bidi="ar"/>
        </w:rPr>
        <w:t>202</w:t>
      </w:r>
      <w:r>
        <w:rPr>
          <w:rFonts w:hint="eastAsia" w:ascii="宋体" w:hAnsi="宋体" w:cs="宋体"/>
          <w:b/>
          <w:bCs w:val="0"/>
          <w:color w:val="000000"/>
          <w:kern w:val="2"/>
          <w:sz w:val="32"/>
          <w:szCs w:val="20"/>
          <w:lang w:val="en-US" w:eastAsia="zh-CN" w:bidi="ar"/>
        </w:rPr>
        <w:t>3</w:t>
      </w:r>
      <w:r>
        <w:rPr>
          <w:rFonts w:hint="eastAsia" w:ascii="宋体" w:hAnsi="宋体" w:eastAsia="宋体" w:cs="宋体"/>
          <w:b/>
          <w:bCs w:val="0"/>
          <w:color w:val="000000"/>
          <w:kern w:val="2"/>
          <w:sz w:val="32"/>
          <w:szCs w:val="20"/>
          <w:lang w:val="en-US" w:eastAsia="zh-CN" w:bidi="ar"/>
        </w:rPr>
        <w:t>年德清县民政</w:t>
      </w:r>
      <w:r>
        <w:rPr>
          <w:rFonts w:hint="eastAsia" w:ascii="宋体" w:hAnsi="宋体" w:cs="宋体"/>
          <w:b/>
          <w:bCs w:val="0"/>
          <w:color w:val="000000"/>
          <w:kern w:val="2"/>
          <w:sz w:val="32"/>
          <w:szCs w:val="20"/>
          <w:lang w:val="en-US" w:eastAsia="zh-CN" w:bidi="ar"/>
        </w:rPr>
        <w:t>监管服务中心</w:t>
      </w:r>
      <w:r>
        <w:rPr>
          <w:rFonts w:hint="eastAsia" w:ascii="宋体" w:hAnsi="宋体" w:eastAsia="宋体" w:cs="宋体"/>
          <w:b/>
          <w:bCs w:val="0"/>
          <w:color w:val="000000"/>
          <w:kern w:val="2"/>
          <w:sz w:val="32"/>
          <w:szCs w:val="20"/>
          <w:lang w:val="en-US" w:eastAsia="zh-CN" w:bidi="ar"/>
        </w:rPr>
        <w:t>收支预算总表（01）</w:t>
      </w:r>
    </w:p>
    <w:p>
      <w:pPr>
        <w:keepNext w:val="0"/>
        <w:keepLines w:val="0"/>
        <w:widowControl w:val="0"/>
        <w:suppressLineNumbers w:val="0"/>
        <w:spacing w:before="0" w:beforeAutospacing="0" w:after="0" w:afterAutospacing="0" w:line="640" w:lineRule="exact"/>
        <w:ind w:left="0" w:right="400"/>
        <w:jc w:val="left"/>
        <w:rPr>
          <w:rFonts w:hint="eastAsia" w:ascii="宋体" w:hAnsi="宋体" w:eastAsia="宋体" w:cs="宋体"/>
          <w:sz w:val="21"/>
          <w:szCs w:val="21"/>
          <w:lang w:val="en-US"/>
        </w:rPr>
      </w:pPr>
      <w:r>
        <w:rPr>
          <w:rFonts w:hint="eastAsia" w:ascii="宋体" w:hAnsi="宋体" w:cs="宋体"/>
          <w:color w:val="000000"/>
          <w:kern w:val="2"/>
          <w:sz w:val="20"/>
          <w:szCs w:val="20"/>
          <w:lang w:val="en-US" w:eastAsia="zh-CN" w:bidi="ar"/>
        </w:rPr>
        <w:t xml:space="preserve">单位名称：德清县民政监管服务中心                                                                           </w:t>
      </w:r>
      <w:r>
        <w:rPr>
          <w:rFonts w:hint="eastAsia" w:ascii="宋体" w:hAnsi="宋体" w:eastAsia="宋体" w:cs="宋体"/>
          <w:color w:val="000000"/>
          <w:kern w:val="2"/>
          <w:sz w:val="20"/>
          <w:szCs w:val="20"/>
          <w:lang w:val="en-US" w:eastAsia="zh-CN" w:bidi="ar"/>
        </w:rPr>
        <w:t>单位：万元</w:t>
      </w:r>
    </w:p>
    <w:tbl>
      <w:tblPr>
        <w:tblStyle w:val="8"/>
        <w:tblW w:w="13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174"/>
        <w:gridCol w:w="2768"/>
        <w:gridCol w:w="4394"/>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jc w:val="center"/>
        </w:trPr>
        <w:tc>
          <w:tcPr>
            <w:tcW w:w="594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收                    入</w:t>
            </w:r>
          </w:p>
        </w:tc>
        <w:tc>
          <w:tcPr>
            <w:tcW w:w="76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3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项       目</w:t>
            </w:r>
          </w:p>
        </w:tc>
        <w:tc>
          <w:tcPr>
            <w:tcW w:w="27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预算数</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项    目</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3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一、财政拨款</w:t>
            </w:r>
          </w:p>
        </w:tc>
        <w:tc>
          <w:tcPr>
            <w:tcW w:w="27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default" w:ascii="宋体" w:hAnsi="宋体" w:eastAsia="宋体" w:cs="Arial"/>
                <w:color w:val="000000"/>
                <w:sz w:val="20"/>
                <w:szCs w:val="20"/>
                <w:lang w:val="en-US"/>
              </w:rPr>
            </w:pPr>
            <w:r>
              <w:rPr>
                <w:rFonts w:hint="eastAsia" w:cs="Arial"/>
                <w:color w:val="000000"/>
                <w:kern w:val="2"/>
                <w:sz w:val="20"/>
                <w:szCs w:val="20"/>
                <w:lang w:val="en-US" w:eastAsia="zh-CN" w:bidi="ar"/>
              </w:rPr>
              <w:t>57.50</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社会保障和就业支出</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default" w:cs="Arial"/>
                <w:color w:val="000000"/>
                <w:kern w:val="2"/>
                <w:sz w:val="20"/>
                <w:szCs w:val="20"/>
                <w:lang w:val="en-US" w:eastAsia="zh-CN" w:bidi="ar"/>
              </w:rPr>
            </w:pPr>
            <w:r>
              <w:rPr>
                <w:rFonts w:hint="eastAsia" w:cs="Arial"/>
                <w:color w:val="000000"/>
                <w:kern w:val="2"/>
                <w:sz w:val="20"/>
                <w:szCs w:val="20"/>
                <w:lang w:val="en-US" w:eastAsia="zh-CN" w:bidi="ar"/>
              </w:rPr>
              <w:t>57.50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3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一般公共预算</w:t>
            </w:r>
          </w:p>
        </w:tc>
        <w:tc>
          <w:tcPr>
            <w:tcW w:w="27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default" w:ascii="宋体" w:hAnsi="宋体" w:eastAsia="宋体" w:cs="Arial"/>
                <w:color w:val="000000"/>
                <w:sz w:val="20"/>
                <w:szCs w:val="20"/>
                <w:lang w:val="en-US"/>
              </w:rPr>
            </w:pPr>
            <w:r>
              <w:rPr>
                <w:rFonts w:hint="eastAsia" w:cs="Arial"/>
                <w:color w:val="000000"/>
                <w:kern w:val="2"/>
                <w:sz w:val="20"/>
                <w:szCs w:val="20"/>
                <w:lang w:val="en-US" w:eastAsia="zh-CN" w:bidi="ar"/>
              </w:rPr>
              <w:t>57.50</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Arial"/>
                <w:color w:val="000000"/>
                <w:kern w:val="2"/>
                <w:sz w:val="20"/>
                <w:szCs w:val="20"/>
                <w:lang w:val="en-US" w:eastAsia="zh-CN" w:bidi="ar-SA"/>
              </w:rPr>
            </w:pPr>
            <w:r>
              <w:rPr>
                <w:rFonts w:hint="eastAsia" w:ascii="Times New Roman" w:hAnsi="Times New Roman" w:eastAsia="宋体" w:cs="Arial"/>
                <w:color w:val="000000"/>
                <w:kern w:val="2"/>
                <w:sz w:val="20"/>
                <w:szCs w:val="20"/>
                <w:lang w:val="en-US" w:eastAsia="zh-CN" w:bidi="ar"/>
              </w:rPr>
              <w:t>　社会福利</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default" w:cs="Arial"/>
                <w:color w:val="000000"/>
                <w:kern w:val="2"/>
                <w:sz w:val="20"/>
                <w:szCs w:val="20"/>
                <w:lang w:val="en-US" w:eastAsia="zh-CN" w:bidi="ar"/>
              </w:rPr>
            </w:pPr>
            <w:r>
              <w:rPr>
                <w:rFonts w:hint="eastAsia" w:cs="Arial"/>
                <w:color w:val="000000"/>
                <w:kern w:val="2"/>
                <w:sz w:val="20"/>
                <w:szCs w:val="20"/>
                <w:lang w:val="en-US" w:eastAsia="zh-CN" w:bidi="ar"/>
              </w:rPr>
              <w:t>57.50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3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政府性基金预算</w:t>
            </w:r>
          </w:p>
        </w:tc>
        <w:tc>
          <w:tcPr>
            <w:tcW w:w="27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Arial"/>
                <w:color w:val="000000"/>
                <w:kern w:val="2"/>
                <w:sz w:val="20"/>
                <w:szCs w:val="20"/>
                <w:lang w:val="en-US" w:eastAsia="zh-CN" w:bidi="ar-SA"/>
              </w:rPr>
            </w:pPr>
            <w:r>
              <w:rPr>
                <w:rFonts w:hint="eastAsia" w:ascii="Times New Roman" w:hAnsi="Times New Roman" w:eastAsia="宋体" w:cs="Arial"/>
                <w:color w:val="000000"/>
                <w:kern w:val="2"/>
                <w:sz w:val="20"/>
                <w:szCs w:val="20"/>
                <w:lang w:val="en-US" w:eastAsia="zh-CN" w:bidi="ar"/>
              </w:rPr>
              <w:t>　　殡葬</w:t>
            </w: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default" w:cs="Arial"/>
                <w:color w:val="000000"/>
                <w:kern w:val="2"/>
                <w:sz w:val="20"/>
                <w:szCs w:val="20"/>
                <w:lang w:val="en-US" w:eastAsia="zh-CN" w:bidi="ar"/>
              </w:rPr>
            </w:pPr>
            <w:r>
              <w:rPr>
                <w:rFonts w:hint="eastAsia" w:cs="Arial"/>
                <w:color w:val="000000"/>
                <w:kern w:val="2"/>
                <w:sz w:val="20"/>
                <w:szCs w:val="20"/>
                <w:lang w:val="en-US" w:eastAsia="zh-CN" w:bidi="ar"/>
              </w:rPr>
              <w:t>57.50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3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 xml:space="preserve"> 国有资本经营预算</w:t>
            </w:r>
          </w:p>
        </w:tc>
        <w:tc>
          <w:tcPr>
            <w:tcW w:w="27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3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二、财政专户管理资金</w:t>
            </w:r>
          </w:p>
        </w:tc>
        <w:tc>
          <w:tcPr>
            <w:tcW w:w="27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3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三、事业收入</w:t>
            </w:r>
          </w:p>
        </w:tc>
        <w:tc>
          <w:tcPr>
            <w:tcW w:w="27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3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四、事业单位经营收入</w:t>
            </w:r>
          </w:p>
        </w:tc>
        <w:tc>
          <w:tcPr>
            <w:tcW w:w="27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3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五、上级补助收入</w:t>
            </w:r>
          </w:p>
        </w:tc>
        <w:tc>
          <w:tcPr>
            <w:tcW w:w="27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3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六、附属单位上缴收入</w:t>
            </w:r>
          </w:p>
        </w:tc>
        <w:tc>
          <w:tcPr>
            <w:tcW w:w="27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3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七、其他收入</w:t>
            </w:r>
          </w:p>
        </w:tc>
        <w:tc>
          <w:tcPr>
            <w:tcW w:w="27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3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7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jc w:val="center"/>
        </w:trPr>
        <w:tc>
          <w:tcPr>
            <w:tcW w:w="3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本年收入合计</w:t>
            </w:r>
          </w:p>
        </w:tc>
        <w:tc>
          <w:tcPr>
            <w:tcW w:w="27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default" w:ascii="宋体" w:hAnsi="宋体" w:eastAsia="宋体" w:cs="Arial"/>
                <w:color w:val="000000"/>
                <w:sz w:val="20"/>
                <w:szCs w:val="20"/>
                <w:lang w:val="en-US"/>
              </w:rPr>
            </w:pPr>
            <w:r>
              <w:rPr>
                <w:rFonts w:hint="eastAsia" w:cs="Arial"/>
                <w:color w:val="000000"/>
                <w:kern w:val="2"/>
                <w:sz w:val="20"/>
                <w:szCs w:val="20"/>
                <w:lang w:val="en-US" w:eastAsia="zh-CN" w:bidi="ar"/>
              </w:rPr>
              <w:t>57.50</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本年支出合计</w:t>
            </w:r>
          </w:p>
        </w:tc>
        <w:tc>
          <w:tcPr>
            <w:tcW w:w="32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default" w:ascii="宋体" w:hAnsi="宋体" w:eastAsia="宋体" w:cs="Arial"/>
                <w:color w:val="000000"/>
                <w:sz w:val="20"/>
                <w:szCs w:val="20"/>
                <w:lang w:val="en-US"/>
              </w:rPr>
            </w:pPr>
            <w:r>
              <w:rPr>
                <w:rFonts w:hint="eastAsia" w:cs="Arial"/>
                <w:color w:val="000000"/>
                <w:kern w:val="2"/>
                <w:sz w:val="20"/>
                <w:szCs w:val="20"/>
                <w:lang w:val="en-US" w:eastAsia="zh-CN" w:bidi="ar"/>
              </w:rPr>
              <w:t>57.50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jc w:val="center"/>
        </w:trPr>
        <w:tc>
          <w:tcPr>
            <w:tcW w:w="3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上年结转结余</w:t>
            </w:r>
          </w:p>
        </w:tc>
        <w:tc>
          <w:tcPr>
            <w:tcW w:w="27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年终结转结余</w:t>
            </w:r>
          </w:p>
        </w:tc>
        <w:tc>
          <w:tcPr>
            <w:tcW w:w="32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jc w:val="center"/>
        </w:trPr>
        <w:tc>
          <w:tcPr>
            <w:tcW w:w="3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7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32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31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收  入  总  计</w:t>
            </w:r>
          </w:p>
        </w:tc>
        <w:tc>
          <w:tcPr>
            <w:tcW w:w="27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default" w:ascii="宋体" w:hAnsi="宋体" w:eastAsia="宋体" w:cs="Arial"/>
                <w:color w:val="000000"/>
                <w:sz w:val="20"/>
                <w:szCs w:val="20"/>
                <w:lang w:val="en-US"/>
              </w:rPr>
            </w:pPr>
            <w:r>
              <w:rPr>
                <w:rFonts w:hint="eastAsia" w:cs="Arial"/>
                <w:color w:val="000000"/>
                <w:kern w:val="2"/>
                <w:sz w:val="20"/>
                <w:szCs w:val="20"/>
                <w:lang w:val="en-US" w:eastAsia="zh-CN" w:bidi="ar"/>
              </w:rPr>
              <w:t>57.50</w:t>
            </w:r>
          </w:p>
        </w:tc>
        <w:tc>
          <w:tcPr>
            <w:tcW w:w="439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支  出  总  计</w:t>
            </w:r>
          </w:p>
        </w:tc>
        <w:tc>
          <w:tcPr>
            <w:tcW w:w="32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default" w:ascii="宋体" w:hAnsi="宋体" w:eastAsia="宋体" w:cs="Arial"/>
                <w:color w:val="000000"/>
                <w:sz w:val="20"/>
                <w:szCs w:val="20"/>
                <w:lang w:val="en-US"/>
              </w:rPr>
            </w:pPr>
            <w:r>
              <w:rPr>
                <w:rFonts w:hint="eastAsia" w:cs="Arial"/>
                <w:color w:val="000000"/>
                <w:kern w:val="2"/>
                <w:sz w:val="20"/>
                <w:szCs w:val="20"/>
                <w:lang w:val="en-US" w:eastAsia="zh-CN" w:bidi="ar"/>
              </w:rPr>
              <w:t>57.50</w:t>
            </w:r>
          </w:p>
        </w:tc>
      </w:tr>
    </w:tbl>
    <w:p>
      <w:pPr>
        <w:keepNext w:val="0"/>
        <w:keepLines w:val="0"/>
        <w:widowControl w:val="0"/>
        <w:suppressLineNumbers w:val="0"/>
        <w:spacing w:before="0" w:beforeAutospacing="0" w:after="0" w:afterAutospacing="0" w:line="640" w:lineRule="exact"/>
        <w:ind w:left="0" w:right="0"/>
        <w:jc w:val="center"/>
        <w:rPr>
          <w:rFonts w:hint="eastAsia" w:ascii="宋体" w:hAnsi="宋体" w:eastAsia="宋体" w:cs="宋体"/>
          <w:b/>
          <w:bCs w:val="0"/>
          <w:color w:val="000000"/>
          <w:sz w:val="32"/>
          <w:szCs w:val="20"/>
          <w:lang w:val="en-US"/>
        </w:rPr>
      </w:pPr>
      <w:r>
        <w:rPr>
          <w:rFonts w:hint="eastAsia" w:ascii="宋体" w:hAnsi="宋体" w:eastAsia="宋体" w:cs="宋体"/>
          <w:b/>
          <w:bCs w:val="0"/>
          <w:color w:val="000000"/>
          <w:kern w:val="2"/>
          <w:sz w:val="32"/>
          <w:szCs w:val="20"/>
          <w:lang w:val="en-US" w:eastAsia="zh-CN" w:bidi="ar"/>
        </w:rPr>
        <w:t>202</w:t>
      </w:r>
      <w:r>
        <w:rPr>
          <w:rFonts w:hint="eastAsia" w:ascii="宋体" w:hAnsi="宋体" w:cs="宋体"/>
          <w:b/>
          <w:bCs w:val="0"/>
          <w:color w:val="000000"/>
          <w:kern w:val="2"/>
          <w:sz w:val="32"/>
          <w:szCs w:val="20"/>
          <w:lang w:val="en-US" w:eastAsia="zh-CN" w:bidi="ar"/>
        </w:rPr>
        <w:t>3</w:t>
      </w:r>
      <w:r>
        <w:rPr>
          <w:rFonts w:hint="eastAsia" w:ascii="宋体" w:hAnsi="宋体" w:eastAsia="宋体" w:cs="宋体"/>
          <w:b/>
          <w:bCs w:val="0"/>
          <w:color w:val="000000"/>
          <w:kern w:val="2"/>
          <w:sz w:val="32"/>
          <w:szCs w:val="20"/>
          <w:lang w:val="en-US" w:eastAsia="zh-CN" w:bidi="ar"/>
        </w:rPr>
        <w:t>年德清县民政</w:t>
      </w:r>
      <w:r>
        <w:rPr>
          <w:rFonts w:hint="eastAsia" w:ascii="宋体" w:hAnsi="宋体" w:cs="宋体"/>
          <w:b/>
          <w:bCs w:val="0"/>
          <w:color w:val="000000"/>
          <w:kern w:val="2"/>
          <w:sz w:val="32"/>
          <w:szCs w:val="20"/>
          <w:lang w:val="en-US" w:eastAsia="zh-CN" w:bidi="ar"/>
        </w:rPr>
        <w:t>监管服务中心</w:t>
      </w:r>
      <w:r>
        <w:rPr>
          <w:rFonts w:hint="eastAsia" w:ascii="宋体" w:hAnsi="宋体" w:eastAsia="宋体" w:cs="宋体"/>
          <w:b/>
          <w:bCs w:val="0"/>
          <w:color w:val="000000"/>
          <w:kern w:val="2"/>
          <w:sz w:val="32"/>
          <w:szCs w:val="20"/>
          <w:lang w:val="en-US" w:eastAsia="zh-CN" w:bidi="ar"/>
        </w:rPr>
        <w:t>收入预算总表（02）</w:t>
      </w:r>
    </w:p>
    <w:p>
      <w:pPr>
        <w:keepNext w:val="0"/>
        <w:keepLines w:val="0"/>
        <w:widowControl w:val="0"/>
        <w:suppressLineNumbers w:val="0"/>
        <w:spacing w:before="0" w:beforeAutospacing="0" w:after="0" w:afterAutospacing="0" w:line="640" w:lineRule="exact"/>
        <w:ind w:left="0" w:right="400"/>
        <w:jc w:val="left"/>
        <w:rPr>
          <w:rFonts w:hint="eastAsia" w:ascii="宋体" w:hAnsi="宋体" w:eastAsia="宋体" w:cs="宋体"/>
          <w:color w:val="000000"/>
          <w:sz w:val="20"/>
          <w:szCs w:val="20"/>
          <w:lang w:val="en-US"/>
        </w:rPr>
      </w:pPr>
      <w:r>
        <w:rPr>
          <w:rFonts w:hint="eastAsia" w:ascii="宋体" w:hAnsi="宋体" w:cs="宋体"/>
          <w:color w:val="000000"/>
          <w:kern w:val="2"/>
          <w:sz w:val="20"/>
          <w:szCs w:val="20"/>
          <w:lang w:val="en-US" w:eastAsia="zh-CN" w:bidi="ar"/>
        </w:rPr>
        <w:t xml:space="preserve">单位名称：德清县民政监管服务中心                                                                                 </w:t>
      </w:r>
      <w:r>
        <w:rPr>
          <w:rFonts w:hint="eastAsia" w:ascii="宋体" w:hAnsi="宋体" w:eastAsia="宋体" w:cs="宋体"/>
          <w:color w:val="000000"/>
          <w:kern w:val="2"/>
          <w:sz w:val="20"/>
          <w:szCs w:val="20"/>
          <w:lang w:val="en-US" w:eastAsia="zh-CN" w:bidi="ar"/>
        </w:rPr>
        <w:t>单位：万元</w:t>
      </w: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94"/>
        <w:gridCol w:w="804"/>
        <w:gridCol w:w="804"/>
        <w:gridCol w:w="709"/>
        <w:gridCol w:w="709"/>
        <w:gridCol w:w="564"/>
        <w:gridCol w:w="564"/>
        <w:gridCol w:w="564"/>
        <w:gridCol w:w="564"/>
        <w:gridCol w:w="564"/>
        <w:gridCol w:w="564"/>
        <w:gridCol w:w="640"/>
        <w:gridCol w:w="514"/>
        <w:gridCol w:w="564"/>
        <w:gridCol w:w="564"/>
        <w:gridCol w:w="564"/>
        <w:gridCol w:w="564"/>
        <w:gridCol w:w="5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单位名称</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总计</w:t>
            </w:r>
          </w:p>
        </w:tc>
        <w:tc>
          <w:tcPr>
            <w:tcW w:w="2370" w:type="pct"/>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本年收入</w:t>
            </w:r>
          </w:p>
        </w:tc>
        <w:tc>
          <w:tcPr>
            <w:tcW w:w="1264" w:type="pct"/>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7" w:hRule="atLeast"/>
          <w:jc w:val="center"/>
        </w:trPr>
        <w:tc>
          <w:tcPr>
            <w:tcW w:w="10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0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小计</w:t>
            </w:r>
          </w:p>
        </w:tc>
        <w:tc>
          <w:tcPr>
            <w:tcW w:w="26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一般公共预算</w:t>
            </w:r>
          </w:p>
        </w:tc>
        <w:tc>
          <w:tcPr>
            <w:tcW w:w="26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政府性基金预算</w:t>
            </w:r>
          </w:p>
        </w:tc>
        <w:tc>
          <w:tcPr>
            <w:tcW w:w="21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国有资本经营预算</w:t>
            </w:r>
          </w:p>
        </w:tc>
        <w:tc>
          <w:tcPr>
            <w:tcW w:w="21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财政专户管理资金</w:t>
            </w:r>
          </w:p>
        </w:tc>
        <w:tc>
          <w:tcPr>
            <w:tcW w:w="21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事业收入</w:t>
            </w:r>
          </w:p>
        </w:tc>
        <w:tc>
          <w:tcPr>
            <w:tcW w:w="21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事业单位经营收入</w:t>
            </w:r>
          </w:p>
        </w:tc>
        <w:tc>
          <w:tcPr>
            <w:tcW w:w="21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上级补助收入</w:t>
            </w:r>
          </w:p>
        </w:tc>
        <w:tc>
          <w:tcPr>
            <w:tcW w:w="21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附属单位上缴收入</w:t>
            </w:r>
          </w:p>
        </w:tc>
        <w:tc>
          <w:tcPr>
            <w:tcW w:w="24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其他收入</w:t>
            </w:r>
          </w:p>
        </w:tc>
        <w:tc>
          <w:tcPr>
            <w:tcW w:w="19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小计</w:t>
            </w:r>
          </w:p>
        </w:tc>
        <w:tc>
          <w:tcPr>
            <w:tcW w:w="21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一般公共预算</w:t>
            </w:r>
          </w:p>
        </w:tc>
        <w:tc>
          <w:tcPr>
            <w:tcW w:w="21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政府性基金预算</w:t>
            </w:r>
          </w:p>
        </w:tc>
        <w:tc>
          <w:tcPr>
            <w:tcW w:w="21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国有资本经营预算</w:t>
            </w:r>
          </w:p>
        </w:tc>
        <w:tc>
          <w:tcPr>
            <w:tcW w:w="21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Calibri" w:hAnsi="Calibri" w:cs="Calibri"/>
                <w:color w:val="000000"/>
                <w:kern w:val="0"/>
                <w:sz w:val="20"/>
                <w:szCs w:val="20"/>
                <w:lang w:val="en-US"/>
              </w:rPr>
            </w:pPr>
            <w:r>
              <w:rPr>
                <w:rFonts w:hint="eastAsia" w:ascii="Calibri" w:hAnsi="Calibri" w:eastAsia="宋体" w:cs="Calibri"/>
                <w:color w:val="000000"/>
                <w:kern w:val="0"/>
                <w:sz w:val="20"/>
                <w:szCs w:val="20"/>
                <w:lang w:val="en-US" w:eastAsia="zh-CN" w:bidi="ar"/>
              </w:rPr>
              <w:t>专户资金结转结余</w:t>
            </w:r>
          </w:p>
        </w:tc>
        <w:tc>
          <w:tcPr>
            <w:tcW w:w="21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Calibri" w:hAnsi="Calibri" w:cs="Calibri"/>
                <w:color w:val="000000"/>
                <w:kern w:val="0"/>
                <w:sz w:val="20"/>
                <w:szCs w:val="20"/>
                <w:lang w:val="en-US"/>
              </w:rPr>
            </w:pPr>
            <w:r>
              <w:rPr>
                <w:rFonts w:hint="eastAsia" w:ascii="Calibri" w:hAnsi="Calibri" w:eastAsia="宋体" w:cs="Calibri"/>
                <w:color w:val="000000"/>
                <w:kern w:val="0"/>
                <w:sz w:val="20"/>
                <w:szCs w:val="20"/>
                <w:lang w:val="en-US" w:eastAsia="zh-CN" w:bidi="ar"/>
              </w:rPr>
              <w:t>单位资金结转结余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106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合计</w:t>
            </w:r>
          </w:p>
        </w:tc>
        <w:tc>
          <w:tcPr>
            <w:tcW w:w="30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default" w:ascii="宋体" w:hAnsi="宋体" w:eastAsia="宋体" w:cs="Arial"/>
                <w:color w:val="000000"/>
                <w:sz w:val="20"/>
                <w:szCs w:val="20"/>
                <w:lang w:val="en-US"/>
              </w:rPr>
            </w:pPr>
            <w:r>
              <w:rPr>
                <w:rFonts w:hint="eastAsia" w:cs="Arial"/>
                <w:color w:val="000000"/>
                <w:kern w:val="2"/>
                <w:sz w:val="20"/>
                <w:szCs w:val="20"/>
                <w:lang w:val="en-US" w:eastAsia="zh-CN" w:bidi="ar"/>
              </w:rPr>
              <w:t>57.50</w:t>
            </w:r>
          </w:p>
        </w:tc>
        <w:tc>
          <w:tcPr>
            <w:tcW w:w="305"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default" w:ascii="宋体" w:hAnsi="宋体" w:eastAsia="宋体" w:cs="Arial"/>
                <w:color w:val="000000"/>
                <w:sz w:val="20"/>
                <w:szCs w:val="20"/>
                <w:lang w:val="en-US"/>
              </w:rPr>
            </w:pPr>
            <w:r>
              <w:rPr>
                <w:rFonts w:hint="eastAsia" w:cs="Arial"/>
                <w:color w:val="000000"/>
                <w:kern w:val="2"/>
                <w:sz w:val="20"/>
                <w:szCs w:val="20"/>
                <w:lang w:val="en-US" w:eastAsia="zh-CN" w:bidi="ar"/>
              </w:rPr>
              <w:t>57.50</w:t>
            </w:r>
          </w:p>
        </w:tc>
        <w:tc>
          <w:tcPr>
            <w:tcW w:w="269"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default" w:ascii="宋体" w:hAnsi="宋体" w:eastAsia="宋体" w:cs="Arial"/>
                <w:color w:val="000000"/>
                <w:sz w:val="20"/>
                <w:szCs w:val="20"/>
                <w:lang w:val="en-US"/>
              </w:rPr>
            </w:pPr>
            <w:r>
              <w:rPr>
                <w:rFonts w:hint="eastAsia" w:cs="Arial"/>
                <w:color w:val="000000"/>
                <w:kern w:val="2"/>
                <w:sz w:val="20"/>
                <w:szCs w:val="20"/>
                <w:lang w:val="en-US" w:eastAsia="zh-CN" w:bidi="ar"/>
              </w:rPr>
              <w:t>57.50</w:t>
            </w:r>
          </w:p>
        </w:tc>
        <w:tc>
          <w:tcPr>
            <w:tcW w:w="269"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242"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ascii="Calibri" w:hAnsi="Calibri" w:cs="Calibri"/>
                <w:color w:val="000000"/>
                <w:sz w:val="22"/>
                <w:szCs w:val="22"/>
                <w:lang w:val="en-US"/>
              </w:rPr>
            </w:pPr>
            <w:r>
              <w:rPr>
                <w:rFonts w:hint="eastAsia" w:ascii="Calibri" w:hAnsi="Calibri" w:eastAsia="宋体" w:cs="Calibri"/>
                <w:color w:val="000000"/>
                <w:kern w:val="2"/>
                <w:sz w:val="22"/>
                <w:szCs w:val="22"/>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212"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jc w:val="center"/>
        </w:trPr>
        <w:tc>
          <w:tcPr>
            <w:tcW w:w="106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德清县民政局</w:t>
            </w:r>
          </w:p>
        </w:tc>
        <w:tc>
          <w:tcPr>
            <w:tcW w:w="305"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default" w:ascii="宋体" w:hAnsi="宋体" w:eastAsia="宋体" w:cs="Arial"/>
                <w:color w:val="000000"/>
                <w:sz w:val="20"/>
                <w:szCs w:val="20"/>
                <w:lang w:val="en-US"/>
              </w:rPr>
            </w:pPr>
            <w:r>
              <w:rPr>
                <w:rFonts w:hint="eastAsia" w:cs="Arial"/>
                <w:color w:val="000000"/>
                <w:kern w:val="2"/>
                <w:sz w:val="20"/>
                <w:szCs w:val="20"/>
                <w:lang w:val="en-US" w:eastAsia="zh-CN" w:bidi="ar"/>
              </w:rPr>
              <w:t>57.50</w:t>
            </w:r>
          </w:p>
        </w:tc>
        <w:tc>
          <w:tcPr>
            <w:tcW w:w="305"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default" w:ascii="宋体" w:hAnsi="宋体" w:eastAsia="宋体" w:cs="Arial"/>
                <w:color w:val="000000"/>
                <w:sz w:val="20"/>
                <w:szCs w:val="20"/>
                <w:lang w:val="en-US"/>
              </w:rPr>
            </w:pPr>
            <w:r>
              <w:rPr>
                <w:rFonts w:hint="eastAsia" w:cs="Arial"/>
                <w:color w:val="000000"/>
                <w:kern w:val="2"/>
                <w:sz w:val="20"/>
                <w:szCs w:val="20"/>
                <w:lang w:val="en-US" w:eastAsia="zh-CN" w:bidi="ar"/>
              </w:rPr>
              <w:t>57.50</w:t>
            </w:r>
          </w:p>
        </w:tc>
        <w:tc>
          <w:tcPr>
            <w:tcW w:w="269"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default" w:ascii="宋体" w:hAnsi="宋体" w:eastAsia="宋体" w:cs="Arial"/>
                <w:color w:val="000000"/>
                <w:sz w:val="20"/>
                <w:szCs w:val="20"/>
                <w:lang w:val="en-US"/>
              </w:rPr>
            </w:pPr>
            <w:r>
              <w:rPr>
                <w:rFonts w:hint="eastAsia" w:cs="Arial"/>
                <w:color w:val="000000"/>
                <w:kern w:val="2"/>
                <w:sz w:val="20"/>
                <w:szCs w:val="20"/>
                <w:lang w:val="en-US" w:eastAsia="zh-CN" w:bidi="ar"/>
              </w:rPr>
              <w:t>57.50</w:t>
            </w:r>
          </w:p>
        </w:tc>
        <w:tc>
          <w:tcPr>
            <w:tcW w:w="269"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242"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ascii="Calibri" w:hAnsi="Calibri" w:cs="Calibri"/>
                <w:color w:val="000000"/>
                <w:sz w:val="22"/>
                <w:szCs w:val="22"/>
                <w:lang w:val="en-US"/>
              </w:rPr>
            </w:pPr>
            <w:r>
              <w:rPr>
                <w:rFonts w:hint="eastAsia" w:ascii="Calibri" w:hAnsi="Calibri" w:eastAsia="宋体" w:cs="Calibri"/>
                <w:color w:val="000000"/>
                <w:kern w:val="2"/>
                <w:sz w:val="22"/>
                <w:szCs w:val="22"/>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212"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106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德清县民政</w:t>
            </w:r>
            <w:r>
              <w:rPr>
                <w:rFonts w:hint="eastAsia" w:cs="Arial"/>
                <w:color w:val="000000"/>
                <w:kern w:val="2"/>
                <w:sz w:val="20"/>
                <w:szCs w:val="20"/>
                <w:lang w:val="en-US" w:eastAsia="zh-CN" w:bidi="ar"/>
              </w:rPr>
              <w:t>监管服务中心</w:t>
            </w:r>
          </w:p>
        </w:tc>
        <w:tc>
          <w:tcPr>
            <w:tcW w:w="305"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default" w:ascii="宋体" w:hAnsi="宋体" w:eastAsia="宋体" w:cs="Arial"/>
                <w:color w:val="000000"/>
                <w:sz w:val="20"/>
                <w:szCs w:val="20"/>
                <w:lang w:val="en-US"/>
              </w:rPr>
            </w:pPr>
            <w:r>
              <w:rPr>
                <w:rFonts w:hint="eastAsia" w:cs="Arial"/>
                <w:color w:val="000000"/>
                <w:kern w:val="2"/>
                <w:sz w:val="20"/>
                <w:szCs w:val="20"/>
                <w:lang w:val="en-US" w:eastAsia="zh-CN" w:bidi="ar"/>
              </w:rPr>
              <w:t>57.50</w:t>
            </w:r>
          </w:p>
        </w:tc>
        <w:tc>
          <w:tcPr>
            <w:tcW w:w="305"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default" w:ascii="宋体" w:hAnsi="宋体" w:eastAsia="宋体" w:cs="Arial"/>
                <w:color w:val="000000"/>
                <w:sz w:val="20"/>
                <w:szCs w:val="20"/>
                <w:lang w:val="en-US"/>
              </w:rPr>
            </w:pPr>
            <w:r>
              <w:rPr>
                <w:rFonts w:hint="eastAsia" w:cs="Arial"/>
                <w:color w:val="000000"/>
                <w:kern w:val="2"/>
                <w:sz w:val="20"/>
                <w:szCs w:val="20"/>
                <w:lang w:val="en-US" w:eastAsia="zh-CN" w:bidi="ar"/>
              </w:rPr>
              <w:t>57.50</w:t>
            </w:r>
          </w:p>
        </w:tc>
        <w:tc>
          <w:tcPr>
            <w:tcW w:w="269"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default" w:ascii="宋体" w:hAnsi="宋体" w:eastAsia="宋体" w:cs="Arial"/>
                <w:color w:val="000000"/>
                <w:sz w:val="20"/>
                <w:szCs w:val="20"/>
                <w:lang w:val="en-US"/>
              </w:rPr>
            </w:pPr>
            <w:r>
              <w:rPr>
                <w:rFonts w:hint="eastAsia" w:cs="Arial"/>
                <w:color w:val="000000"/>
                <w:kern w:val="2"/>
                <w:sz w:val="20"/>
                <w:szCs w:val="20"/>
                <w:lang w:val="en-US" w:eastAsia="zh-CN" w:bidi="ar"/>
              </w:rPr>
              <w:t>57.50</w:t>
            </w:r>
          </w:p>
        </w:tc>
        <w:tc>
          <w:tcPr>
            <w:tcW w:w="269"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242"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ascii="Calibri" w:hAnsi="Calibri" w:cs="Calibri"/>
                <w:color w:val="000000"/>
                <w:sz w:val="22"/>
                <w:szCs w:val="22"/>
                <w:lang w:val="en-US"/>
              </w:rPr>
            </w:pPr>
            <w:r>
              <w:rPr>
                <w:rFonts w:hint="eastAsia" w:ascii="Calibri" w:hAnsi="Calibri" w:eastAsia="宋体" w:cs="Calibri"/>
                <w:color w:val="000000"/>
                <w:kern w:val="2"/>
                <w:sz w:val="22"/>
                <w:szCs w:val="22"/>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212" w:type="pct"/>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jc w:val="center"/>
        </w:trPr>
        <w:tc>
          <w:tcPr>
            <w:tcW w:w="106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3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3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06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3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3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06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3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3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06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3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3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06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3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3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06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3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3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6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bl>
    <w:p>
      <w:pPr>
        <w:pStyle w:val="2"/>
      </w:pP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32"/>
          <w:szCs w:val="20"/>
          <w:lang w:val="en-US"/>
        </w:rPr>
      </w:pPr>
      <w:r>
        <w:rPr>
          <w:rFonts w:hint="eastAsia" w:ascii="宋体" w:hAnsi="宋体" w:eastAsia="宋体" w:cs="宋体"/>
          <w:b/>
          <w:bCs w:val="0"/>
          <w:color w:val="000000"/>
          <w:kern w:val="2"/>
          <w:sz w:val="32"/>
          <w:szCs w:val="20"/>
          <w:lang w:val="en-US" w:eastAsia="zh-CN" w:bidi="ar"/>
        </w:rPr>
        <w:t>202</w:t>
      </w:r>
      <w:r>
        <w:rPr>
          <w:rFonts w:hint="eastAsia" w:ascii="宋体" w:hAnsi="宋体" w:cs="宋体"/>
          <w:b/>
          <w:bCs w:val="0"/>
          <w:color w:val="000000"/>
          <w:kern w:val="2"/>
          <w:sz w:val="32"/>
          <w:szCs w:val="20"/>
          <w:lang w:val="en-US" w:eastAsia="zh-CN" w:bidi="ar"/>
        </w:rPr>
        <w:t>3</w:t>
      </w:r>
      <w:r>
        <w:rPr>
          <w:rFonts w:hint="eastAsia" w:ascii="宋体" w:hAnsi="宋体" w:eastAsia="宋体" w:cs="宋体"/>
          <w:b/>
          <w:bCs w:val="0"/>
          <w:color w:val="000000"/>
          <w:kern w:val="2"/>
          <w:sz w:val="32"/>
          <w:szCs w:val="20"/>
          <w:lang w:val="en-US" w:eastAsia="zh-CN" w:bidi="ar"/>
        </w:rPr>
        <w:t>年德清县民政</w:t>
      </w:r>
      <w:r>
        <w:rPr>
          <w:rFonts w:hint="eastAsia" w:ascii="宋体" w:hAnsi="宋体" w:cs="宋体"/>
          <w:b/>
          <w:bCs w:val="0"/>
          <w:color w:val="000000"/>
          <w:kern w:val="2"/>
          <w:sz w:val="32"/>
          <w:szCs w:val="20"/>
          <w:lang w:val="en-US" w:eastAsia="zh-CN" w:bidi="ar"/>
        </w:rPr>
        <w:t>监管服务中心</w:t>
      </w:r>
      <w:r>
        <w:rPr>
          <w:rFonts w:hint="eastAsia" w:ascii="宋体" w:hAnsi="宋体" w:eastAsia="宋体" w:cs="宋体"/>
          <w:b/>
          <w:bCs w:val="0"/>
          <w:color w:val="000000"/>
          <w:kern w:val="2"/>
          <w:sz w:val="32"/>
          <w:szCs w:val="20"/>
          <w:lang w:val="en-US" w:eastAsia="zh-CN" w:bidi="ar"/>
        </w:rPr>
        <w:t>支出预算总表（03）</w:t>
      </w:r>
    </w:p>
    <w:p>
      <w:pPr>
        <w:keepNext w:val="0"/>
        <w:keepLines w:val="0"/>
        <w:widowControl w:val="0"/>
        <w:suppressLineNumbers w:val="0"/>
        <w:spacing w:before="0" w:beforeAutospacing="0" w:after="0" w:afterAutospacing="0" w:line="640" w:lineRule="exact"/>
        <w:ind w:left="0" w:right="400"/>
        <w:jc w:val="left"/>
        <w:rPr>
          <w:rFonts w:hint="eastAsia" w:ascii="宋体" w:hAnsi="宋体" w:eastAsia="宋体" w:cs="宋体"/>
          <w:color w:val="000000"/>
          <w:sz w:val="20"/>
          <w:szCs w:val="20"/>
          <w:lang w:val="en-US"/>
        </w:rPr>
      </w:pPr>
      <w:r>
        <w:rPr>
          <w:rFonts w:hint="eastAsia" w:ascii="宋体" w:hAnsi="宋体" w:cs="宋体"/>
          <w:color w:val="000000"/>
          <w:kern w:val="2"/>
          <w:sz w:val="20"/>
          <w:szCs w:val="20"/>
          <w:lang w:val="en-US" w:eastAsia="zh-CN" w:bidi="ar"/>
        </w:rPr>
        <w:t xml:space="preserve">单位名称：德清县民政监管服务中心                                                                  </w:t>
      </w:r>
      <w:r>
        <w:rPr>
          <w:rFonts w:hint="eastAsia" w:ascii="宋体" w:hAnsi="宋体" w:eastAsia="宋体" w:cs="宋体"/>
          <w:color w:val="000000"/>
          <w:kern w:val="2"/>
          <w:sz w:val="20"/>
          <w:szCs w:val="20"/>
          <w:lang w:val="en-US" w:eastAsia="zh-CN" w:bidi="ar"/>
        </w:rPr>
        <w:t>单位：万元</w:t>
      </w:r>
    </w:p>
    <w:tbl>
      <w:tblPr>
        <w:tblStyle w:val="8"/>
        <w:tblW w:w="13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106"/>
        <w:gridCol w:w="2495"/>
        <w:gridCol w:w="1472"/>
        <w:gridCol w:w="1418"/>
        <w:gridCol w:w="1417"/>
        <w:gridCol w:w="1363"/>
        <w:gridCol w:w="1135"/>
        <w:gridCol w:w="1142"/>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2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科目编码</w:t>
            </w:r>
          </w:p>
        </w:tc>
        <w:tc>
          <w:tcPr>
            <w:tcW w:w="2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科目名称</w:t>
            </w:r>
          </w:p>
        </w:tc>
        <w:tc>
          <w:tcPr>
            <w:tcW w:w="14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总计</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基本支出</w:t>
            </w:r>
          </w:p>
        </w:tc>
        <w:tc>
          <w:tcPr>
            <w:tcW w:w="13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项目支出</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事业单位经营支出</w:t>
            </w:r>
          </w:p>
        </w:tc>
        <w:tc>
          <w:tcPr>
            <w:tcW w:w="11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上缴上级支出</w:t>
            </w:r>
          </w:p>
        </w:tc>
        <w:tc>
          <w:tcPr>
            <w:tcW w:w="1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2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4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人员支出</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公用经费</w:t>
            </w:r>
          </w:p>
        </w:tc>
        <w:tc>
          <w:tcPr>
            <w:tcW w:w="13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eastAsia" w:ascii="Times New Roman" w:hAnsi="Times New Roman" w:eastAsia="宋体" w:cs="Arial"/>
                <w:color w:val="000000"/>
                <w:kern w:val="2"/>
                <w:sz w:val="22"/>
                <w:szCs w:val="22"/>
                <w:lang w:val="en-US" w:eastAsia="zh-CN" w:bidi="ar"/>
              </w:rPr>
              <w:t>　</w:t>
            </w:r>
          </w:p>
        </w:tc>
        <w:tc>
          <w:tcPr>
            <w:tcW w:w="24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合计</w:t>
            </w:r>
          </w:p>
        </w:tc>
        <w:tc>
          <w:tcPr>
            <w:tcW w:w="14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default" w:cs="Arial"/>
                <w:color w:val="000000"/>
                <w:kern w:val="2"/>
                <w:sz w:val="20"/>
                <w:szCs w:val="20"/>
                <w:lang w:val="en-US" w:eastAsia="zh-CN" w:bidi="ar"/>
              </w:rPr>
            </w:pPr>
            <w:r>
              <w:rPr>
                <w:rFonts w:hint="eastAsia" w:cs="Arial"/>
                <w:color w:val="000000"/>
                <w:kern w:val="2"/>
                <w:sz w:val="20"/>
                <w:szCs w:val="20"/>
                <w:lang w:val="en-US" w:eastAsia="zh-CN" w:bidi="ar"/>
              </w:rPr>
              <w:t>57.50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cs="Arial"/>
                <w:color w:val="000000"/>
                <w:kern w:val="2"/>
                <w:sz w:val="20"/>
                <w:szCs w:val="20"/>
                <w:lang w:val="en-US" w:eastAsia="zh-CN" w:bidi="ar"/>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default" w:cs="Arial"/>
                <w:color w:val="000000"/>
                <w:kern w:val="2"/>
                <w:sz w:val="20"/>
                <w:szCs w:val="20"/>
                <w:lang w:val="en-US" w:eastAsia="zh-CN" w:bidi="ar"/>
              </w:rPr>
            </w:pPr>
            <w:r>
              <w:rPr>
                <w:rFonts w:hint="eastAsia" w:cs="Arial"/>
                <w:color w:val="000000"/>
                <w:kern w:val="2"/>
                <w:sz w:val="20"/>
                <w:szCs w:val="20"/>
                <w:lang w:val="en-US" w:eastAsia="zh-CN" w:bidi="ar"/>
              </w:rPr>
              <w:t>4.00</w:t>
            </w: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default" w:cs="Arial"/>
                <w:color w:val="000000"/>
                <w:kern w:val="2"/>
                <w:sz w:val="20"/>
                <w:szCs w:val="20"/>
                <w:lang w:val="en-US" w:eastAsia="zh-CN" w:bidi="ar"/>
              </w:rPr>
            </w:pPr>
            <w:r>
              <w:rPr>
                <w:rFonts w:hint="eastAsia" w:cs="Arial"/>
                <w:color w:val="000000"/>
                <w:kern w:val="2"/>
                <w:sz w:val="20"/>
                <w:szCs w:val="20"/>
                <w:lang w:val="en-US" w:eastAsia="zh-CN" w:bidi="ar"/>
              </w:rPr>
              <w:t>53.50</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208</w:t>
            </w:r>
          </w:p>
        </w:tc>
        <w:tc>
          <w:tcPr>
            <w:tcW w:w="24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社会保障和就业支出</w:t>
            </w:r>
          </w:p>
        </w:tc>
        <w:tc>
          <w:tcPr>
            <w:tcW w:w="14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default" w:cs="Arial"/>
                <w:color w:val="000000"/>
                <w:kern w:val="2"/>
                <w:sz w:val="20"/>
                <w:szCs w:val="20"/>
                <w:lang w:val="en-US" w:eastAsia="zh-CN" w:bidi="ar"/>
              </w:rPr>
            </w:pPr>
            <w:r>
              <w:rPr>
                <w:rFonts w:hint="eastAsia" w:cs="Arial"/>
                <w:color w:val="000000"/>
                <w:kern w:val="2"/>
                <w:sz w:val="20"/>
                <w:szCs w:val="20"/>
                <w:lang w:val="en-US" w:eastAsia="zh-CN" w:bidi="ar"/>
              </w:rPr>
              <w:t>57.50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cs="Arial"/>
                <w:color w:val="000000"/>
                <w:kern w:val="2"/>
                <w:sz w:val="20"/>
                <w:szCs w:val="20"/>
                <w:lang w:val="en-US" w:eastAsia="zh-CN" w:bidi="ar"/>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cs="Arial"/>
                <w:color w:val="000000"/>
                <w:kern w:val="2"/>
                <w:sz w:val="20"/>
                <w:szCs w:val="20"/>
                <w:lang w:val="en-US" w:eastAsia="zh-CN" w:bidi="ar"/>
              </w:rPr>
            </w:pPr>
            <w:r>
              <w:rPr>
                <w:rFonts w:hint="eastAsia" w:cs="Arial"/>
                <w:color w:val="000000"/>
                <w:kern w:val="2"/>
                <w:sz w:val="20"/>
                <w:szCs w:val="20"/>
                <w:lang w:val="en-US" w:eastAsia="zh-CN" w:bidi="ar"/>
              </w:rPr>
              <w:t>4.00</w:t>
            </w: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default" w:cs="Arial"/>
                <w:color w:val="000000"/>
                <w:kern w:val="2"/>
                <w:sz w:val="20"/>
                <w:szCs w:val="20"/>
                <w:lang w:val="en-US" w:eastAsia="zh-CN" w:bidi="ar"/>
              </w:rPr>
            </w:pPr>
            <w:r>
              <w:rPr>
                <w:rFonts w:hint="eastAsia" w:cs="Arial"/>
                <w:color w:val="000000"/>
                <w:kern w:val="2"/>
                <w:sz w:val="20"/>
                <w:szCs w:val="20"/>
                <w:lang w:val="en-US" w:eastAsia="zh-CN" w:bidi="ar"/>
              </w:rPr>
              <w:t>53.50</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Arial"/>
                <w:color w:val="000000"/>
                <w:kern w:val="2"/>
                <w:sz w:val="22"/>
                <w:szCs w:val="22"/>
                <w:lang w:val="en-US" w:eastAsia="zh-CN" w:bidi="ar-SA"/>
              </w:rPr>
            </w:pPr>
            <w:r>
              <w:rPr>
                <w:rFonts w:hint="eastAsia" w:ascii="Times New Roman" w:hAnsi="Times New Roman" w:eastAsia="宋体" w:cs="Arial"/>
                <w:color w:val="000000"/>
                <w:kern w:val="2"/>
                <w:sz w:val="22"/>
                <w:szCs w:val="22"/>
                <w:lang w:val="en-US" w:eastAsia="zh-CN" w:bidi="ar"/>
              </w:rPr>
              <w:t>　</w:t>
            </w:r>
            <w:r>
              <w:rPr>
                <w:rFonts w:hint="default" w:ascii="Times New Roman" w:hAnsi="Times New Roman" w:eastAsia="宋体" w:cs="Arial"/>
                <w:color w:val="000000"/>
                <w:kern w:val="2"/>
                <w:sz w:val="22"/>
                <w:szCs w:val="22"/>
                <w:lang w:val="en-US" w:eastAsia="zh-CN" w:bidi="ar"/>
              </w:rPr>
              <w:t>20810</w:t>
            </w:r>
          </w:p>
        </w:tc>
        <w:tc>
          <w:tcPr>
            <w:tcW w:w="24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Arial"/>
                <w:color w:val="000000"/>
                <w:kern w:val="2"/>
                <w:sz w:val="20"/>
                <w:szCs w:val="20"/>
                <w:lang w:val="en-US" w:eastAsia="zh-CN" w:bidi="ar-SA"/>
              </w:rPr>
            </w:pPr>
            <w:r>
              <w:rPr>
                <w:rFonts w:hint="eastAsia" w:ascii="Times New Roman" w:hAnsi="Times New Roman" w:eastAsia="宋体" w:cs="Arial"/>
                <w:color w:val="000000"/>
                <w:kern w:val="2"/>
                <w:sz w:val="20"/>
                <w:szCs w:val="20"/>
                <w:lang w:val="en-US" w:eastAsia="zh-CN" w:bidi="ar"/>
              </w:rPr>
              <w:t>　社会福利</w:t>
            </w:r>
          </w:p>
        </w:tc>
        <w:tc>
          <w:tcPr>
            <w:tcW w:w="14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default" w:cs="Arial"/>
                <w:color w:val="000000"/>
                <w:kern w:val="2"/>
                <w:sz w:val="20"/>
                <w:szCs w:val="20"/>
                <w:lang w:val="en-US" w:eastAsia="zh-CN" w:bidi="ar"/>
              </w:rPr>
            </w:pPr>
            <w:r>
              <w:rPr>
                <w:rFonts w:hint="eastAsia" w:cs="Arial"/>
                <w:color w:val="000000"/>
                <w:kern w:val="2"/>
                <w:sz w:val="20"/>
                <w:szCs w:val="20"/>
                <w:lang w:val="en-US" w:eastAsia="zh-CN" w:bidi="ar"/>
              </w:rPr>
              <w:t>57.50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cs="Arial"/>
                <w:color w:val="000000"/>
                <w:kern w:val="2"/>
                <w:sz w:val="20"/>
                <w:szCs w:val="20"/>
                <w:lang w:val="en-US" w:eastAsia="zh-CN" w:bidi="ar"/>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cs="Arial"/>
                <w:color w:val="000000"/>
                <w:kern w:val="2"/>
                <w:sz w:val="20"/>
                <w:szCs w:val="20"/>
                <w:lang w:val="en-US" w:eastAsia="zh-CN" w:bidi="ar"/>
              </w:rPr>
            </w:pPr>
            <w:r>
              <w:rPr>
                <w:rFonts w:hint="eastAsia" w:cs="Arial"/>
                <w:color w:val="000000"/>
                <w:kern w:val="2"/>
                <w:sz w:val="20"/>
                <w:szCs w:val="20"/>
                <w:lang w:val="en-US" w:eastAsia="zh-CN" w:bidi="ar"/>
              </w:rPr>
              <w:t>4.00</w:t>
            </w: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default" w:cs="Arial"/>
                <w:color w:val="000000"/>
                <w:kern w:val="2"/>
                <w:sz w:val="20"/>
                <w:szCs w:val="20"/>
                <w:lang w:val="en-US" w:eastAsia="zh-CN" w:bidi="ar"/>
              </w:rPr>
            </w:pPr>
            <w:r>
              <w:rPr>
                <w:rFonts w:hint="eastAsia" w:cs="Arial"/>
                <w:color w:val="000000"/>
                <w:kern w:val="2"/>
                <w:sz w:val="20"/>
                <w:szCs w:val="20"/>
                <w:lang w:val="en-US" w:eastAsia="zh-CN" w:bidi="ar"/>
              </w:rPr>
              <w:t>53.50</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Arial"/>
                <w:color w:val="000000"/>
                <w:kern w:val="2"/>
                <w:sz w:val="22"/>
                <w:szCs w:val="22"/>
                <w:lang w:val="en-US" w:eastAsia="zh-CN" w:bidi="ar-SA"/>
              </w:rPr>
            </w:pPr>
            <w:r>
              <w:rPr>
                <w:rFonts w:hint="eastAsia" w:ascii="Times New Roman" w:hAnsi="Times New Roman" w:eastAsia="宋体" w:cs="Arial"/>
                <w:color w:val="000000"/>
                <w:kern w:val="2"/>
                <w:sz w:val="22"/>
                <w:szCs w:val="22"/>
                <w:lang w:val="en-US" w:eastAsia="zh-CN" w:bidi="ar"/>
              </w:rPr>
              <w:t>　　</w:t>
            </w:r>
            <w:r>
              <w:rPr>
                <w:rFonts w:hint="default" w:ascii="Times New Roman" w:hAnsi="Times New Roman" w:eastAsia="宋体" w:cs="Arial"/>
                <w:color w:val="000000"/>
                <w:kern w:val="2"/>
                <w:sz w:val="22"/>
                <w:szCs w:val="22"/>
                <w:lang w:val="en-US" w:eastAsia="zh-CN" w:bidi="ar"/>
              </w:rPr>
              <w:t>2081004</w:t>
            </w:r>
          </w:p>
        </w:tc>
        <w:tc>
          <w:tcPr>
            <w:tcW w:w="24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Arial"/>
                <w:color w:val="000000"/>
                <w:kern w:val="2"/>
                <w:sz w:val="20"/>
                <w:szCs w:val="20"/>
                <w:lang w:val="en-US" w:eastAsia="zh-CN" w:bidi="ar-SA"/>
              </w:rPr>
            </w:pPr>
            <w:r>
              <w:rPr>
                <w:rFonts w:hint="eastAsia" w:ascii="Times New Roman" w:hAnsi="Times New Roman" w:eastAsia="宋体" w:cs="Arial"/>
                <w:color w:val="000000"/>
                <w:kern w:val="2"/>
                <w:sz w:val="20"/>
                <w:szCs w:val="20"/>
                <w:lang w:val="en-US" w:eastAsia="zh-CN" w:bidi="ar"/>
              </w:rPr>
              <w:t>　　殡葬</w:t>
            </w:r>
          </w:p>
        </w:tc>
        <w:tc>
          <w:tcPr>
            <w:tcW w:w="14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default" w:cs="Arial"/>
                <w:color w:val="000000"/>
                <w:kern w:val="2"/>
                <w:sz w:val="20"/>
                <w:szCs w:val="20"/>
                <w:lang w:val="en-US" w:eastAsia="zh-CN" w:bidi="ar"/>
              </w:rPr>
            </w:pPr>
            <w:r>
              <w:rPr>
                <w:rFonts w:hint="eastAsia" w:cs="Arial"/>
                <w:color w:val="000000"/>
                <w:kern w:val="2"/>
                <w:sz w:val="20"/>
                <w:szCs w:val="20"/>
                <w:lang w:val="en-US" w:eastAsia="zh-CN" w:bidi="ar"/>
              </w:rPr>
              <w:t>57.50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cs="Arial"/>
                <w:color w:val="000000"/>
                <w:kern w:val="2"/>
                <w:sz w:val="20"/>
                <w:szCs w:val="20"/>
                <w:lang w:val="en-US" w:eastAsia="zh-CN" w:bidi="ar"/>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cs="Arial"/>
                <w:color w:val="000000"/>
                <w:kern w:val="2"/>
                <w:sz w:val="20"/>
                <w:szCs w:val="20"/>
                <w:lang w:val="en-US" w:eastAsia="zh-CN" w:bidi="ar"/>
              </w:rPr>
            </w:pPr>
            <w:r>
              <w:rPr>
                <w:rFonts w:hint="eastAsia" w:cs="Arial"/>
                <w:color w:val="000000"/>
                <w:kern w:val="2"/>
                <w:sz w:val="20"/>
                <w:szCs w:val="20"/>
                <w:lang w:val="en-US" w:eastAsia="zh-CN" w:bidi="ar"/>
              </w:rPr>
              <w:t>4.00</w:t>
            </w: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default" w:cs="Arial"/>
                <w:color w:val="000000"/>
                <w:kern w:val="2"/>
                <w:sz w:val="20"/>
                <w:szCs w:val="20"/>
                <w:lang w:val="en-US" w:eastAsia="zh-CN" w:bidi="ar"/>
              </w:rPr>
            </w:pPr>
            <w:r>
              <w:rPr>
                <w:rFonts w:hint="eastAsia" w:cs="Arial"/>
                <w:color w:val="000000"/>
                <w:kern w:val="2"/>
                <w:sz w:val="20"/>
                <w:szCs w:val="20"/>
                <w:lang w:val="en-US" w:eastAsia="zh-CN" w:bidi="ar"/>
              </w:rPr>
              <w:t>53.50</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p>
        </w:tc>
        <w:tc>
          <w:tcPr>
            <w:tcW w:w="24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14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bl>
    <w:p>
      <w:pPr>
        <w:pStyle w:val="2"/>
        <w:sectPr>
          <w:pgSz w:w="15840" w:h="12240" w:orient="landscape"/>
          <w:pgMar w:top="1800" w:right="1440" w:bottom="1800" w:left="1440" w:header="720" w:footer="720" w:gutter="0"/>
          <w:pgNumType w:start="6"/>
          <w:cols w:space="425" w:num="1"/>
          <w:docGrid w:type="lines" w:linePitch="312" w:charSpace="0"/>
        </w:sectPr>
      </w:pPr>
    </w:p>
    <w:p>
      <w:pPr>
        <w:keepNext w:val="0"/>
        <w:keepLines w:val="0"/>
        <w:widowControl w:val="0"/>
        <w:suppressLineNumbers w:val="0"/>
        <w:spacing w:before="0" w:beforeAutospacing="0" w:after="0" w:afterAutospacing="0" w:line="640" w:lineRule="exact"/>
        <w:ind w:left="0" w:right="160"/>
        <w:jc w:val="center"/>
        <w:rPr>
          <w:rFonts w:hint="eastAsia" w:ascii="宋体" w:hAnsi="宋体" w:eastAsia="宋体" w:cs="宋体"/>
          <w:b/>
          <w:bCs w:val="0"/>
          <w:color w:val="000000"/>
          <w:sz w:val="32"/>
          <w:szCs w:val="20"/>
          <w:lang w:val="en-US"/>
        </w:rPr>
      </w:pPr>
      <w:r>
        <w:rPr>
          <w:rFonts w:hint="eastAsia" w:ascii="宋体" w:hAnsi="宋体" w:eastAsia="宋体" w:cs="宋体"/>
          <w:b/>
          <w:bCs w:val="0"/>
          <w:color w:val="000000"/>
          <w:kern w:val="2"/>
          <w:sz w:val="32"/>
          <w:szCs w:val="20"/>
          <w:lang w:val="en-US" w:eastAsia="zh-CN" w:bidi="ar"/>
        </w:rPr>
        <w:t>202</w:t>
      </w:r>
      <w:r>
        <w:rPr>
          <w:rFonts w:hint="eastAsia" w:ascii="宋体" w:hAnsi="宋体" w:cs="宋体"/>
          <w:b/>
          <w:bCs w:val="0"/>
          <w:color w:val="000000"/>
          <w:kern w:val="2"/>
          <w:sz w:val="32"/>
          <w:szCs w:val="20"/>
          <w:lang w:val="en-US" w:eastAsia="zh-CN" w:bidi="ar"/>
        </w:rPr>
        <w:t>3</w:t>
      </w:r>
      <w:r>
        <w:rPr>
          <w:rFonts w:hint="eastAsia" w:ascii="宋体" w:hAnsi="宋体" w:eastAsia="宋体" w:cs="宋体"/>
          <w:b/>
          <w:bCs w:val="0"/>
          <w:color w:val="000000"/>
          <w:kern w:val="2"/>
          <w:sz w:val="32"/>
          <w:szCs w:val="20"/>
          <w:lang w:val="en-US" w:eastAsia="zh-CN" w:bidi="ar"/>
        </w:rPr>
        <w:t>年德清县民政</w:t>
      </w:r>
      <w:r>
        <w:rPr>
          <w:rFonts w:hint="eastAsia" w:ascii="宋体" w:hAnsi="宋体" w:cs="宋体"/>
          <w:b/>
          <w:bCs w:val="0"/>
          <w:color w:val="000000"/>
          <w:kern w:val="2"/>
          <w:sz w:val="32"/>
          <w:szCs w:val="20"/>
          <w:lang w:val="en-US" w:eastAsia="zh-CN" w:bidi="ar"/>
        </w:rPr>
        <w:t>监管服务中心</w:t>
      </w:r>
      <w:r>
        <w:rPr>
          <w:rFonts w:hint="eastAsia" w:ascii="宋体" w:hAnsi="宋体" w:eastAsia="宋体" w:cs="宋体"/>
          <w:b/>
          <w:bCs w:val="0"/>
          <w:color w:val="000000"/>
          <w:kern w:val="2"/>
          <w:sz w:val="32"/>
          <w:szCs w:val="20"/>
          <w:lang w:val="en-US" w:eastAsia="zh-CN" w:bidi="ar"/>
        </w:rPr>
        <w:t>财政拨款收支预算总表（04）</w:t>
      </w:r>
    </w:p>
    <w:p>
      <w:pPr>
        <w:keepNext w:val="0"/>
        <w:keepLines w:val="0"/>
        <w:widowControl w:val="0"/>
        <w:suppressLineNumbers w:val="0"/>
        <w:spacing w:before="0" w:beforeAutospacing="0" w:after="0" w:afterAutospacing="0" w:line="640" w:lineRule="exact"/>
        <w:ind w:left="0" w:right="400"/>
        <w:jc w:val="left"/>
        <w:rPr>
          <w:rFonts w:hint="eastAsia" w:ascii="宋体" w:hAnsi="宋体" w:eastAsia="宋体" w:cs="宋体"/>
          <w:color w:val="000000"/>
          <w:sz w:val="20"/>
          <w:szCs w:val="20"/>
          <w:lang w:val="en-US"/>
        </w:rPr>
      </w:pPr>
      <w:r>
        <w:rPr>
          <w:rFonts w:hint="eastAsia" w:ascii="宋体" w:hAnsi="宋体" w:cs="宋体"/>
          <w:color w:val="000000"/>
          <w:kern w:val="2"/>
          <w:sz w:val="20"/>
          <w:szCs w:val="20"/>
          <w:lang w:val="en-US" w:eastAsia="zh-CN" w:bidi="ar"/>
        </w:rPr>
        <w:t xml:space="preserve">单位名称：德清县民政监管服务中心                                                                 </w:t>
      </w:r>
      <w:r>
        <w:rPr>
          <w:rFonts w:hint="eastAsia" w:ascii="宋体" w:hAnsi="宋体" w:eastAsia="宋体" w:cs="宋体"/>
          <w:color w:val="000000"/>
          <w:kern w:val="2"/>
          <w:sz w:val="20"/>
          <w:szCs w:val="20"/>
          <w:lang w:val="en-US" w:eastAsia="zh-CN" w:bidi="ar"/>
        </w:rPr>
        <w:t>单位：万元</w:t>
      </w:r>
    </w:p>
    <w:tbl>
      <w:tblPr>
        <w:tblStyle w:val="8"/>
        <w:tblW w:w="13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977"/>
        <w:gridCol w:w="2509"/>
        <w:gridCol w:w="4639"/>
        <w:gridCol w:w="3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jc w:val="center"/>
        </w:trPr>
        <w:tc>
          <w:tcPr>
            <w:tcW w:w="54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收                    入</w:t>
            </w:r>
          </w:p>
        </w:tc>
        <w:tc>
          <w:tcPr>
            <w:tcW w:w="80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项       目</w:t>
            </w:r>
          </w:p>
        </w:tc>
        <w:tc>
          <w:tcPr>
            <w:tcW w:w="2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预算数</w:t>
            </w: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项    目</w:t>
            </w: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一、财政拨款</w:t>
            </w: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right"/>
              <w:rPr>
                <w:rFonts w:hint="eastAsia" w:ascii="宋体" w:hAnsi="宋体" w:eastAsia="宋体" w:cs="Arial"/>
                <w:color w:val="000000"/>
                <w:sz w:val="20"/>
                <w:szCs w:val="20"/>
                <w:lang w:val="en-US"/>
              </w:rPr>
            </w:pPr>
            <w:r>
              <w:rPr>
                <w:rFonts w:hint="eastAsia" w:cs="Arial"/>
                <w:color w:val="000000"/>
                <w:kern w:val="2"/>
                <w:sz w:val="20"/>
                <w:szCs w:val="20"/>
                <w:lang w:val="en-US" w:eastAsia="zh-CN" w:bidi="ar"/>
              </w:rPr>
              <w:t>57.50</w:t>
            </w: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社会保障和就业支出</w:t>
            </w: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right"/>
              <w:rPr>
                <w:rFonts w:hint="eastAsia" w:ascii="宋体" w:hAnsi="宋体" w:eastAsia="宋体" w:cs="Arial"/>
                <w:color w:val="000000"/>
                <w:sz w:val="20"/>
                <w:szCs w:val="20"/>
                <w:lang w:val="en-US"/>
              </w:rPr>
            </w:pPr>
            <w:r>
              <w:rPr>
                <w:rFonts w:hint="eastAsia" w:cs="Arial"/>
                <w:color w:val="000000"/>
                <w:kern w:val="2"/>
                <w:sz w:val="20"/>
                <w:szCs w:val="20"/>
                <w:lang w:val="en-US" w:eastAsia="zh-CN" w:bidi="ar"/>
              </w:rPr>
              <w:t>57.50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一般公共预算</w:t>
            </w: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right"/>
              <w:rPr>
                <w:rFonts w:hint="eastAsia" w:ascii="宋体" w:hAnsi="宋体" w:eastAsia="宋体" w:cs="Arial"/>
                <w:color w:val="000000"/>
                <w:sz w:val="20"/>
                <w:szCs w:val="20"/>
                <w:lang w:val="en-US"/>
              </w:rPr>
            </w:pPr>
            <w:r>
              <w:rPr>
                <w:rFonts w:hint="eastAsia" w:cs="Arial"/>
                <w:color w:val="000000"/>
                <w:kern w:val="2"/>
                <w:sz w:val="20"/>
                <w:szCs w:val="20"/>
                <w:lang w:val="en-US" w:eastAsia="zh-CN" w:bidi="ar"/>
              </w:rPr>
              <w:t>57.50</w:t>
            </w: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Arial"/>
                <w:color w:val="000000"/>
                <w:kern w:val="2"/>
                <w:sz w:val="20"/>
                <w:szCs w:val="20"/>
                <w:lang w:val="en-US" w:eastAsia="zh-CN" w:bidi="ar-SA"/>
              </w:rPr>
            </w:pPr>
            <w:r>
              <w:rPr>
                <w:rFonts w:hint="eastAsia" w:ascii="Times New Roman" w:hAnsi="Times New Roman" w:eastAsia="宋体" w:cs="Arial"/>
                <w:color w:val="000000"/>
                <w:kern w:val="2"/>
                <w:sz w:val="20"/>
                <w:szCs w:val="20"/>
                <w:lang w:val="en-US" w:eastAsia="zh-CN" w:bidi="ar"/>
              </w:rPr>
              <w:t>　社会福利</w:t>
            </w: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right"/>
              <w:rPr>
                <w:rFonts w:hint="eastAsia" w:ascii="宋体" w:hAnsi="宋体" w:eastAsia="宋体" w:cs="Arial"/>
                <w:color w:val="000000"/>
                <w:sz w:val="20"/>
                <w:szCs w:val="20"/>
                <w:lang w:val="en-US"/>
              </w:rPr>
            </w:pPr>
            <w:r>
              <w:rPr>
                <w:rFonts w:hint="eastAsia" w:cs="Arial"/>
                <w:color w:val="000000"/>
                <w:kern w:val="2"/>
                <w:sz w:val="20"/>
                <w:szCs w:val="20"/>
                <w:lang w:val="en-US" w:eastAsia="zh-CN" w:bidi="ar"/>
              </w:rPr>
              <w:t>57.50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政府性基金预算</w:t>
            </w: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Arial"/>
                <w:color w:val="000000"/>
                <w:kern w:val="2"/>
                <w:sz w:val="20"/>
                <w:szCs w:val="20"/>
                <w:lang w:val="en-US" w:eastAsia="zh-CN" w:bidi="ar-SA"/>
              </w:rPr>
            </w:pPr>
            <w:r>
              <w:rPr>
                <w:rFonts w:hint="eastAsia" w:ascii="Times New Roman" w:hAnsi="Times New Roman" w:eastAsia="宋体" w:cs="Arial"/>
                <w:color w:val="000000"/>
                <w:kern w:val="2"/>
                <w:sz w:val="20"/>
                <w:szCs w:val="20"/>
                <w:lang w:val="en-US" w:eastAsia="zh-CN" w:bidi="ar"/>
              </w:rPr>
              <w:t>　　殡葬</w:t>
            </w: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default" w:ascii="宋体" w:hAnsi="宋体" w:eastAsia="宋体" w:cs="Arial"/>
                <w:color w:val="000000"/>
                <w:sz w:val="20"/>
                <w:szCs w:val="20"/>
                <w:lang w:val="en-US" w:eastAsia="zh-CN"/>
              </w:rPr>
            </w:pPr>
            <w:r>
              <w:rPr>
                <w:rFonts w:hint="eastAsia" w:cs="Arial"/>
                <w:color w:val="000000"/>
                <w:kern w:val="2"/>
                <w:sz w:val="20"/>
                <w:szCs w:val="20"/>
                <w:lang w:val="en-US" w:eastAsia="zh-CN" w:bidi="ar"/>
              </w:rPr>
              <w:t>57.50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国有资本经营预算</w:t>
            </w: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p>
        </w:tc>
        <w:tc>
          <w:tcPr>
            <w:tcW w:w="25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p>
        </w:tc>
        <w:tc>
          <w:tcPr>
            <w:tcW w:w="46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r>
    </w:tbl>
    <w:p>
      <w:pPr>
        <w:keepNext w:val="0"/>
        <w:keepLines w:val="0"/>
        <w:widowControl w:val="0"/>
        <w:suppressLineNumbers w:val="0"/>
        <w:spacing w:before="0" w:beforeAutospacing="0" w:after="0" w:afterAutospacing="0" w:line="640" w:lineRule="exact"/>
        <w:ind w:left="0" w:right="0"/>
        <w:jc w:val="center"/>
        <w:rPr>
          <w:rFonts w:hint="eastAsia" w:ascii="宋体" w:hAnsi="宋体" w:eastAsia="宋体" w:cs="宋体"/>
          <w:b/>
          <w:bCs w:val="0"/>
          <w:color w:val="000000"/>
          <w:sz w:val="32"/>
          <w:szCs w:val="20"/>
          <w:lang w:val="en-US"/>
        </w:rPr>
      </w:pPr>
      <w:r>
        <w:rPr>
          <w:rFonts w:hint="eastAsia" w:ascii="宋体" w:hAnsi="宋体" w:eastAsia="宋体" w:cs="宋体"/>
          <w:b/>
          <w:bCs w:val="0"/>
          <w:color w:val="000000"/>
          <w:kern w:val="2"/>
          <w:sz w:val="32"/>
          <w:szCs w:val="20"/>
          <w:lang w:val="en-US" w:eastAsia="zh-CN" w:bidi="ar"/>
        </w:rPr>
        <w:t>202</w:t>
      </w:r>
      <w:r>
        <w:rPr>
          <w:rFonts w:hint="eastAsia" w:ascii="宋体" w:hAnsi="宋体" w:cs="宋体"/>
          <w:b/>
          <w:bCs w:val="0"/>
          <w:color w:val="000000"/>
          <w:kern w:val="2"/>
          <w:sz w:val="32"/>
          <w:szCs w:val="20"/>
          <w:lang w:val="en-US" w:eastAsia="zh-CN" w:bidi="ar"/>
        </w:rPr>
        <w:t>3</w:t>
      </w:r>
      <w:r>
        <w:rPr>
          <w:rFonts w:hint="eastAsia" w:ascii="宋体" w:hAnsi="宋体" w:eastAsia="宋体" w:cs="宋体"/>
          <w:b/>
          <w:bCs w:val="0"/>
          <w:color w:val="000000"/>
          <w:kern w:val="2"/>
          <w:sz w:val="32"/>
          <w:szCs w:val="20"/>
          <w:lang w:val="en-US" w:eastAsia="zh-CN" w:bidi="ar"/>
        </w:rPr>
        <w:t>年德清县民政</w:t>
      </w:r>
      <w:r>
        <w:rPr>
          <w:rFonts w:hint="eastAsia" w:ascii="宋体" w:hAnsi="宋体" w:cs="宋体"/>
          <w:b/>
          <w:bCs w:val="0"/>
          <w:color w:val="000000"/>
          <w:kern w:val="2"/>
          <w:sz w:val="32"/>
          <w:szCs w:val="20"/>
          <w:lang w:val="en-US" w:eastAsia="zh-CN" w:bidi="ar"/>
        </w:rPr>
        <w:t>监管服务中心</w:t>
      </w:r>
      <w:r>
        <w:rPr>
          <w:rFonts w:hint="eastAsia" w:ascii="宋体" w:hAnsi="宋体" w:eastAsia="宋体" w:cs="宋体"/>
          <w:b/>
          <w:bCs w:val="0"/>
          <w:color w:val="000000"/>
          <w:kern w:val="2"/>
          <w:sz w:val="32"/>
          <w:szCs w:val="20"/>
          <w:lang w:val="en-US" w:eastAsia="zh-CN" w:bidi="ar"/>
        </w:rPr>
        <w:t>一般公共预算支出表（05）</w:t>
      </w:r>
    </w:p>
    <w:p>
      <w:pPr>
        <w:keepNext w:val="0"/>
        <w:keepLines w:val="0"/>
        <w:widowControl w:val="0"/>
        <w:suppressLineNumbers w:val="0"/>
        <w:spacing w:before="0" w:beforeAutospacing="0" w:after="0" w:afterAutospacing="0" w:line="640" w:lineRule="exact"/>
        <w:ind w:left="0" w:right="400"/>
        <w:jc w:val="both"/>
        <w:rPr>
          <w:rFonts w:hint="eastAsia" w:ascii="仿宋_GB2312" w:hAnsi="仿宋_GB2312" w:eastAsia="仿宋_GB2312" w:cs="仿宋_GB2312"/>
          <w:sz w:val="32"/>
          <w:szCs w:val="20"/>
          <w:lang w:val="en-US"/>
        </w:rPr>
      </w:pPr>
      <w:r>
        <w:rPr>
          <w:rFonts w:hint="eastAsia" w:ascii="宋体" w:hAnsi="宋体" w:eastAsia="宋体" w:cs="宋体"/>
          <w:color w:val="000000"/>
          <w:kern w:val="2"/>
          <w:sz w:val="20"/>
          <w:szCs w:val="20"/>
          <w:lang w:val="en-US" w:eastAsia="zh-CN" w:bidi="ar"/>
        </w:rPr>
        <w:t xml:space="preserve">                                                                                                        </w:t>
      </w:r>
      <w:r>
        <w:rPr>
          <w:rFonts w:hint="eastAsia" w:ascii="宋体" w:hAnsi="宋体" w:cs="宋体"/>
          <w:color w:val="000000"/>
          <w:kern w:val="2"/>
          <w:sz w:val="20"/>
          <w:szCs w:val="20"/>
          <w:lang w:val="en-US" w:eastAsia="zh-CN" w:bidi="ar"/>
        </w:rPr>
        <w:t xml:space="preserve">      </w:t>
      </w:r>
      <w:r>
        <w:rPr>
          <w:rFonts w:hint="eastAsia" w:ascii="宋体" w:hAnsi="宋体" w:eastAsia="宋体" w:cs="宋体"/>
          <w:color w:val="000000"/>
          <w:kern w:val="2"/>
          <w:sz w:val="20"/>
          <w:szCs w:val="20"/>
          <w:lang w:val="en-US" w:eastAsia="zh-CN" w:bidi="ar"/>
        </w:rPr>
        <w:t xml:space="preserve">       </w:t>
      </w:r>
      <w:r>
        <w:rPr>
          <w:rFonts w:hint="eastAsia" w:ascii="宋体" w:hAnsi="宋体" w:cs="宋体"/>
          <w:color w:val="000000"/>
          <w:kern w:val="2"/>
          <w:sz w:val="20"/>
          <w:szCs w:val="20"/>
          <w:lang w:val="en-US" w:eastAsia="zh-CN" w:bidi="ar"/>
        </w:rPr>
        <w:t xml:space="preserve">        </w:t>
      </w:r>
      <w:r>
        <w:rPr>
          <w:rFonts w:hint="eastAsia" w:ascii="宋体" w:hAnsi="宋体" w:eastAsia="宋体" w:cs="宋体"/>
          <w:color w:val="000000"/>
          <w:kern w:val="2"/>
          <w:sz w:val="20"/>
          <w:szCs w:val="20"/>
          <w:lang w:val="en-US" w:eastAsia="zh-CN" w:bidi="ar"/>
        </w:rPr>
        <w:t xml:space="preserve"> </w:t>
      </w:r>
      <w:r>
        <w:rPr>
          <w:rFonts w:hint="eastAsia" w:ascii="宋体" w:hAnsi="宋体" w:cs="宋体"/>
          <w:color w:val="000000"/>
          <w:kern w:val="2"/>
          <w:sz w:val="20"/>
          <w:szCs w:val="20"/>
          <w:lang w:val="en-US" w:eastAsia="zh-CN" w:bidi="ar"/>
        </w:rPr>
        <w:t xml:space="preserve">单位名称：德清县民政监管服务中心                                                                        </w:t>
      </w:r>
      <w:r>
        <w:rPr>
          <w:rFonts w:hint="eastAsia" w:ascii="宋体" w:hAnsi="宋体" w:eastAsia="宋体" w:cs="宋体"/>
          <w:color w:val="000000"/>
          <w:kern w:val="2"/>
          <w:sz w:val="20"/>
          <w:szCs w:val="20"/>
          <w:lang w:val="en-US" w:eastAsia="zh-CN" w:bidi="ar"/>
        </w:rPr>
        <w:t>单位：万元</w:t>
      </w:r>
    </w:p>
    <w:tbl>
      <w:tblPr>
        <w:tblStyle w:val="8"/>
        <w:tblW w:w="13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431"/>
        <w:gridCol w:w="4391"/>
        <w:gridCol w:w="1559"/>
        <w:gridCol w:w="1418"/>
        <w:gridCol w:w="1559"/>
        <w:gridCol w:w="156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14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科目编码</w:t>
            </w:r>
          </w:p>
        </w:tc>
        <w:tc>
          <w:tcPr>
            <w:tcW w:w="43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合</w:t>
            </w:r>
            <w:r>
              <w:rPr>
                <w:rFonts w:hint="default" w:ascii="Times New Roman" w:hAnsi="Times New Roman" w:eastAsia="宋体" w:cs="Arial"/>
                <w:color w:val="000000"/>
                <w:kern w:val="2"/>
                <w:sz w:val="20"/>
                <w:szCs w:val="20"/>
                <w:lang w:val="en-US" w:eastAsia="zh-CN" w:bidi="ar"/>
              </w:rPr>
              <w:t xml:space="preserve">  </w:t>
            </w:r>
            <w:r>
              <w:rPr>
                <w:rFonts w:hint="eastAsia" w:ascii="Times New Roman" w:hAnsi="Times New Roman" w:eastAsia="宋体" w:cs="Arial"/>
                <w:color w:val="000000"/>
                <w:kern w:val="2"/>
                <w:sz w:val="20"/>
                <w:szCs w:val="20"/>
                <w:lang w:val="en-US" w:eastAsia="zh-CN" w:bidi="ar"/>
              </w:rPr>
              <w:t>计</w:t>
            </w:r>
          </w:p>
        </w:tc>
        <w:tc>
          <w:tcPr>
            <w:tcW w:w="45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基本支出</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14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43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小计</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人员经费</w:t>
            </w: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公用经费</w:t>
            </w: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合计</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right"/>
              <w:rPr>
                <w:rFonts w:hint="default" w:cs="Arial"/>
                <w:color w:val="000000"/>
                <w:kern w:val="2"/>
                <w:sz w:val="20"/>
                <w:szCs w:val="20"/>
                <w:lang w:val="en-US" w:eastAsia="zh-CN" w:bidi="ar"/>
              </w:rPr>
            </w:pPr>
            <w:r>
              <w:rPr>
                <w:rFonts w:hint="eastAsia" w:cs="Arial"/>
                <w:color w:val="000000"/>
                <w:kern w:val="2"/>
                <w:sz w:val="20"/>
                <w:szCs w:val="20"/>
                <w:lang w:val="en-US" w:eastAsia="zh-CN" w:bidi="ar"/>
              </w:rPr>
              <w:t>57.50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right"/>
              <w:rPr>
                <w:rFonts w:hint="eastAsia" w:cs="Arial"/>
                <w:color w:val="000000"/>
                <w:kern w:val="2"/>
                <w:sz w:val="20"/>
                <w:szCs w:val="20"/>
                <w:lang w:val="en-US" w:eastAsia="zh-CN" w:bidi="ar"/>
              </w:rPr>
            </w:pP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right"/>
              <w:rPr>
                <w:rFonts w:hint="eastAsia" w:cs="Arial"/>
                <w:color w:val="000000"/>
                <w:kern w:val="2"/>
                <w:sz w:val="20"/>
                <w:szCs w:val="20"/>
                <w:lang w:val="en-US" w:eastAsia="zh-CN" w:bidi="ar"/>
              </w:rPr>
            </w:pPr>
          </w:p>
        </w:tc>
        <w:tc>
          <w:tcPr>
            <w:tcW w:w="15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right"/>
              <w:rPr>
                <w:rFonts w:hint="default" w:cs="Arial"/>
                <w:color w:val="000000"/>
                <w:kern w:val="2"/>
                <w:sz w:val="20"/>
                <w:szCs w:val="20"/>
                <w:lang w:val="en-US" w:eastAsia="zh-CN" w:bidi="ar"/>
              </w:rPr>
            </w:pPr>
            <w:r>
              <w:rPr>
                <w:rFonts w:hint="eastAsia" w:cs="Arial"/>
                <w:color w:val="000000"/>
                <w:kern w:val="2"/>
                <w:sz w:val="20"/>
                <w:szCs w:val="20"/>
                <w:lang w:val="en-US" w:eastAsia="zh-CN" w:bidi="ar"/>
              </w:rPr>
              <w:t>4.00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right"/>
              <w:rPr>
                <w:rFonts w:hint="default" w:cs="Arial"/>
                <w:color w:val="000000"/>
                <w:kern w:val="2"/>
                <w:sz w:val="20"/>
                <w:szCs w:val="20"/>
                <w:lang w:val="en-US" w:eastAsia="zh-CN" w:bidi="ar"/>
              </w:rPr>
            </w:pPr>
            <w:r>
              <w:rPr>
                <w:rFonts w:hint="eastAsia" w:cs="Arial"/>
                <w:color w:val="000000"/>
                <w:kern w:val="2"/>
                <w:sz w:val="20"/>
                <w:szCs w:val="20"/>
                <w:lang w:val="en-US" w:eastAsia="zh-CN" w:bidi="ar"/>
              </w:rPr>
              <w:t>53.50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default" w:ascii="Times New Roman" w:hAnsi="Times New Roman" w:eastAsia="宋体" w:cs="Arial"/>
                <w:color w:val="000000"/>
                <w:kern w:val="2"/>
                <w:sz w:val="20"/>
                <w:szCs w:val="20"/>
                <w:lang w:val="en-US" w:eastAsia="zh-CN" w:bidi="ar"/>
              </w:rPr>
              <w:t>208</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社会保障和就业支出</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right"/>
              <w:rPr>
                <w:rFonts w:hint="default" w:cs="Arial"/>
                <w:color w:val="000000"/>
                <w:kern w:val="2"/>
                <w:sz w:val="20"/>
                <w:szCs w:val="20"/>
                <w:lang w:val="en-US" w:eastAsia="zh-CN" w:bidi="ar"/>
              </w:rPr>
            </w:pPr>
            <w:r>
              <w:rPr>
                <w:rFonts w:hint="eastAsia" w:cs="Arial"/>
                <w:color w:val="000000"/>
                <w:kern w:val="2"/>
                <w:sz w:val="20"/>
                <w:szCs w:val="20"/>
                <w:lang w:val="en-US" w:eastAsia="zh-CN" w:bidi="ar"/>
              </w:rPr>
              <w:t>57.50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right"/>
              <w:rPr>
                <w:rFonts w:hint="eastAsia" w:cs="Arial"/>
                <w:color w:val="000000"/>
                <w:kern w:val="2"/>
                <w:sz w:val="20"/>
                <w:szCs w:val="20"/>
                <w:lang w:val="en-US" w:eastAsia="zh-CN" w:bidi="ar"/>
              </w:rPr>
            </w:pP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right"/>
              <w:rPr>
                <w:rFonts w:hint="eastAsia" w:cs="Arial"/>
                <w:color w:val="000000"/>
                <w:kern w:val="2"/>
                <w:sz w:val="20"/>
                <w:szCs w:val="20"/>
                <w:lang w:val="en-US" w:eastAsia="zh-CN" w:bidi="ar"/>
              </w:rPr>
            </w:pPr>
          </w:p>
        </w:tc>
        <w:tc>
          <w:tcPr>
            <w:tcW w:w="15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right"/>
              <w:rPr>
                <w:rFonts w:hint="default" w:cs="Arial"/>
                <w:color w:val="000000"/>
                <w:kern w:val="2"/>
                <w:sz w:val="20"/>
                <w:szCs w:val="20"/>
                <w:lang w:val="en-US" w:eastAsia="zh-CN" w:bidi="ar"/>
              </w:rPr>
            </w:pPr>
            <w:r>
              <w:rPr>
                <w:rFonts w:hint="eastAsia" w:cs="Arial"/>
                <w:color w:val="000000"/>
                <w:kern w:val="2"/>
                <w:sz w:val="20"/>
                <w:szCs w:val="20"/>
                <w:lang w:val="en-US" w:eastAsia="zh-CN" w:bidi="ar"/>
              </w:rPr>
              <w:t>4.00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right"/>
              <w:rPr>
                <w:rFonts w:hint="default" w:cs="Arial"/>
                <w:color w:val="000000"/>
                <w:kern w:val="2"/>
                <w:sz w:val="20"/>
                <w:szCs w:val="20"/>
                <w:lang w:val="en-US" w:eastAsia="zh-CN" w:bidi="ar"/>
              </w:rPr>
            </w:pPr>
            <w:r>
              <w:rPr>
                <w:rFonts w:hint="eastAsia" w:cs="Arial"/>
                <w:color w:val="000000"/>
                <w:kern w:val="2"/>
                <w:sz w:val="20"/>
                <w:szCs w:val="20"/>
                <w:lang w:val="en-US" w:eastAsia="zh-CN" w:bidi="ar"/>
              </w:rPr>
              <w:t>53.50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Arial"/>
                <w:color w:val="000000"/>
                <w:kern w:val="2"/>
                <w:sz w:val="20"/>
                <w:szCs w:val="20"/>
                <w:lang w:val="en-US" w:eastAsia="zh-CN" w:bidi="ar-SA"/>
              </w:rPr>
            </w:pPr>
            <w:r>
              <w:rPr>
                <w:rFonts w:hint="eastAsia" w:ascii="Times New Roman" w:hAnsi="Times New Roman" w:eastAsia="宋体" w:cs="Arial"/>
                <w:color w:val="000000"/>
                <w:kern w:val="2"/>
                <w:sz w:val="20"/>
                <w:szCs w:val="20"/>
                <w:lang w:val="en-US" w:eastAsia="zh-CN" w:bidi="ar"/>
              </w:rPr>
              <w:t>　</w:t>
            </w:r>
            <w:r>
              <w:rPr>
                <w:rFonts w:hint="default" w:ascii="Times New Roman" w:hAnsi="Times New Roman" w:eastAsia="宋体" w:cs="Arial"/>
                <w:color w:val="000000"/>
                <w:kern w:val="2"/>
                <w:sz w:val="20"/>
                <w:szCs w:val="20"/>
                <w:lang w:val="en-US" w:eastAsia="zh-CN" w:bidi="ar"/>
              </w:rPr>
              <w:t>20810</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Arial"/>
                <w:color w:val="000000"/>
                <w:kern w:val="2"/>
                <w:sz w:val="20"/>
                <w:szCs w:val="20"/>
                <w:lang w:val="en-US" w:eastAsia="zh-CN" w:bidi="ar-SA"/>
              </w:rPr>
            </w:pPr>
            <w:r>
              <w:rPr>
                <w:rFonts w:hint="eastAsia" w:ascii="Times New Roman" w:hAnsi="Times New Roman" w:eastAsia="宋体" w:cs="Arial"/>
                <w:color w:val="000000"/>
                <w:kern w:val="2"/>
                <w:sz w:val="20"/>
                <w:szCs w:val="20"/>
                <w:lang w:val="en-US" w:eastAsia="zh-CN" w:bidi="ar"/>
              </w:rPr>
              <w:t>　社会福利</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right"/>
              <w:rPr>
                <w:rFonts w:hint="default" w:cs="Arial"/>
                <w:color w:val="000000"/>
                <w:kern w:val="2"/>
                <w:sz w:val="20"/>
                <w:szCs w:val="20"/>
                <w:lang w:val="en-US" w:eastAsia="zh-CN" w:bidi="ar"/>
              </w:rPr>
            </w:pPr>
            <w:r>
              <w:rPr>
                <w:rFonts w:hint="eastAsia" w:cs="Arial"/>
                <w:color w:val="000000"/>
                <w:kern w:val="2"/>
                <w:sz w:val="20"/>
                <w:szCs w:val="20"/>
                <w:lang w:val="en-US" w:eastAsia="zh-CN" w:bidi="ar"/>
              </w:rPr>
              <w:t>57.50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right"/>
              <w:rPr>
                <w:rFonts w:hint="eastAsia" w:cs="Arial"/>
                <w:color w:val="000000"/>
                <w:kern w:val="2"/>
                <w:sz w:val="20"/>
                <w:szCs w:val="20"/>
                <w:lang w:val="en-US" w:eastAsia="zh-CN" w:bidi="ar"/>
              </w:rPr>
            </w:pP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right"/>
              <w:rPr>
                <w:rFonts w:hint="eastAsia" w:cs="Arial"/>
                <w:color w:val="000000"/>
                <w:kern w:val="2"/>
                <w:sz w:val="20"/>
                <w:szCs w:val="20"/>
                <w:lang w:val="en-US" w:eastAsia="zh-CN" w:bidi="ar"/>
              </w:rPr>
            </w:pPr>
          </w:p>
        </w:tc>
        <w:tc>
          <w:tcPr>
            <w:tcW w:w="15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right"/>
              <w:rPr>
                <w:rFonts w:hint="default" w:cs="Arial"/>
                <w:color w:val="000000"/>
                <w:kern w:val="2"/>
                <w:sz w:val="20"/>
                <w:szCs w:val="20"/>
                <w:lang w:val="en-US" w:eastAsia="zh-CN" w:bidi="ar"/>
              </w:rPr>
            </w:pPr>
            <w:r>
              <w:rPr>
                <w:rFonts w:hint="eastAsia" w:cs="Arial"/>
                <w:color w:val="000000"/>
                <w:kern w:val="2"/>
                <w:sz w:val="20"/>
                <w:szCs w:val="20"/>
                <w:lang w:val="en-US" w:eastAsia="zh-CN" w:bidi="ar"/>
              </w:rPr>
              <w:t>4.00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right"/>
              <w:rPr>
                <w:rFonts w:hint="eastAsia" w:cs="Arial"/>
                <w:color w:val="000000"/>
                <w:kern w:val="2"/>
                <w:sz w:val="20"/>
                <w:szCs w:val="20"/>
                <w:lang w:val="en-US" w:eastAsia="zh-CN" w:bidi="ar"/>
              </w:rPr>
            </w:pPr>
            <w:r>
              <w:rPr>
                <w:rFonts w:hint="eastAsia" w:cs="Arial"/>
                <w:color w:val="000000"/>
                <w:kern w:val="2"/>
                <w:sz w:val="20"/>
                <w:szCs w:val="20"/>
                <w:lang w:val="en-US" w:eastAsia="zh-CN" w:bidi="ar"/>
              </w:rPr>
              <w:t>53.50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Arial"/>
                <w:color w:val="000000"/>
                <w:kern w:val="2"/>
                <w:sz w:val="20"/>
                <w:szCs w:val="20"/>
                <w:lang w:val="en-US" w:eastAsia="zh-CN" w:bidi="ar-SA"/>
              </w:rPr>
            </w:pPr>
            <w:r>
              <w:rPr>
                <w:rFonts w:hint="eastAsia" w:ascii="Times New Roman" w:hAnsi="Times New Roman" w:eastAsia="宋体" w:cs="Arial"/>
                <w:color w:val="000000"/>
                <w:kern w:val="2"/>
                <w:sz w:val="20"/>
                <w:szCs w:val="20"/>
                <w:lang w:val="en-US" w:eastAsia="zh-CN" w:bidi="ar"/>
              </w:rPr>
              <w:t>　　</w:t>
            </w:r>
            <w:r>
              <w:rPr>
                <w:rFonts w:hint="default" w:ascii="Times New Roman" w:hAnsi="Times New Roman" w:eastAsia="宋体" w:cs="Arial"/>
                <w:color w:val="000000"/>
                <w:kern w:val="2"/>
                <w:sz w:val="20"/>
                <w:szCs w:val="20"/>
                <w:lang w:val="en-US" w:eastAsia="zh-CN" w:bidi="ar"/>
              </w:rPr>
              <w:t>2081004</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Arial"/>
                <w:color w:val="000000"/>
                <w:kern w:val="2"/>
                <w:sz w:val="20"/>
                <w:szCs w:val="20"/>
                <w:lang w:val="en-US" w:eastAsia="zh-CN" w:bidi="ar-SA"/>
              </w:rPr>
            </w:pPr>
            <w:r>
              <w:rPr>
                <w:rFonts w:hint="eastAsia" w:ascii="Times New Roman" w:hAnsi="Times New Roman" w:eastAsia="宋体" w:cs="Arial"/>
                <w:color w:val="000000"/>
                <w:kern w:val="2"/>
                <w:sz w:val="20"/>
                <w:szCs w:val="20"/>
                <w:lang w:val="en-US" w:eastAsia="zh-CN" w:bidi="ar"/>
              </w:rPr>
              <w:t>　　殡葬</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right"/>
              <w:rPr>
                <w:rFonts w:hint="default" w:cs="Arial"/>
                <w:color w:val="000000"/>
                <w:kern w:val="2"/>
                <w:sz w:val="20"/>
                <w:szCs w:val="20"/>
                <w:lang w:val="en-US" w:eastAsia="zh-CN" w:bidi="ar"/>
              </w:rPr>
            </w:pPr>
            <w:r>
              <w:rPr>
                <w:rFonts w:hint="eastAsia" w:cs="Arial"/>
                <w:color w:val="000000"/>
                <w:kern w:val="2"/>
                <w:sz w:val="20"/>
                <w:szCs w:val="20"/>
                <w:lang w:val="en-US" w:eastAsia="zh-CN" w:bidi="ar"/>
              </w:rPr>
              <w:t>57.50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right"/>
              <w:rPr>
                <w:rFonts w:hint="eastAsia" w:cs="Arial"/>
                <w:color w:val="000000"/>
                <w:kern w:val="2"/>
                <w:sz w:val="20"/>
                <w:szCs w:val="20"/>
                <w:lang w:val="en-US" w:eastAsia="zh-CN" w:bidi="ar"/>
              </w:rPr>
            </w:pP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right"/>
              <w:rPr>
                <w:rFonts w:hint="eastAsia" w:cs="Arial"/>
                <w:color w:val="000000"/>
                <w:kern w:val="2"/>
                <w:sz w:val="20"/>
                <w:szCs w:val="20"/>
                <w:lang w:val="en-US" w:eastAsia="zh-CN" w:bidi="ar"/>
              </w:rPr>
            </w:pPr>
          </w:p>
        </w:tc>
        <w:tc>
          <w:tcPr>
            <w:tcW w:w="15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right"/>
              <w:rPr>
                <w:rFonts w:hint="default" w:cs="Arial"/>
                <w:color w:val="000000"/>
                <w:kern w:val="2"/>
                <w:sz w:val="20"/>
                <w:szCs w:val="20"/>
                <w:lang w:val="en-US" w:eastAsia="zh-CN" w:bidi="ar"/>
              </w:rPr>
            </w:pPr>
            <w:r>
              <w:rPr>
                <w:rFonts w:hint="eastAsia" w:cs="Arial"/>
                <w:color w:val="000000"/>
                <w:kern w:val="2"/>
                <w:sz w:val="20"/>
                <w:szCs w:val="20"/>
                <w:lang w:val="en-US" w:eastAsia="zh-CN" w:bidi="ar"/>
              </w:rPr>
              <w:t>4.00</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right"/>
              <w:rPr>
                <w:rFonts w:hint="eastAsia" w:cs="Arial"/>
                <w:color w:val="000000"/>
                <w:kern w:val="2"/>
                <w:sz w:val="20"/>
                <w:szCs w:val="20"/>
                <w:lang w:val="en-US" w:eastAsia="zh-CN" w:bidi="ar"/>
              </w:rPr>
            </w:pPr>
            <w:r>
              <w:rPr>
                <w:rFonts w:hint="eastAsia" w:cs="Arial"/>
                <w:color w:val="000000"/>
                <w:kern w:val="2"/>
                <w:sz w:val="20"/>
                <w:szCs w:val="20"/>
                <w:lang w:val="en-US" w:eastAsia="zh-CN" w:bidi="ar"/>
              </w:rPr>
              <w:t>53.50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5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5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5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5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5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5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r>
    </w:tbl>
    <w:p>
      <w:pPr>
        <w:pStyle w:val="2"/>
        <w:sectPr>
          <w:pgSz w:w="15840" w:h="12240" w:orient="landscape"/>
          <w:pgMar w:top="1800" w:right="1440" w:bottom="1800" w:left="1440" w:header="720" w:footer="720" w:gutter="0"/>
          <w:pgNumType w:start="6"/>
          <w:cols w:space="425" w:num="1"/>
          <w:docGrid w:type="lines" w:linePitch="312" w:charSpace="0"/>
        </w:sectPr>
      </w:pPr>
    </w:p>
    <w:p>
      <w:pPr>
        <w:keepNext w:val="0"/>
        <w:keepLines w:val="0"/>
        <w:widowControl w:val="0"/>
        <w:suppressLineNumbers w:val="0"/>
        <w:spacing w:before="0" w:beforeAutospacing="0" w:after="0" w:afterAutospacing="0" w:line="640" w:lineRule="exact"/>
        <w:ind w:left="0" w:right="0"/>
        <w:jc w:val="center"/>
        <w:rPr>
          <w:rFonts w:hint="eastAsia" w:ascii="宋体" w:hAnsi="宋体" w:eastAsia="宋体" w:cs="宋体"/>
          <w:b/>
          <w:bCs w:val="0"/>
          <w:color w:val="000000"/>
          <w:sz w:val="32"/>
          <w:szCs w:val="20"/>
          <w:lang w:val="en-US"/>
        </w:rPr>
      </w:pPr>
      <w:r>
        <w:rPr>
          <w:rFonts w:hint="eastAsia" w:ascii="宋体" w:hAnsi="宋体" w:eastAsia="宋体" w:cs="宋体"/>
          <w:b/>
          <w:bCs w:val="0"/>
          <w:color w:val="000000"/>
          <w:kern w:val="2"/>
          <w:sz w:val="32"/>
          <w:szCs w:val="20"/>
          <w:lang w:val="en-US" w:eastAsia="zh-CN" w:bidi="ar"/>
        </w:rPr>
        <w:t>202</w:t>
      </w:r>
      <w:r>
        <w:rPr>
          <w:rFonts w:hint="eastAsia" w:ascii="宋体" w:hAnsi="宋体" w:cs="宋体"/>
          <w:b/>
          <w:bCs w:val="0"/>
          <w:color w:val="000000"/>
          <w:kern w:val="2"/>
          <w:sz w:val="32"/>
          <w:szCs w:val="20"/>
          <w:lang w:val="en-US" w:eastAsia="zh-CN" w:bidi="ar"/>
        </w:rPr>
        <w:t>3</w:t>
      </w:r>
      <w:r>
        <w:rPr>
          <w:rFonts w:hint="eastAsia" w:ascii="宋体" w:hAnsi="宋体" w:eastAsia="宋体" w:cs="宋体"/>
          <w:b/>
          <w:bCs w:val="0"/>
          <w:color w:val="000000"/>
          <w:kern w:val="2"/>
          <w:sz w:val="32"/>
          <w:szCs w:val="20"/>
          <w:lang w:val="en-US" w:eastAsia="zh-CN" w:bidi="ar"/>
        </w:rPr>
        <w:t>年德清县民政</w:t>
      </w:r>
      <w:r>
        <w:rPr>
          <w:rFonts w:hint="eastAsia" w:ascii="宋体" w:hAnsi="宋体" w:cs="宋体"/>
          <w:b/>
          <w:bCs w:val="0"/>
          <w:color w:val="000000"/>
          <w:kern w:val="2"/>
          <w:sz w:val="32"/>
          <w:szCs w:val="20"/>
          <w:lang w:val="en-US" w:eastAsia="zh-CN" w:bidi="ar"/>
        </w:rPr>
        <w:t>监管服务中心</w:t>
      </w:r>
      <w:r>
        <w:rPr>
          <w:rFonts w:hint="eastAsia" w:ascii="宋体" w:hAnsi="宋体" w:eastAsia="宋体" w:cs="宋体"/>
          <w:b/>
          <w:bCs w:val="0"/>
          <w:color w:val="000000"/>
          <w:kern w:val="2"/>
          <w:sz w:val="32"/>
          <w:szCs w:val="20"/>
          <w:lang w:val="en-US" w:eastAsia="zh-CN" w:bidi="ar"/>
        </w:rPr>
        <w:t>一般公共预算基本支出表（06）</w:t>
      </w:r>
    </w:p>
    <w:p>
      <w:pPr>
        <w:keepNext w:val="0"/>
        <w:keepLines w:val="0"/>
        <w:widowControl w:val="0"/>
        <w:suppressLineNumbers w:val="0"/>
        <w:spacing w:before="0" w:beforeAutospacing="0" w:after="0" w:afterAutospacing="0" w:line="640" w:lineRule="exact"/>
        <w:ind w:left="0" w:right="400"/>
        <w:jc w:val="left"/>
        <w:rPr>
          <w:rFonts w:hint="eastAsia" w:ascii="宋体" w:hAnsi="宋体" w:eastAsia="宋体" w:cs="宋体"/>
          <w:color w:val="000000"/>
          <w:sz w:val="20"/>
          <w:szCs w:val="20"/>
          <w:lang w:val="en-US"/>
        </w:rPr>
      </w:pPr>
      <w:r>
        <w:rPr>
          <w:rFonts w:hint="eastAsia" w:ascii="宋体" w:hAnsi="宋体" w:eastAsia="宋体" w:cs="宋体"/>
          <w:color w:val="000000"/>
          <w:kern w:val="2"/>
          <w:sz w:val="20"/>
          <w:szCs w:val="20"/>
          <w:lang w:val="en-US" w:eastAsia="zh-CN" w:bidi="ar"/>
        </w:rPr>
        <w:t xml:space="preserve">                                                                                            </w:t>
      </w:r>
      <w:r>
        <w:rPr>
          <w:rFonts w:hint="eastAsia" w:ascii="宋体" w:hAnsi="宋体" w:cs="宋体"/>
          <w:color w:val="000000"/>
          <w:kern w:val="2"/>
          <w:sz w:val="20"/>
          <w:szCs w:val="20"/>
          <w:lang w:val="en-US" w:eastAsia="zh-CN" w:bidi="ar"/>
        </w:rPr>
        <w:t xml:space="preserve">      </w:t>
      </w:r>
      <w:r>
        <w:rPr>
          <w:rFonts w:hint="eastAsia" w:ascii="宋体" w:hAnsi="宋体" w:eastAsia="宋体" w:cs="宋体"/>
          <w:color w:val="000000"/>
          <w:kern w:val="2"/>
          <w:sz w:val="20"/>
          <w:szCs w:val="20"/>
          <w:lang w:val="en-US" w:eastAsia="zh-CN" w:bidi="ar"/>
        </w:rPr>
        <w:t xml:space="preserve">                            </w:t>
      </w:r>
      <w:r>
        <w:rPr>
          <w:rFonts w:hint="eastAsia" w:ascii="宋体" w:hAnsi="宋体" w:cs="宋体"/>
          <w:color w:val="000000"/>
          <w:kern w:val="2"/>
          <w:sz w:val="20"/>
          <w:szCs w:val="20"/>
          <w:lang w:val="en-US" w:eastAsia="zh-CN" w:bidi="ar"/>
        </w:rPr>
        <w:t xml:space="preserve">单位名称：德清县民政监管服务中心                                                                      </w:t>
      </w:r>
      <w:r>
        <w:rPr>
          <w:rFonts w:hint="eastAsia" w:ascii="宋体" w:hAnsi="宋体" w:eastAsia="宋体" w:cs="宋体"/>
          <w:color w:val="000000"/>
          <w:kern w:val="2"/>
          <w:sz w:val="20"/>
          <w:szCs w:val="20"/>
          <w:lang w:val="en-US" w:eastAsia="zh-CN" w:bidi="ar"/>
        </w:rPr>
        <w:t>单位：万元</w:t>
      </w:r>
    </w:p>
    <w:tbl>
      <w:tblPr>
        <w:tblStyle w:val="8"/>
        <w:tblW w:w="13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111"/>
        <w:gridCol w:w="3686"/>
        <w:gridCol w:w="2645"/>
        <w:gridCol w:w="245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57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经济分类科目</w:t>
            </w:r>
          </w:p>
        </w:tc>
        <w:tc>
          <w:tcPr>
            <w:tcW w:w="77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科目编码</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科目名称</w:t>
            </w:r>
          </w:p>
        </w:tc>
        <w:tc>
          <w:tcPr>
            <w:tcW w:w="2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合计</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人员经费</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w:t>
            </w:r>
          </w:p>
        </w:tc>
        <w:tc>
          <w:tcPr>
            <w:tcW w:w="2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1</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2</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Arial"/>
                <w:color w:val="000000"/>
                <w:sz w:val="20"/>
                <w:szCs w:val="20"/>
                <w:lang w:val="en-US"/>
              </w:rPr>
            </w:pP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合计</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right"/>
              <w:rPr>
                <w:rFonts w:hint="eastAsia" w:cs="Arial"/>
                <w:color w:val="000000"/>
                <w:kern w:val="2"/>
                <w:sz w:val="20"/>
                <w:szCs w:val="20"/>
                <w:lang w:val="en-US" w:eastAsia="zh-CN" w:bidi="ar"/>
              </w:rPr>
            </w:pPr>
            <w:r>
              <w:rPr>
                <w:rFonts w:hint="eastAsia" w:cs="Arial"/>
                <w:color w:val="000000"/>
                <w:kern w:val="2"/>
                <w:sz w:val="20"/>
                <w:szCs w:val="20"/>
                <w:lang w:val="en-US" w:eastAsia="zh-CN" w:bidi="ar"/>
              </w:rPr>
              <w:t>4.00</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right"/>
              <w:rPr>
                <w:rFonts w:hint="eastAsia" w:cs="Arial"/>
                <w:color w:val="000000"/>
                <w:kern w:val="2"/>
                <w:sz w:val="20"/>
                <w:szCs w:val="20"/>
                <w:lang w:val="en-US" w:eastAsia="zh-CN" w:bidi="ar"/>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right"/>
              <w:rPr>
                <w:rFonts w:hint="eastAsia" w:cs="Arial"/>
                <w:color w:val="000000"/>
                <w:kern w:val="2"/>
                <w:sz w:val="20"/>
                <w:szCs w:val="20"/>
                <w:lang w:val="en-US" w:eastAsia="zh-CN" w:bidi="ar"/>
              </w:rPr>
            </w:pPr>
            <w:r>
              <w:rPr>
                <w:rFonts w:hint="eastAsia" w:cs="Arial"/>
                <w:color w:val="000000"/>
                <w:kern w:val="2"/>
                <w:sz w:val="20"/>
                <w:szCs w:val="20"/>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302</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商品和服务支出</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right"/>
              <w:rPr>
                <w:rFonts w:hint="eastAsia" w:cs="Arial"/>
                <w:color w:val="000000"/>
                <w:kern w:val="2"/>
                <w:sz w:val="20"/>
                <w:szCs w:val="20"/>
                <w:lang w:val="en-US" w:eastAsia="zh-CN" w:bidi="ar"/>
              </w:rPr>
            </w:pPr>
            <w:r>
              <w:rPr>
                <w:rFonts w:hint="eastAsia" w:cs="Arial"/>
                <w:color w:val="000000"/>
                <w:kern w:val="2"/>
                <w:sz w:val="20"/>
                <w:szCs w:val="20"/>
                <w:lang w:val="en-US" w:eastAsia="zh-CN" w:bidi="ar"/>
              </w:rPr>
              <w:t>4.00</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right"/>
              <w:rPr>
                <w:rFonts w:hint="eastAsia" w:cs="Arial"/>
                <w:color w:val="000000"/>
                <w:kern w:val="2"/>
                <w:sz w:val="20"/>
                <w:szCs w:val="20"/>
                <w:lang w:val="en-US" w:eastAsia="zh-CN" w:bidi="ar"/>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right"/>
              <w:rPr>
                <w:rFonts w:hint="eastAsia" w:cs="Arial"/>
                <w:color w:val="000000"/>
                <w:kern w:val="2"/>
                <w:sz w:val="20"/>
                <w:szCs w:val="20"/>
                <w:lang w:val="en-US" w:eastAsia="zh-CN" w:bidi="ar"/>
              </w:rPr>
            </w:pPr>
            <w:r>
              <w:rPr>
                <w:rFonts w:hint="eastAsia" w:cs="Arial"/>
                <w:color w:val="000000"/>
                <w:kern w:val="2"/>
                <w:sz w:val="20"/>
                <w:szCs w:val="20"/>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30231</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　公务用车运行维护费</w:t>
            </w: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right"/>
              <w:rPr>
                <w:rFonts w:hint="eastAsia" w:cs="Arial"/>
                <w:color w:val="000000"/>
                <w:kern w:val="2"/>
                <w:sz w:val="20"/>
                <w:szCs w:val="20"/>
                <w:lang w:val="en-US" w:eastAsia="zh-CN" w:bidi="ar"/>
              </w:rPr>
            </w:pPr>
            <w:r>
              <w:rPr>
                <w:rFonts w:hint="eastAsia" w:cs="Arial"/>
                <w:color w:val="000000"/>
                <w:kern w:val="2"/>
                <w:sz w:val="20"/>
                <w:szCs w:val="20"/>
                <w:lang w:val="en-US" w:eastAsia="zh-CN" w:bidi="ar"/>
              </w:rPr>
              <w:t>4.00</w:t>
            </w: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right"/>
              <w:rPr>
                <w:rFonts w:hint="eastAsia" w:cs="Arial"/>
                <w:color w:val="000000"/>
                <w:kern w:val="2"/>
                <w:sz w:val="20"/>
                <w:szCs w:val="20"/>
                <w:lang w:val="en-US" w:eastAsia="zh-CN" w:bidi="ar"/>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right"/>
              <w:rPr>
                <w:rFonts w:hint="eastAsia" w:cs="Arial"/>
                <w:color w:val="000000"/>
                <w:kern w:val="2"/>
                <w:sz w:val="20"/>
                <w:szCs w:val="20"/>
                <w:lang w:val="en-US" w:eastAsia="zh-CN" w:bidi="ar"/>
              </w:rPr>
            </w:pPr>
            <w:r>
              <w:rPr>
                <w:rFonts w:hint="eastAsia" w:cs="Arial"/>
                <w:color w:val="000000"/>
                <w:kern w:val="2"/>
                <w:sz w:val="20"/>
                <w:szCs w:val="20"/>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Arial"/>
                <w:color w:val="000000"/>
                <w:sz w:val="20"/>
                <w:szCs w:val="20"/>
                <w:lang w:val="en-US"/>
              </w:rPr>
            </w:pP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Arial"/>
                <w:color w:val="000000"/>
                <w:sz w:val="20"/>
                <w:szCs w:val="20"/>
                <w:lang w:val="en-US"/>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2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r>
    </w:tbl>
    <w:p>
      <w:pPr>
        <w:pStyle w:val="2"/>
        <w:sectPr>
          <w:pgSz w:w="15840" w:h="12240" w:orient="landscape"/>
          <w:pgMar w:top="1800" w:right="1440" w:bottom="1800" w:left="1440" w:header="720" w:footer="720" w:gutter="0"/>
          <w:pgNumType w:start="6"/>
          <w:cols w:space="425" w:num="1"/>
          <w:docGrid w:type="lines" w:linePitch="312" w:charSpace="0"/>
        </w:sectPr>
      </w:pPr>
    </w:p>
    <w:p>
      <w:pPr>
        <w:keepNext w:val="0"/>
        <w:keepLines w:val="0"/>
        <w:widowControl w:val="0"/>
        <w:suppressLineNumbers w:val="0"/>
        <w:spacing w:before="0" w:beforeAutospacing="0" w:after="0" w:afterAutospacing="0" w:line="640" w:lineRule="exact"/>
        <w:ind w:left="0" w:right="0"/>
        <w:jc w:val="center"/>
        <w:rPr>
          <w:rFonts w:hint="eastAsia" w:ascii="宋体" w:hAnsi="宋体" w:eastAsia="宋体" w:cs="宋体"/>
          <w:b/>
          <w:bCs w:val="0"/>
          <w:color w:val="000000"/>
          <w:sz w:val="32"/>
          <w:szCs w:val="20"/>
          <w:lang w:val="en-US"/>
        </w:rPr>
      </w:pPr>
      <w:r>
        <w:rPr>
          <w:rFonts w:hint="eastAsia" w:ascii="宋体" w:hAnsi="宋体" w:eastAsia="宋体" w:cs="宋体"/>
          <w:b/>
          <w:bCs w:val="0"/>
          <w:color w:val="000000"/>
          <w:kern w:val="2"/>
          <w:sz w:val="32"/>
          <w:szCs w:val="20"/>
          <w:lang w:val="en-US" w:eastAsia="zh-CN" w:bidi="ar"/>
        </w:rPr>
        <w:t>202</w:t>
      </w:r>
      <w:r>
        <w:rPr>
          <w:rFonts w:hint="eastAsia" w:ascii="宋体" w:hAnsi="宋体" w:cs="宋体"/>
          <w:b/>
          <w:bCs w:val="0"/>
          <w:color w:val="000000"/>
          <w:kern w:val="2"/>
          <w:sz w:val="32"/>
          <w:szCs w:val="20"/>
          <w:lang w:val="en-US" w:eastAsia="zh-CN" w:bidi="ar"/>
        </w:rPr>
        <w:t>3</w:t>
      </w:r>
      <w:r>
        <w:rPr>
          <w:rFonts w:hint="eastAsia" w:ascii="宋体" w:hAnsi="宋体" w:eastAsia="宋体" w:cs="宋体"/>
          <w:b/>
          <w:bCs w:val="0"/>
          <w:color w:val="000000"/>
          <w:kern w:val="2"/>
          <w:sz w:val="32"/>
          <w:szCs w:val="20"/>
          <w:lang w:val="en-US" w:eastAsia="zh-CN" w:bidi="ar"/>
        </w:rPr>
        <w:t>年德清县民政</w:t>
      </w:r>
      <w:r>
        <w:rPr>
          <w:rFonts w:hint="eastAsia" w:ascii="宋体" w:hAnsi="宋体" w:cs="宋体"/>
          <w:b/>
          <w:bCs w:val="0"/>
          <w:color w:val="000000"/>
          <w:kern w:val="2"/>
          <w:sz w:val="32"/>
          <w:szCs w:val="20"/>
          <w:lang w:val="en-US" w:eastAsia="zh-CN" w:bidi="ar"/>
        </w:rPr>
        <w:t>监管服务中心</w:t>
      </w:r>
      <w:r>
        <w:rPr>
          <w:rFonts w:hint="eastAsia" w:ascii="宋体" w:hAnsi="宋体" w:eastAsia="宋体" w:cs="宋体"/>
          <w:b/>
          <w:bCs w:val="0"/>
          <w:color w:val="000000"/>
          <w:kern w:val="2"/>
          <w:sz w:val="32"/>
          <w:szCs w:val="20"/>
          <w:lang w:val="en-US" w:eastAsia="zh-CN" w:bidi="ar"/>
        </w:rPr>
        <w:t>一般公共预算“三公”经费支出表（07）</w:t>
      </w:r>
    </w:p>
    <w:p>
      <w:pPr>
        <w:keepNext w:val="0"/>
        <w:keepLines w:val="0"/>
        <w:widowControl w:val="0"/>
        <w:suppressLineNumbers w:val="0"/>
        <w:spacing w:before="0" w:beforeAutospacing="0" w:after="0" w:afterAutospacing="0" w:line="640" w:lineRule="exact"/>
        <w:ind w:left="200" w:right="400" w:hanging="200" w:hangingChars="100"/>
        <w:jc w:val="left"/>
        <w:rPr>
          <w:rFonts w:hint="eastAsia" w:ascii="宋体" w:hAnsi="宋体" w:eastAsia="宋体" w:cs="宋体"/>
          <w:color w:val="000000"/>
          <w:sz w:val="20"/>
          <w:szCs w:val="20"/>
          <w:lang w:val="en-US"/>
        </w:rPr>
      </w:pPr>
      <w:r>
        <w:rPr>
          <w:rFonts w:hint="eastAsia" w:ascii="宋体" w:hAnsi="宋体" w:eastAsia="宋体" w:cs="宋体"/>
          <w:color w:val="000000"/>
          <w:kern w:val="2"/>
          <w:sz w:val="20"/>
          <w:szCs w:val="20"/>
          <w:lang w:val="en-US" w:eastAsia="zh-CN" w:bidi="ar"/>
        </w:rPr>
        <w:t xml:space="preserve">                                                                                                </w:t>
      </w:r>
      <w:r>
        <w:rPr>
          <w:rFonts w:hint="eastAsia" w:ascii="宋体" w:hAnsi="宋体" w:cs="宋体"/>
          <w:color w:val="000000"/>
          <w:kern w:val="2"/>
          <w:sz w:val="20"/>
          <w:szCs w:val="20"/>
          <w:lang w:val="en-US" w:eastAsia="zh-CN" w:bidi="ar"/>
        </w:rPr>
        <w:t xml:space="preserve">      </w:t>
      </w:r>
      <w:r>
        <w:rPr>
          <w:rFonts w:hint="eastAsia" w:ascii="宋体" w:hAnsi="宋体" w:eastAsia="宋体" w:cs="宋体"/>
          <w:color w:val="000000"/>
          <w:kern w:val="2"/>
          <w:sz w:val="20"/>
          <w:szCs w:val="20"/>
          <w:lang w:val="en-US" w:eastAsia="zh-CN" w:bidi="ar"/>
        </w:rPr>
        <w:t xml:space="preserve">                   </w:t>
      </w:r>
      <w:r>
        <w:rPr>
          <w:rFonts w:hint="eastAsia" w:ascii="宋体" w:hAnsi="宋体" w:cs="宋体"/>
          <w:color w:val="000000"/>
          <w:kern w:val="2"/>
          <w:sz w:val="20"/>
          <w:szCs w:val="20"/>
          <w:lang w:val="en-US" w:eastAsia="zh-CN" w:bidi="ar"/>
        </w:rPr>
        <w:t xml:space="preserve">    单位名称：德清县民政监管服务中心                                                              </w:t>
      </w:r>
      <w:r>
        <w:rPr>
          <w:rFonts w:hint="eastAsia" w:ascii="宋体" w:hAnsi="宋体" w:eastAsia="宋体" w:cs="宋体"/>
          <w:color w:val="000000"/>
          <w:kern w:val="2"/>
          <w:sz w:val="20"/>
          <w:szCs w:val="20"/>
          <w:lang w:val="en-US" w:eastAsia="zh-CN" w:bidi="ar"/>
        </w:rPr>
        <w:t>单位：万元</w:t>
      </w:r>
    </w:p>
    <w:tbl>
      <w:tblPr>
        <w:tblStyle w:val="8"/>
        <w:tblW w:w="12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837"/>
        <w:gridCol w:w="1965"/>
        <w:gridCol w:w="2107"/>
        <w:gridCol w:w="1480"/>
        <w:gridCol w:w="1480"/>
        <w:gridCol w:w="1480"/>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28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单位名称</w:t>
            </w:r>
          </w:p>
        </w:tc>
        <w:tc>
          <w:tcPr>
            <w:tcW w:w="19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“三公”经费合计</w:t>
            </w:r>
          </w:p>
        </w:tc>
        <w:tc>
          <w:tcPr>
            <w:tcW w:w="2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因公出国(境)费用</w:t>
            </w:r>
          </w:p>
        </w:tc>
        <w:tc>
          <w:tcPr>
            <w:tcW w:w="444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公务用车购置及运行费</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9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小计</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公务用车购置费</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公务用车运行维护费</w:t>
            </w: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合计</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right"/>
              <w:rPr>
                <w:rFonts w:hint="eastAsia" w:cs="Arial"/>
                <w:color w:val="000000"/>
                <w:kern w:val="2"/>
                <w:sz w:val="20"/>
                <w:szCs w:val="20"/>
                <w:lang w:val="en-US" w:eastAsia="zh-CN" w:bidi="ar"/>
              </w:rPr>
            </w:pPr>
            <w:r>
              <w:rPr>
                <w:rFonts w:hint="eastAsia" w:cs="Arial"/>
                <w:color w:val="000000"/>
                <w:kern w:val="2"/>
                <w:sz w:val="20"/>
                <w:szCs w:val="20"/>
                <w:lang w:val="en-US" w:eastAsia="zh-CN" w:bidi="ar"/>
              </w:rPr>
              <w:t>4.00</w:t>
            </w:r>
          </w:p>
        </w:tc>
        <w:tc>
          <w:tcPr>
            <w:tcW w:w="2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right"/>
              <w:rPr>
                <w:rFonts w:hint="eastAsia" w:cs="Arial"/>
                <w:color w:val="000000"/>
                <w:kern w:val="2"/>
                <w:sz w:val="20"/>
                <w:szCs w:val="20"/>
                <w:lang w:val="en-US" w:eastAsia="zh-CN"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right"/>
              <w:rPr>
                <w:rFonts w:hint="eastAsia" w:cs="Arial"/>
                <w:color w:val="000000"/>
                <w:kern w:val="2"/>
                <w:sz w:val="20"/>
                <w:szCs w:val="20"/>
                <w:lang w:val="en-US" w:eastAsia="zh-CN" w:bidi="ar"/>
              </w:rPr>
            </w:pPr>
            <w:r>
              <w:rPr>
                <w:rFonts w:hint="eastAsia" w:cs="Arial"/>
                <w:color w:val="000000"/>
                <w:kern w:val="2"/>
                <w:sz w:val="20"/>
                <w:szCs w:val="20"/>
                <w:lang w:val="en-US" w:eastAsia="zh-CN" w:bidi="ar"/>
              </w:rPr>
              <w:t>4.00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right"/>
              <w:rPr>
                <w:rFonts w:hint="eastAsia" w:cs="Arial"/>
                <w:color w:val="000000"/>
                <w:kern w:val="2"/>
                <w:sz w:val="20"/>
                <w:szCs w:val="20"/>
                <w:lang w:val="en-US" w:eastAsia="zh-CN"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right"/>
              <w:rPr>
                <w:rFonts w:hint="eastAsia" w:cs="Arial"/>
                <w:color w:val="000000"/>
                <w:kern w:val="2"/>
                <w:sz w:val="20"/>
                <w:szCs w:val="20"/>
                <w:lang w:val="en-US" w:eastAsia="zh-CN" w:bidi="ar"/>
              </w:rPr>
            </w:pPr>
            <w:r>
              <w:rPr>
                <w:rFonts w:hint="eastAsia" w:cs="Arial"/>
                <w:color w:val="000000"/>
                <w:kern w:val="2"/>
                <w:sz w:val="20"/>
                <w:szCs w:val="20"/>
                <w:lang w:val="en-US" w:eastAsia="zh-CN" w:bidi="ar"/>
              </w:rPr>
              <w:t>4.00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r>
              <w:rPr>
                <w:rFonts w:hint="eastAsia" w:ascii="宋体" w:hAnsi="宋体" w:eastAsia="宋体" w:cs="宋体"/>
                <w:i w:val="0"/>
                <w:iCs w:val="0"/>
                <w:color w:val="000000"/>
                <w:kern w:val="0"/>
                <w:sz w:val="20"/>
                <w:szCs w:val="20"/>
                <w:u w:val="none"/>
                <w:lang w:val="en-US" w:eastAsia="zh-CN" w:bidi="ar"/>
              </w:rPr>
              <w:t>德清县民政监管服务中心</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right"/>
              <w:rPr>
                <w:rFonts w:hint="eastAsia" w:cs="Arial"/>
                <w:color w:val="000000"/>
                <w:kern w:val="2"/>
                <w:sz w:val="20"/>
                <w:szCs w:val="20"/>
                <w:lang w:val="en-US" w:eastAsia="zh-CN" w:bidi="ar"/>
              </w:rPr>
            </w:pPr>
            <w:r>
              <w:rPr>
                <w:rFonts w:hint="eastAsia" w:cs="Arial"/>
                <w:color w:val="000000"/>
                <w:kern w:val="2"/>
                <w:sz w:val="20"/>
                <w:szCs w:val="20"/>
                <w:lang w:val="en-US" w:eastAsia="zh-CN" w:bidi="ar"/>
              </w:rPr>
              <w:t>4.00</w:t>
            </w:r>
          </w:p>
        </w:tc>
        <w:tc>
          <w:tcPr>
            <w:tcW w:w="2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right"/>
              <w:rPr>
                <w:rFonts w:hint="eastAsia" w:cs="Arial"/>
                <w:color w:val="000000"/>
                <w:kern w:val="2"/>
                <w:sz w:val="20"/>
                <w:szCs w:val="20"/>
                <w:lang w:val="en-US" w:eastAsia="zh-CN"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right"/>
              <w:rPr>
                <w:rFonts w:hint="eastAsia" w:cs="Arial"/>
                <w:color w:val="000000"/>
                <w:kern w:val="2"/>
                <w:sz w:val="20"/>
                <w:szCs w:val="20"/>
                <w:lang w:val="en-US" w:eastAsia="zh-CN" w:bidi="ar"/>
              </w:rPr>
            </w:pPr>
            <w:r>
              <w:rPr>
                <w:rFonts w:hint="eastAsia" w:cs="Arial"/>
                <w:color w:val="000000"/>
                <w:kern w:val="2"/>
                <w:sz w:val="20"/>
                <w:szCs w:val="20"/>
                <w:lang w:val="en-US" w:eastAsia="zh-CN" w:bidi="ar"/>
              </w:rPr>
              <w:t>4.00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right"/>
              <w:rPr>
                <w:rFonts w:hint="eastAsia" w:cs="Arial"/>
                <w:color w:val="000000"/>
                <w:kern w:val="2"/>
                <w:sz w:val="20"/>
                <w:szCs w:val="20"/>
                <w:lang w:val="en-US" w:eastAsia="zh-CN"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right"/>
              <w:rPr>
                <w:rFonts w:hint="eastAsia" w:cs="Arial"/>
                <w:color w:val="000000"/>
                <w:kern w:val="2"/>
                <w:sz w:val="20"/>
                <w:szCs w:val="20"/>
                <w:lang w:val="en-US" w:eastAsia="zh-CN" w:bidi="ar"/>
              </w:rPr>
            </w:pPr>
            <w:r>
              <w:rPr>
                <w:rFonts w:hint="eastAsia" w:cs="Arial"/>
                <w:color w:val="000000"/>
                <w:kern w:val="2"/>
                <w:sz w:val="20"/>
                <w:szCs w:val="20"/>
                <w:lang w:val="en-US" w:eastAsia="zh-CN" w:bidi="ar"/>
              </w:rPr>
              <w:t>4.00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9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2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　</w:t>
            </w:r>
          </w:p>
        </w:tc>
      </w:tr>
    </w:tbl>
    <w:p>
      <w:pPr>
        <w:pStyle w:val="7"/>
        <w:keepNext w:val="0"/>
        <w:keepLines w:val="0"/>
        <w:widowControl w:val="0"/>
        <w:suppressLineNumbers w:val="0"/>
        <w:autoSpaceDE w:val="0"/>
        <w:autoSpaceDN w:val="0"/>
        <w:adjustRightInd w:val="0"/>
        <w:spacing w:before="0" w:beforeAutospacing="0" w:after="0" w:afterAutospacing="0"/>
        <w:ind w:left="0" w:right="0"/>
        <w:jc w:val="left"/>
        <w:rPr>
          <w:lang w:val="en-US"/>
        </w:rPr>
      </w:pPr>
    </w:p>
    <w:p>
      <w:pPr>
        <w:pStyle w:val="2"/>
        <w:sectPr>
          <w:pgSz w:w="15840" w:h="12240" w:orient="landscape"/>
          <w:pgMar w:top="1800" w:right="1440" w:bottom="1800" w:left="1440" w:header="720" w:footer="720" w:gutter="0"/>
          <w:pgNumType w:start="6"/>
          <w:cols w:space="425" w:num="1"/>
          <w:docGrid w:type="lines" w:linePitch="312" w:charSpace="0"/>
        </w:sectPr>
      </w:pPr>
    </w:p>
    <w:p>
      <w:pPr>
        <w:keepNext w:val="0"/>
        <w:keepLines w:val="0"/>
        <w:widowControl w:val="0"/>
        <w:suppressLineNumbers w:val="0"/>
        <w:spacing w:before="0" w:beforeAutospacing="0" w:after="0" w:afterAutospacing="0" w:line="640" w:lineRule="exact"/>
        <w:ind w:left="0" w:right="0"/>
        <w:jc w:val="center"/>
        <w:rPr>
          <w:rFonts w:hint="eastAsia" w:ascii="宋体" w:hAnsi="宋体" w:eastAsia="宋体" w:cs="宋体"/>
          <w:b/>
          <w:bCs w:val="0"/>
          <w:color w:val="000000"/>
          <w:sz w:val="32"/>
          <w:szCs w:val="20"/>
          <w:lang w:val="en-US"/>
        </w:rPr>
      </w:pPr>
      <w:r>
        <w:rPr>
          <w:rFonts w:hint="eastAsia" w:ascii="宋体" w:hAnsi="宋体" w:eastAsia="宋体" w:cs="宋体"/>
          <w:b/>
          <w:bCs w:val="0"/>
          <w:color w:val="000000"/>
          <w:kern w:val="2"/>
          <w:sz w:val="32"/>
          <w:szCs w:val="20"/>
          <w:lang w:val="en-US" w:eastAsia="zh-CN" w:bidi="ar"/>
        </w:rPr>
        <w:t>202</w:t>
      </w:r>
      <w:r>
        <w:rPr>
          <w:rFonts w:hint="eastAsia" w:ascii="宋体" w:hAnsi="宋体" w:cs="宋体"/>
          <w:b/>
          <w:bCs w:val="0"/>
          <w:color w:val="000000"/>
          <w:kern w:val="2"/>
          <w:sz w:val="32"/>
          <w:szCs w:val="20"/>
          <w:lang w:val="en-US" w:eastAsia="zh-CN" w:bidi="ar"/>
        </w:rPr>
        <w:t>3</w:t>
      </w:r>
      <w:r>
        <w:rPr>
          <w:rFonts w:hint="eastAsia" w:ascii="宋体" w:hAnsi="宋体" w:eastAsia="宋体" w:cs="宋体"/>
          <w:b/>
          <w:bCs w:val="0"/>
          <w:color w:val="000000"/>
          <w:kern w:val="2"/>
          <w:sz w:val="32"/>
          <w:szCs w:val="20"/>
          <w:lang w:val="en-US" w:eastAsia="zh-CN" w:bidi="ar"/>
        </w:rPr>
        <w:t>年德清县民政</w:t>
      </w:r>
      <w:r>
        <w:rPr>
          <w:rFonts w:hint="eastAsia" w:ascii="宋体" w:hAnsi="宋体" w:cs="宋体"/>
          <w:b/>
          <w:bCs w:val="0"/>
          <w:color w:val="000000"/>
          <w:kern w:val="2"/>
          <w:sz w:val="32"/>
          <w:szCs w:val="20"/>
          <w:lang w:val="en-US" w:eastAsia="zh-CN" w:bidi="ar"/>
        </w:rPr>
        <w:t>监管服务中心</w:t>
      </w:r>
      <w:r>
        <w:rPr>
          <w:rFonts w:hint="eastAsia" w:ascii="宋体" w:hAnsi="宋体" w:eastAsia="宋体" w:cs="宋体"/>
          <w:b/>
          <w:bCs w:val="0"/>
          <w:color w:val="000000"/>
          <w:kern w:val="2"/>
          <w:sz w:val="32"/>
          <w:szCs w:val="20"/>
          <w:lang w:val="en-US" w:eastAsia="zh-CN" w:bidi="ar"/>
        </w:rPr>
        <w:t>政府性基金预算支出表（08）</w:t>
      </w:r>
    </w:p>
    <w:p>
      <w:pPr>
        <w:keepNext w:val="0"/>
        <w:keepLines w:val="0"/>
        <w:widowControl w:val="0"/>
        <w:suppressLineNumbers w:val="0"/>
        <w:spacing w:before="0" w:beforeAutospacing="0" w:after="0" w:afterAutospacing="0" w:line="640" w:lineRule="exact"/>
        <w:ind w:left="0" w:right="0"/>
        <w:jc w:val="right"/>
        <w:rPr>
          <w:rFonts w:hint="eastAsia" w:ascii="宋体" w:hAnsi="宋体" w:eastAsia="宋体" w:cs="宋体"/>
          <w:color w:val="000000"/>
          <w:sz w:val="20"/>
          <w:szCs w:val="20"/>
          <w:lang w:val="en-US"/>
        </w:rPr>
      </w:pPr>
      <w:r>
        <w:rPr>
          <w:rFonts w:hint="eastAsia" w:ascii="宋体" w:hAnsi="宋体" w:eastAsia="宋体" w:cs="宋体"/>
          <w:color w:val="000000"/>
          <w:kern w:val="2"/>
          <w:sz w:val="20"/>
          <w:szCs w:val="20"/>
          <w:lang w:val="en-US" w:eastAsia="zh-CN" w:bidi="ar"/>
        </w:rPr>
        <w:t xml:space="preserve">                                                                                                                                                                                                                                        </w:t>
      </w:r>
      <w:r>
        <w:rPr>
          <w:rFonts w:hint="eastAsia" w:ascii="宋体" w:hAnsi="宋体" w:cs="宋体"/>
          <w:color w:val="000000"/>
          <w:kern w:val="2"/>
          <w:sz w:val="20"/>
          <w:szCs w:val="20"/>
          <w:lang w:val="en-US" w:eastAsia="zh-CN" w:bidi="ar"/>
        </w:rPr>
        <w:t xml:space="preserve">单位名称：德清县民政监管服务中心                                                                                  </w:t>
      </w:r>
      <w:r>
        <w:rPr>
          <w:rFonts w:hint="eastAsia" w:ascii="宋体" w:hAnsi="宋体" w:eastAsia="宋体" w:cs="宋体"/>
          <w:color w:val="000000"/>
          <w:kern w:val="2"/>
          <w:sz w:val="20"/>
          <w:szCs w:val="20"/>
          <w:lang w:val="en-US" w:eastAsia="zh-CN" w:bidi="ar"/>
        </w:rPr>
        <w:t xml:space="preserve">单位：万元         </w:t>
      </w:r>
    </w:p>
    <w:tbl>
      <w:tblPr>
        <w:tblStyle w:val="8"/>
        <w:tblW w:w="13221"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81"/>
        <w:gridCol w:w="3315"/>
        <w:gridCol w:w="2472"/>
        <w:gridCol w:w="2493"/>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18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科目编码</w:t>
            </w:r>
          </w:p>
        </w:tc>
        <w:tc>
          <w:tcPr>
            <w:tcW w:w="33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科目名称</w:t>
            </w:r>
          </w:p>
        </w:tc>
        <w:tc>
          <w:tcPr>
            <w:tcW w:w="80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本年政府性基金预算支出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8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3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合  计</w:t>
            </w:r>
          </w:p>
        </w:tc>
        <w:tc>
          <w:tcPr>
            <w:tcW w:w="24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基本支出</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trPr>
        <w:tc>
          <w:tcPr>
            <w:tcW w:w="18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w:t>
            </w:r>
          </w:p>
        </w:tc>
        <w:tc>
          <w:tcPr>
            <w:tcW w:w="2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1</w:t>
            </w:r>
          </w:p>
        </w:tc>
        <w:tc>
          <w:tcPr>
            <w:tcW w:w="24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2</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trPr>
        <w:tc>
          <w:tcPr>
            <w:tcW w:w="18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p>
        </w:tc>
        <w:tc>
          <w:tcPr>
            <w:tcW w:w="24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30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trPr>
        <w:tc>
          <w:tcPr>
            <w:tcW w:w="18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Arial"/>
                <w:color w:val="000000"/>
                <w:sz w:val="20"/>
                <w:szCs w:val="20"/>
                <w:lang w:val="en-US"/>
              </w:rPr>
            </w:pPr>
          </w:p>
        </w:tc>
        <w:tc>
          <w:tcPr>
            <w:tcW w:w="24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p>
        </w:tc>
        <w:tc>
          <w:tcPr>
            <w:tcW w:w="24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Arial"/>
                <w:color w:val="000000"/>
                <w:sz w:val="20"/>
                <w:szCs w:val="20"/>
                <w:lang w:val="en-US"/>
              </w:rPr>
            </w:pPr>
          </w:p>
        </w:tc>
        <w:tc>
          <w:tcPr>
            <w:tcW w:w="30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Arial"/>
                <w:color w:val="000000"/>
                <w:sz w:val="20"/>
                <w:szCs w:val="20"/>
                <w:lang w:val="en-US"/>
              </w:rPr>
            </w:pPr>
          </w:p>
        </w:tc>
      </w:tr>
    </w:tbl>
    <w:p>
      <w:pPr>
        <w:pStyle w:val="7"/>
        <w:keepNext w:val="0"/>
        <w:keepLines w:val="0"/>
        <w:widowControl w:val="0"/>
        <w:suppressLineNumbers w:val="0"/>
        <w:autoSpaceDE w:val="0"/>
        <w:autoSpaceDN w:val="0"/>
        <w:adjustRightInd w:val="0"/>
        <w:spacing w:before="0" w:beforeAutospacing="0" w:after="0" w:afterAutospacing="0"/>
        <w:ind w:left="0" w:right="0"/>
        <w:jc w:val="left"/>
        <w:rPr>
          <w:rFonts w:hint="eastAsia" w:ascii="黑体" w:hAnsi="宋体" w:eastAsia="黑体" w:cs="黑体"/>
          <w:color w:val="auto"/>
          <w:spacing w:val="15"/>
          <w:kern w:val="2"/>
          <w:sz w:val="32"/>
          <w:szCs w:val="32"/>
          <w:lang w:val="en-US"/>
        </w:rPr>
      </w:pPr>
    </w:p>
    <w:p>
      <w:pPr>
        <w:pStyle w:val="7"/>
        <w:keepNext w:val="0"/>
        <w:keepLines w:val="0"/>
        <w:widowControl w:val="0"/>
        <w:suppressLineNumbers w:val="0"/>
        <w:autoSpaceDE w:val="0"/>
        <w:autoSpaceDN w:val="0"/>
        <w:adjustRightInd w:val="0"/>
        <w:spacing w:before="0" w:beforeAutospacing="0" w:after="0" w:afterAutospacing="0"/>
        <w:ind w:left="0" w:right="0"/>
        <w:jc w:val="left"/>
      </w:pPr>
      <w:r>
        <w:rPr>
          <w:rFonts w:hint="eastAsia" w:ascii="宋体" w:hAnsi="宋体" w:eastAsia="宋体" w:cs="宋体"/>
          <w:color w:val="000000"/>
          <w:kern w:val="2"/>
          <w:sz w:val="20"/>
          <w:szCs w:val="20"/>
          <w:lang w:val="en-US" w:eastAsia="zh-CN" w:bidi="ar"/>
        </w:rPr>
        <w:fldChar w:fldCharType="begin"/>
      </w:r>
      <w:r>
        <w:rPr>
          <w:rFonts w:hint="eastAsia" w:ascii="宋体" w:hAnsi="宋体" w:eastAsia="宋体" w:cs="宋体"/>
          <w:color w:val="000000"/>
          <w:kern w:val="2"/>
          <w:sz w:val="20"/>
          <w:szCs w:val="20"/>
          <w:lang w:val="en-US" w:eastAsia="zh-CN" w:bidi="ar"/>
        </w:rPr>
        <w:instrText xml:space="preserve"> LINK Word.Document.8 D:\\Users\\User\\Desktop\\2019年部门预算公开模板.doc OLE_LINK1 \a \r \* MERGEFORMAT </w:instrText>
      </w:r>
      <w:bookmarkStart w:id="0" w:name="_1611487636"/>
      <w:bookmarkEnd w:id="0"/>
      <w:r>
        <w:rPr>
          <w:rFonts w:hint="eastAsia" w:ascii="宋体" w:hAnsi="宋体" w:eastAsia="宋体" w:cs="宋体"/>
          <w:color w:val="000000"/>
          <w:kern w:val="2"/>
          <w:sz w:val="20"/>
          <w:szCs w:val="20"/>
          <w:lang w:val="en-US" w:eastAsia="zh-CN" w:bidi="ar"/>
        </w:rPr>
        <w:fldChar w:fldCharType="separate"/>
      </w:r>
      <w:r>
        <w:rPr>
          <w:rFonts w:hint="eastAsia" w:ascii="宋体" w:hAnsi="宋体" w:eastAsia="宋体" w:cs="宋体"/>
          <w:color w:val="000000"/>
          <w:kern w:val="2"/>
          <w:sz w:val="20"/>
          <w:szCs w:val="20"/>
          <w:lang w:val="en-US" w:eastAsia="zh-CN" w:bidi="ar"/>
        </w:rPr>
        <w:t>德清县民政监管服务中心2023年</w:t>
      </w:r>
      <w:r>
        <w:rPr>
          <w:rFonts w:hint="eastAsia" w:ascii="宋体" w:hAnsi="宋体" w:eastAsia="宋体" w:cs="宋体"/>
          <w:color w:val="000000"/>
          <w:kern w:val="2"/>
          <w:sz w:val="20"/>
          <w:szCs w:val="20"/>
          <w:lang w:val="en-US" w:eastAsia="zh-CN" w:bidi="ar"/>
        </w:rPr>
        <w:fldChar w:fldCharType="end"/>
      </w:r>
      <w:r>
        <w:rPr>
          <w:rFonts w:hint="eastAsia" w:ascii="宋体" w:hAnsi="宋体" w:eastAsia="宋体" w:cs="宋体"/>
          <w:color w:val="000000"/>
          <w:kern w:val="2"/>
          <w:sz w:val="20"/>
          <w:szCs w:val="20"/>
          <w:lang w:val="en-US" w:eastAsia="zh-CN" w:bidi="ar"/>
        </w:rPr>
        <w:t>没有政府性基金预算拨款安排的支出，故本表无数据。</w:t>
      </w:r>
    </w:p>
    <w:p>
      <w:pPr>
        <w:pStyle w:val="2"/>
        <w:sectPr>
          <w:pgSz w:w="15840" w:h="12240" w:orient="landscape"/>
          <w:pgMar w:top="1800" w:right="1440" w:bottom="1800" w:left="1440" w:header="720" w:footer="720" w:gutter="0"/>
          <w:pgNumType w:start="6"/>
          <w:cols w:space="425" w:num="1"/>
          <w:docGrid w:type="lines" w:linePitch="312" w:charSpace="0"/>
        </w:sectPr>
      </w:pPr>
    </w:p>
    <w:p>
      <w:pPr>
        <w:keepNext w:val="0"/>
        <w:keepLines w:val="0"/>
        <w:widowControl w:val="0"/>
        <w:suppressLineNumbers w:val="0"/>
        <w:spacing w:before="0" w:beforeAutospacing="0" w:after="0" w:afterAutospacing="0" w:line="640" w:lineRule="exact"/>
        <w:ind w:left="0" w:right="0"/>
        <w:jc w:val="center"/>
        <w:rPr>
          <w:rFonts w:hint="eastAsia" w:ascii="宋体" w:hAnsi="宋体" w:eastAsia="宋体" w:cs="宋体"/>
          <w:b/>
          <w:bCs w:val="0"/>
          <w:color w:val="000000"/>
          <w:sz w:val="32"/>
          <w:szCs w:val="20"/>
          <w:lang w:val="en-US"/>
        </w:rPr>
      </w:pPr>
      <w:r>
        <w:rPr>
          <w:rFonts w:hint="eastAsia" w:ascii="宋体" w:hAnsi="宋体" w:eastAsia="宋体" w:cs="宋体"/>
          <w:b/>
          <w:bCs w:val="0"/>
          <w:color w:val="000000"/>
          <w:kern w:val="2"/>
          <w:sz w:val="32"/>
          <w:szCs w:val="20"/>
          <w:lang w:val="en-US" w:eastAsia="zh-CN" w:bidi="ar"/>
        </w:rPr>
        <w:t>202</w:t>
      </w:r>
      <w:r>
        <w:rPr>
          <w:rFonts w:hint="eastAsia" w:ascii="宋体" w:hAnsi="宋体" w:cs="宋体"/>
          <w:b/>
          <w:bCs w:val="0"/>
          <w:color w:val="000000"/>
          <w:kern w:val="2"/>
          <w:sz w:val="32"/>
          <w:szCs w:val="20"/>
          <w:lang w:val="en-US" w:eastAsia="zh-CN" w:bidi="ar"/>
        </w:rPr>
        <w:t>3</w:t>
      </w:r>
      <w:r>
        <w:rPr>
          <w:rFonts w:hint="eastAsia" w:ascii="宋体" w:hAnsi="宋体" w:eastAsia="宋体" w:cs="宋体"/>
          <w:b/>
          <w:bCs w:val="0"/>
          <w:color w:val="000000"/>
          <w:kern w:val="2"/>
          <w:sz w:val="32"/>
          <w:szCs w:val="20"/>
          <w:lang w:val="en-US" w:eastAsia="zh-CN" w:bidi="ar"/>
        </w:rPr>
        <w:t>年德清县民政</w:t>
      </w:r>
      <w:r>
        <w:rPr>
          <w:rFonts w:hint="eastAsia" w:ascii="宋体" w:hAnsi="宋体" w:cs="宋体"/>
          <w:b/>
          <w:bCs w:val="0"/>
          <w:color w:val="000000"/>
          <w:kern w:val="2"/>
          <w:sz w:val="32"/>
          <w:szCs w:val="20"/>
          <w:lang w:val="en-US" w:eastAsia="zh-CN" w:bidi="ar"/>
        </w:rPr>
        <w:t>监管服务中心国有资本</w:t>
      </w:r>
      <w:r>
        <w:rPr>
          <w:rFonts w:hint="eastAsia" w:ascii="宋体" w:hAnsi="宋体" w:eastAsia="宋体" w:cs="宋体"/>
          <w:b/>
          <w:bCs w:val="0"/>
          <w:color w:val="000000"/>
          <w:kern w:val="2"/>
          <w:sz w:val="32"/>
          <w:szCs w:val="20"/>
          <w:lang w:val="en-US" w:eastAsia="zh-CN" w:bidi="ar"/>
        </w:rPr>
        <w:t>预算支出表（0</w:t>
      </w:r>
      <w:r>
        <w:rPr>
          <w:rFonts w:hint="eastAsia" w:ascii="宋体" w:hAnsi="宋体" w:cs="宋体"/>
          <w:b/>
          <w:bCs w:val="0"/>
          <w:color w:val="000000"/>
          <w:kern w:val="2"/>
          <w:sz w:val="32"/>
          <w:szCs w:val="20"/>
          <w:lang w:val="en-US" w:eastAsia="zh-CN" w:bidi="ar"/>
        </w:rPr>
        <w:t>9</w:t>
      </w:r>
      <w:r>
        <w:rPr>
          <w:rFonts w:hint="eastAsia" w:ascii="宋体" w:hAnsi="宋体" w:eastAsia="宋体" w:cs="宋体"/>
          <w:b/>
          <w:bCs w:val="0"/>
          <w:color w:val="000000"/>
          <w:kern w:val="2"/>
          <w:sz w:val="32"/>
          <w:szCs w:val="20"/>
          <w:lang w:val="en-US" w:eastAsia="zh-CN" w:bidi="ar"/>
        </w:rPr>
        <w:t>）</w:t>
      </w:r>
    </w:p>
    <w:p>
      <w:pPr>
        <w:keepNext w:val="0"/>
        <w:keepLines w:val="0"/>
        <w:widowControl w:val="0"/>
        <w:suppressLineNumbers w:val="0"/>
        <w:spacing w:before="0" w:beforeAutospacing="0" w:after="0" w:afterAutospacing="0" w:line="640" w:lineRule="exact"/>
        <w:ind w:left="200" w:right="400" w:hanging="200" w:hangingChars="100"/>
        <w:jc w:val="left"/>
        <w:rPr>
          <w:rFonts w:hint="eastAsia" w:ascii="宋体" w:hAnsi="宋体" w:eastAsia="宋体" w:cs="宋体"/>
          <w:color w:val="000000"/>
          <w:sz w:val="20"/>
          <w:szCs w:val="20"/>
          <w:lang w:val="en-US"/>
        </w:rPr>
      </w:pPr>
      <w:r>
        <w:rPr>
          <w:rFonts w:hint="eastAsia" w:ascii="宋体" w:hAnsi="宋体" w:eastAsia="宋体" w:cs="宋体"/>
          <w:color w:val="000000"/>
          <w:kern w:val="2"/>
          <w:sz w:val="20"/>
          <w:szCs w:val="20"/>
          <w:lang w:val="en-US" w:eastAsia="zh-CN" w:bidi="ar"/>
        </w:rPr>
        <w:t xml:space="preserve"> </w:t>
      </w:r>
      <w:r>
        <w:rPr>
          <w:rFonts w:hint="eastAsia" w:ascii="宋体" w:hAnsi="宋体" w:cs="宋体"/>
          <w:color w:val="000000"/>
          <w:kern w:val="2"/>
          <w:sz w:val="20"/>
          <w:szCs w:val="20"/>
          <w:lang w:val="en-US" w:eastAsia="zh-CN" w:bidi="ar"/>
        </w:rPr>
        <w:t xml:space="preserve">单位名称：德清县民政监管服务中心                                                                                  </w:t>
      </w:r>
      <w:r>
        <w:rPr>
          <w:rFonts w:hint="eastAsia" w:ascii="宋体" w:hAnsi="宋体" w:eastAsia="宋体" w:cs="宋体"/>
          <w:color w:val="000000"/>
          <w:kern w:val="2"/>
          <w:sz w:val="20"/>
          <w:szCs w:val="20"/>
          <w:lang w:val="en-US" w:eastAsia="zh-CN" w:bidi="ar"/>
        </w:rPr>
        <w:t xml:space="preserve">单位：万元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2"/>
        <w:gridCol w:w="4392"/>
        <w:gridCol w:w="4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392" w:type="dxa"/>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auto"/>
                <w:spacing w:val="15"/>
                <w:kern w:val="2"/>
                <w:sz w:val="32"/>
                <w:szCs w:val="32"/>
                <w:vertAlign w:val="baseline"/>
                <w:lang w:val="en-US"/>
              </w:rPr>
            </w:pPr>
            <w:r>
              <w:rPr>
                <w:rFonts w:hint="eastAsia" w:ascii="宋体" w:hAnsi="宋体" w:eastAsia="宋体" w:cs="宋体"/>
                <w:i w:val="0"/>
                <w:iCs w:val="0"/>
                <w:color w:val="000000"/>
                <w:kern w:val="0"/>
                <w:sz w:val="20"/>
                <w:szCs w:val="20"/>
                <w:u w:val="none"/>
                <w:lang w:val="en-US" w:eastAsia="zh-CN" w:bidi="ar"/>
              </w:rPr>
              <w:t>科目编码</w:t>
            </w:r>
          </w:p>
        </w:tc>
        <w:tc>
          <w:tcPr>
            <w:tcW w:w="4392" w:type="dxa"/>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auto"/>
                <w:spacing w:val="15"/>
                <w:kern w:val="2"/>
                <w:sz w:val="32"/>
                <w:szCs w:val="32"/>
                <w:vertAlign w:val="baseline"/>
                <w:lang w:val="en-US"/>
              </w:rPr>
            </w:pPr>
            <w:r>
              <w:rPr>
                <w:rFonts w:hint="eastAsia" w:ascii="宋体" w:hAnsi="宋体" w:eastAsia="宋体" w:cs="宋体"/>
                <w:i w:val="0"/>
                <w:iCs w:val="0"/>
                <w:color w:val="000000"/>
                <w:kern w:val="0"/>
                <w:sz w:val="20"/>
                <w:szCs w:val="20"/>
                <w:u w:val="none"/>
                <w:lang w:val="en-US" w:eastAsia="zh-CN" w:bidi="ar"/>
              </w:rPr>
              <w:t>科目名称</w:t>
            </w:r>
          </w:p>
        </w:tc>
        <w:tc>
          <w:tcPr>
            <w:tcW w:w="4392" w:type="dxa"/>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auto"/>
                <w:spacing w:val="15"/>
                <w:kern w:val="2"/>
                <w:sz w:val="32"/>
                <w:szCs w:val="32"/>
                <w:vertAlign w:val="baseline"/>
                <w:lang w:val="en-US"/>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392" w:type="dxa"/>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auto"/>
                <w:spacing w:val="15"/>
                <w:kern w:val="2"/>
                <w:sz w:val="32"/>
                <w:szCs w:val="32"/>
                <w:vertAlign w:val="baseline"/>
                <w:lang w:val="en-US"/>
              </w:rPr>
            </w:pPr>
            <w:r>
              <w:rPr>
                <w:rFonts w:hint="eastAsia" w:ascii="宋体" w:hAnsi="宋体" w:eastAsia="宋体" w:cs="宋体"/>
                <w:i w:val="0"/>
                <w:iCs w:val="0"/>
                <w:color w:val="000000"/>
                <w:kern w:val="0"/>
                <w:sz w:val="20"/>
                <w:szCs w:val="20"/>
                <w:u w:val="none"/>
                <w:lang w:val="en-US" w:eastAsia="zh-CN" w:bidi="ar"/>
              </w:rPr>
              <w:t>**</w:t>
            </w:r>
          </w:p>
        </w:tc>
        <w:tc>
          <w:tcPr>
            <w:tcW w:w="4392" w:type="dxa"/>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auto"/>
                <w:spacing w:val="15"/>
                <w:kern w:val="2"/>
                <w:sz w:val="32"/>
                <w:szCs w:val="32"/>
                <w:vertAlign w:val="baseline"/>
                <w:lang w:val="en-US"/>
              </w:rPr>
            </w:pPr>
            <w:r>
              <w:rPr>
                <w:rFonts w:hint="eastAsia" w:ascii="宋体" w:hAnsi="宋体" w:eastAsia="宋体" w:cs="宋体"/>
                <w:i w:val="0"/>
                <w:iCs w:val="0"/>
                <w:color w:val="000000"/>
                <w:kern w:val="0"/>
                <w:sz w:val="20"/>
                <w:szCs w:val="20"/>
                <w:u w:val="none"/>
                <w:lang w:val="en-US" w:eastAsia="zh-CN" w:bidi="ar"/>
              </w:rPr>
              <w:t>**</w:t>
            </w:r>
          </w:p>
        </w:tc>
        <w:tc>
          <w:tcPr>
            <w:tcW w:w="4392" w:type="dxa"/>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auto"/>
                <w:spacing w:val="15"/>
                <w:kern w:val="2"/>
                <w:sz w:val="32"/>
                <w:szCs w:val="32"/>
                <w:vertAlign w:val="baseline"/>
                <w:lang w:val="en-US"/>
              </w:rPr>
            </w:pPr>
            <w:r>
              <w:rPr>
                <w:rFonts w:hint="eastAsia" w:ascii="宋体" w:hAnsi="宋体" w:eastAsia="宋体" w:cs="宋体"/>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392" w:type="dxa"/>
            <w:vAlign w:val="center"/>
          </w:tcPr>
          <w:p>
            <w:pPr>
              <w:keepNext w:val="0"/>
              <w:keepLines w:val="0"/>
              <w:suppressLineNumbers w:val="0"/>
              <w:spacing w:before="0" w:beforeAutospacing="0" w:after="0" w:afterAutospacing="0"/>
              <w:ind w:left="0" w:right="0"/>
              <w:jc w:val="left"/>
              <w:rPr>
                <w:rFonts w:hint="eastAsia" w:ascii="黑体" w:hAnsi="宋体" w:eastAsia="黑体" w:cs="黑体"/>
                <w:color w:val="auto"/>
                <w:spacing w:val="15"/>
                <w:kern w:val="2"/>
                <w:sz w:val="32"/>
                <w:szCs w:val="32"/>
                <w:vertAlign w:val="baseline"/>
                <w:lang w:val="en-US"/>
              </w:rPr>
            </w:pPr>
          </w:p>
        </w:tc>
        <w:tc>
          <w:tcPr>
            <w:tcW w:w="4392" w:type="dxa"/>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color w:val="auto"/>
                <w:spacing w:val="15"/>
                <w:kern w:val="2"/>
                <w:sz w:val="32"/>
                <w:szCs w:val="32"/>
                <w:vertAlign w:val="baseline"/>
                <w:lang w:val="en-US"/>
              </w:rPr>
            </w:pPr>
            <w:r>
              <w:rPr>
                <w:rFonts w:hint="eastAsia" w:ascii="宋体" w:hAnsi="宋体" w:eastAsia="宋体" w:cs="宋体"/>
                <w:i w:val="0"/>
                <w:iCs w:val="0"/>
                <w:color w:val="000000"/>
                <w:kern w:val="0"/>
                <w:sz w:val="20"/>
                <w:szCs w:val="20"/>
                <w:u w:val="none"/>
                <w:lang w:val="en-US" w:eastAsia="zh-CN" w:bidi="ar"/>
              </w:rPr>
              <w:t>合计</w:t>
            </w:r>
          </w:p>
        </w:tc>
        <w:tc>
          <w:tcPr>
            <w:tcW w:w="4392" w:type="dxa"/>
            <w:vAlign w:val="center"/>
          </w:tcPr>
          <w:p>
            <w:pPr>
              <w:keepNext w:val="0"/>
              <w:keepLines w:val="0"/>
              <w:suppressLineNumbers w:val="0"/>
              <w:spacing w:before="0" w:beforeAutospacing="0" w:after="0" w:afterAutospacing="0"/>
              <w:ind w:left="0" w:right="0"/>
              <w:jc w:val="right"/>
              <w:rPr>
                <w:rFonts w:hint="eastAsia" w:ascii="黑体" w:hAnsi="宋体" w:eastAsia="黑体" w:cs="黑体"/>
                <w:color w:val="auto"/>
                <w:spacing w:val="15"/>
                <w:kern w:val="2"/>
                <w:sz w:val="32"/>
                <w:szCs w:val="32"/>
                <w:vertAlign w:val="baseline"/>
                <w:lang w:val="en-US"/>
              </w:rPr>
            </w:pPr>
          </w:p>
        </w:tc>
      </w:tr>
    </w:tbl>
    <w:p>
      <w:pPr>
        <w:pStyle w:val="7"/>
        <w:keepNext w:val="0"/>
        <w:keepLines w:val="0"/>
        <w:widowControl w:val="0"/>
        <w:suppressLineNumbers w:val="0"/>
        <w:autoSpaceDE w:val="0"/>
        <w:autoSpaceDN w:val="0"/>
        <w:adjustRightInd w:val="0"/>
        <w:spacing w:before="0" w:beforeAutospacing="0" w:after="0" w:afterAutospacing="0"/>
        <w:ind w:left="0" w:right="0"/>
        <w:jc w:val="left"/>
        <w:rPr>
          <w:rFonts w:hint="eastAsia" w:ascii="黑体" w:hAnsi="宋体" w:eastAsia="黑体" w:cs="黑体"/>
          <w:color w:val="auto"/>
          <w:spacing w:val="15"/>
          <w:kern w:val="2"/>
          <w:sz w:val="32"/>
          <w:szCs w:val="32"/>
          <w:lang w:val="en-US"/>
        </w:rPr>
      </w:pPr>
    </w:p>
    <w:p>
      <w:pPr>
        <w:pStyle w:val="7"/>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color w:val="000000"/>
          <w:kern w:val="2"/>
          <w:sz w:val="20"/>
          <w:szCs w:val="20"/>
          <w:lang w:val="en-US" w:eastAsia="zh-CN" w:bidi="ar"/>
        </w:rPr>
      </w:pPr>
      <w:r>
        <w:rPr>
          <w:rFonts w:hint="eastAsia" w:ascii="宋体" w:hAnsi="宋体" w:eastAsia="宋体" w:cs="宋体"/>
          <w:color w:val="000000"/>
          <w:kern w:val="2"/>
          <w:sz w:val="20"/>
          <w:szCs w:val="20"/>
          <w:lang w:val="en-US" w:eastAsia="zh-CN" w:bidi="ar"/>
        </w:rPr>
        <w:fldChar w:fldCharType="begin"/>
      </w:r>
      <w:r>
        <w:rPr>
          <w:rFonts w:hint="eastAsia" w:ascii="宋体" w:hAnsi="宋体" w:eastAsia="宋体" w:cs="宋体"/>
          <w:color w:val="000000"/>
          <w:kern w:val="2"/>
          <w:sz w:val="20"/>
          <w:szCs w:val="20"/>
          <w:lang w:val="en-US" w:eastAsia="zh-CN" w:bidi="ar"/>
        </w:rPr>
        <w:instrText xml:space="preserve"> LINK Word.Document.8 D:\\Users\\User\\Desktop\\2019年部门预算公开模板.doc OLE_LINK1 \a \r \* MERGEFORMAT </w:instrText>
      </w:r>
      <w:r>
        <w:rPr>
          <w:rFonts w:hint="eastAsia" w:ascii="宋体" w:hAnsi="宋体" w:eastAsia="宋体" w:cs="宋体"/>
          <w:color w:val="000000"/>
          <w:kern w:val="2"/>
          <w:sz w:val="20"/>
          <w:szCs w:val="20"/>
          <w:lang w:val="en-US" w:eastAsia="zh-CN" w:bidi="ar"/>
        </w:rPr>
        <w:fldChar w:fldCharType="separate"/>
      </w:r>
      <w:r>
        <w:rPr>
          <w:rFonts w:hint="eastAsia" w:ascii="宋体" w:hAnsi="宋体" w:eastAsia="宋体" w:cs="宋体"/>
          <w:color w:val="000000"/>
          <w:kern w:val="2"/>
          <w:sz w:val="20"/>
          <w:szCs w:val="20"/>
          <w:lang w:val="en-US" w:eastAsia="zh-CN" w:bidi="ar"/>
        </w:rPr>
        <w:t>德清县民政监管服务中心2023年</w:t>
      </w:r>
      <w:r>
        <w:rPr>
          <w:rFonts w:hint="eastAsia" w:ascii="宋体" w:hAnsi="宋体" w:eastAsia="宋体" w:cs="宋体"/>
          <w:color w:val="000000"/>
          <w:kern w:val="2"/>
          <w:sz w:val="20"/>
          <w:szCs w:val="20"/>
          <w:lang w:val="en-US" w:eastAsia="zh-CN" w:bidi="ar"/>
        </w:rPr>
        <w:fldChar w:fldCharType="end"/>
      </w:r>
      <w:r>
        <w:rPr>
          <w:rFonts w:hint="eastAsia" w:ascii="宋体" w:hAnsi="宋体" w:eastAsia="宋体" w:cs="宋体"/>
          <w:color w:val="000000"/>
          <w:kern w:val="2"/>
          <w:sz w:val="20"/>
          <w:szCs w:val="20"/>
          <w:lang w:val="en-US" w:eastAsia="zh-CN" w:bidi="ar"/>
        </w:rPr>
        <w:t>没有国有资本预算拨款安排的支出，故本表无数据。</w:t>
      </w:r>
    </w:p>
    <w:p>
      <w:pPr>
        <w:pStyle w:val="2"/>
        <w:sectPr>
          <w:pgSz w:w="15840" w:h="12240" w:orient="landscape"/>
          <w:pgMar w:top="1800" w:right="1440" w:bottom="1800" w:left="1440" w:header="720" w:footer="720" w:gutter="0"/>
          <w:pgNumType w:start="6"/>
          <w:cols w:space="425" w:num="1"/>
          <w:docGrid w:type="lines" w:linePitch="312" w:charSpace="0"/>
        </w:sectPr>
      </w:pPr>
    </w:p>
    <w:p>
      <w:pPr>
        <w:keepNext w:val="0"/>
        <w:keepLines w:val="0"/>
        <w:widowControl w:val="0"/>
        <w:suppressLineNumbers w:val="0"/>
        <w:spacing w:before="0" w:beforeAutospacing="0" w:after="0" w:afterAutospacing="0" w:line="640" w:lineRule="exact"/>
        <w:ind w:left="0" w:right="0"/>
        <w:jc w:val="center"/>
        <w:rPr>
          <w:rFonts w:hint="eastAsia" w:ascii="宋体" w:hAnsi="宋体" w:eastAsia="宋体" w:cs="宋体"/>
          <w:b/>
          <w:bCs w:val="0"/>
          <w:color w:val="000000"/>
          <w:sz w:val="32"/>
          <w:szCs w:val="20"/>
          <w:lang w:val="en-US"/>
        </w:rPr>
      </w:pPr>
      <w:r>
        <w:rPr>
          <w:rFonts w:hint="eastAsia" w:ascii="宋体" w:hAnsi="宋体" w:eastAsia="宋体" w:cs="宋体"/>
          <w:b/>
          <w:bCs w:val="0"/>
          <w:color w:val="000000"/>
          <w:kern w:val="2"/>
          <w:sz w:val="32"/>
          <w:szCs w:val="20"/>
          <w:lang w:val="en-US" w:eastAsia="zh-CN" w:bidi="ar"/>
        </w:rPr>
        <w:t>202</w:t>
      </w:r>
      <w:r>
        <w:rPr>
          <w:rFonts w:hint="eastAsia" w:ascii="宋体" w:hAnsi="宋体" w:cs="宋体"/>
          <w:b/>
          <w:bCs w:val="0"/>
          <w:color w:val="000000"/>
          <w:kern w:val="2"/>
          <w:sz w:val="32"/>
          <w:szCs w:val="20"/>
          <w:lang w:val="en-US" w:eastAsia="zh-CN" w:bidi="ar"/>
        </w:rPr>
        <w:t>3</w:t>
      </w:r>
      <w:r>
        <w:rPr>
          <w:rFonts w:hint="eastAsia" w:ascii="宋体" w:hAnsi="宋体" w:eastAsia="宋体" w:cs="宋体"/>
          <w:b/>
          <w:bCs w:val="0"/>
          <w:color w:val="000000"/>
          <w:kern w:val="2"/>
          <w:sz w:val="32"/>
          <w:szCs w:val="20"/>
          <w:lang w:val="en-US" w:eastAsia="zh-CN" w:bidi="ar"/>
        </w:rPr>
        <w:t>年德清县民政</w:t>
      </w:r>
      <w:r>
        <w:rPr>
          <w:rFonts w:hint="eastAsia" w:ascii="宋体" w:hAnsi="宋体" w:cs="宋体"/>
          <w:b/>
          <w:bCs w:val="0"/>
          <w:color w:val="000000"/>
          <w:kern w:val="2"/>
          <w:sz w:val="32"/>
          <w:szCs w:val="20"/>
          <w:lang w:val="en-US" w:eastAsia="zh-CN" w:bidi="ar"/>
        </w:rPr>
        <w:t>监管服务中心项目支出（一级项目）</w:t>
      </w:r>
      <w:r>
        <w:rPr>
          <w:rFonts w:hint="eastAsia" w:ascii="宋体" w:hAnsi="宋体" w:eastAsia="宋体" w:cs="宋体"/>
          <w:b/>
          <w:bCs w:val="0"/>
          <w:color w:val="000000"/>
          <w:kern w:val="2"/>
          <w:sz w:val="32"/>
          <w:szCs w:val="20"/>
          <w:lang w:val="en-US" w:eastAsia="zh-CN" w:bidi="ar"/>
        </w:rPr>
        <w:t>预算支出表（</w:t>
      </w:r>
      <w:r>
        <w:rPr>
          <w:rFonts w:hint="eastAsia" w:ascii="宋体" w:hAnsi="宋体" w:cs="宋体"/>
          <w:b/>
          <w:bCs w:val="0"/>
          <w:color w:val="000000"/>
          <w:kern w:val="2"/>
          <w:sz w:val="32"/>
          <w:szCs w:val="20"/>
          <w:lang w:val="en-US" w:eastAsia="zh-CN" w:bidi="ar"/>
        </w:rPr>
        <w:t>10</w:t>
      </w:r>
      <w:r>
        <w:rPr>
          <w:rFonts w:hint="eastAsia" w:ascii="宋体" w:hAnsi="宋体" w:eastAsia="宋体" w:cs="宋体"/>
          <w:b/>
          <w:bCs w:val="0"/>
          <w:color w:val="000000"/>
          <w:kern w:val="2"/>
          <w:sz w:val="32"/>
          <w:szCs w:val="20"/>
          <w:lang w:val="en-US" w:eastAsia="zh-CN" w:bidi="ar"/>
        </w:rPr>
        <w:t>）</w:t>
      </w:r>
    </w:p>
    <w:p>
      <w:pPr>
        <w:keepNext w:val="0"/>
        <w:keepLines w:val="0"/>
        <w:widowControl w:val="0"/>
        <w:suppressLineNumbers w:val="0"/>
        <w:spacing w:before="0" w:beforeAutospacing="0" w:after="0" w:afterAutospacing="0" w:line="640" w:lineRule="exact"/>
        <w:ind w:right="400"/>
        <w:jc w:val="left"/>
        <w:rPr>
          <w:rFonts w:hint="eastAsia" w:ascii="宋体" w:hAnsi="宋体" w:cs="宋体"/>
          <w:color w:val="000000"/>
          <w:kern w:val="2"/>
          <w:sz w:val="20"/>
          <w:szCs w:val="20"/>
          <w:lang w:val="en-US" w:eastAsia="zh-CN" w:bidi="ar"/>
        </w:rPr>
      </w:pPr>
    </w:p>
    <w:p>
      <w:pPr>
        <w:keepNext w:val="0"/>
        <w:keepLines w:val="0"/>
        <w:widowControl w:val="0"/>
        <w:suppressLineNumbers w:val="0"/>
        <w:spacing w:before="0" w:beforeAutospacing="0" w:after="0" w:afterAutospacing="0" w:line="640" w:lineRule="exact"/>
        <w:ind w:left="199" w:leftChars="95" w:right="400" w:firstLine="0" w:firstLineChars="0"/>
        <w:jc w:val="left"/>
        <w:rPr>
          <w:rFonts w:hint="eastAsia" w:ascii="宋体" w:hAnsi="宋体" w:eastAsia="宋体" w:cs="宋体"/>
          <w:color w:val="000000"/>
          <w:sz w:val="20"/>
          <w:szCs w:val="20"/>
          <w:lang w:val="en-US"/>
        </w:rPr>
      </w:pPr>
      <w:r>
        <w:rPr>
          <w:rFonts w:hint="eastAsia" w:ascii="宋体" w:hAnsi="宋体" w:cs="宋体"/>
          <w:color w:val="000000"/>
          <w:kern w:val="2"/>
          <w:sz w:val="20"/>
          <w:szCs w:val="20"/>
          <w:lang w:val="en-US" w:eastAsia="zh-CN" w:bidi="ar"/>
        </w:rPr>
        <w:t xml:space="preserve">单位名称：德清县民政监管服务中心                                                                </w:t>
      </w:r>
      <w:r>
        <w:rPr>
          <w:rFonts w:hint="eastAsia" w:ascii="宋体" w:hAnsi="宋体" w:eastAsia="宋体" w:cs="宋体"/>
          <w:color w:val="000000"/>
          <w:kern w:val="2"/>
          <w:sz w:val="20"/>
          <w:szCs w:val="20"/>
          <w:lang w:val="en-US" w:eastAsia="zh-CN" w:bidi="ar"/>
        </w:rPr>
        <w:t>单位：万元</w:t>
      </w:r>
    </w:p>
    <w:tbl>
      <w:tblPr>
        <w:tblStyle w:val="8"/>
        <w:tblW w:w="133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63"/>
        <w:gridCol w:w="2070"/>
        <w:gridCol w:w="1575"/>
        <w:gridCol w:w="1620"/>
        <w:gridCol w:w="1380"/>
        <w:gridCol w:w="1350"/>
        <w:gridCol w:w="1485"/>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6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0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66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0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66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德清县民政监管服务中心</w:t>
            </w:r>
          </w:p>
        </w:tc>
        <w:tc>
          <w:tcPr>
            <w:tcW w:w="20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执法监督工作</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bl>
    <w:p>
      <w:pPr>
        <w:pStyle w:val="2"/>
      </w:pPr>
    </w:p>
    <w:sectPr>
      <w:pgSz w:w="15840" w:h="12240" w:orient="landscape"/>
      <w:pgMar w:top="1800" w:right="1440" w:bottom="1800" w:left="1440" w:header="720" w:footer="720" w:gutter="0"/>
      <w:pgNumType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5A99C"/>
    <w:multiLevelType w:val="singleLevel"/>
    <w:tmpl w:val="5895A99C"/>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Y5ODAzZGNhMWQyNjk3NTA5MGE5YzM4NzljNjhiOTAifQ=="/>
  </w:docVars>
  <w:rsids>
    <w:rsidRoot w:val="00172A27"/>
    <w:rsid w:val="00037FBA"/>
    <w:rsid w:val="00084C3B"/>
    <w:rsid w:val="000F6704"/>
    <w:rsid w:val="0014553D"/>
    <w:rsid w:val="00151805"/>
    <w:rsid w:val="00175672"/>
    <w:rsid w:val="0018453C"/>
    <w:rsid w:val="00185DAB"/>
    <w:rsid w:val="00220F13"/>
    <w:rsid w:val="0025199F"/>
    <w:rsid w:val="00262BFB"/>
    <w:rsid w:val="00292945"/>
    <w:rsid w:val="002E190E"/>
    <w:rsid w:val="00312421"/>
    <w:rsid w:val="0032294B"/>
    <w:rsid w:val="0034320B"/>
    <w:rsid w:val="0035041B"/>
    <w:rsid w:val="003533AA"/>
    <w:rsid w:val="00372A55"/>
    <w:rsid w:val="003A54FF"/>
    <w:rsid w:val="003D69B2"/>
    <w:rsid w:val="00457F2E"/>
    <w:rsid w:val="004C1A7E"/>
    <w:rsid w:val="004F65D0"/>
    <w:rsid w:val="004F6D96"/>
    <w:rsid w:val="0054517F"/>
    <w:rsid w:val="0055355B"/>
    <w:rsid w:val="00576237"/>
    <w:rsid w:val="005E47B3"/>
    <w:rsid w:val="005E7D52"/>
    <w:rsid w:val="00655F61"/>
    <w:rsid w:val="00665D8B"/>
    <w:rsid w:val="00686401"/>
    <w:rsid w:val="006B0CDC"/>
    <w:rsid w:val="006C39E2"/>
    <w:rsid w:val="006D5442"/>
    <w:rsid w:val="006D7FE3"/>
    <w:rsid w:val="006E085B"/>
    <w:rsid w:val="006F455E"/>
    <w:rsid w:val="007072D9"/>
    <w:rsid w:val="0073245A"/>
    <w:rsid w:val="007715EF"/>
    <w:rsid w:val="007A0C65"/>
    <w:rsid w:val="007B431F"/>
    <w:rsid w:val="007C037D"/>
    <w:rsid w:val="007E4CC3"/>
    <w:rsid w:val="00801E01"/>
    <w:rsid w:val="00834DDF"/>
    <w:rsid w:val="00850DC9"/>
    <w:rsid w:val="00877344"/>
    <w:rsid w:val="0089440C"/>
    <w:rsid w:val="008956D1"/>
    <w:rsid w:val="008D353F"/>
    <w:rsid w:val="0090426A"/>
    <w:rsid w:val="009415A1"/>
    <w:rsid w:val="009427F2"/>
    <w:rsid w:val="009A7459"/>
    <w:rsid w:val="009B71E7"/>
    <w:rsid w:val="00A76362"/>
    <w:rsid w:val="00A86842"/>
    <w:rsid w:val="00AA02F1"/>
    <w:rsid w:val="00AB2741"/>
    <w:rsid w:val="00B109C2"/>
    <w:rsid w:val="00B1551D"/>
    <w:rsid w:val="00B241C2"/>
    <w:rsid w:val="00BA6311"/>
    <w:rsid w:val="00C07F77"/>
    <w:rsid w:val="00C35F38"/>
    <w:rsid w:val="00C47BB8"/>
    <w:rsid w:val="00C52D1F"/>
    <w:rsid w:val="00C66528"/>
    <w:rsid w:val="00CE3F52"/>
    <w:rsid w:val="00D73C24"/>
    <w:rsid w:val="00D81B35"/>
    <w:rsid w:val="00DA6F5B"/>
    <w:rsid w:val="00DA7F84"/>
    <w:rsid w:val="00E20FB4"/>
    <w:rsid w:val="00E40834"/>
    <w:rsid w:val="00E429D8"/>
    <w:rsid w:val="00E44C58"/>
    <w:rsid w:val="00E925CD"/>
    <w:rsid w:val="00F23B56"/>
    <w:rsid w:val="00F56A05"/>
    <w:rsid w:val="00F65B51"/>
    <w:rsid w:val="00F7116F"/>
    <w:rsid w:val="00FC0B2B"/>
    <w:rsid w:val="01405C62"/>
    <w:rsid w:val="01F263DB"/>
    <w:rsid w:val="021D3484"/>
    <w:rsid w:val="024C6702"/>
    <w:rsid w:val="026505B4"/>
    <w:rsid w:val="028630A1"/>
    <w:rsid w:val="029C47EE"/>
    <w:rsid w:val="03AA3E3B"/>
    <w:rsid w:val="03EA5C50"/>
    <w:rsid w:val="04E946B7"/>
    <w:rsid w:val="05054F3D"/>
    <w:rsid w:val="0538011A"/>
    <w:rsid w:val="05F46152"/>
    <w:rsid w:val="05F835B0"/>
    <w:rsid w:val="063B27DE"/>
    <w:rsid w:val="065E25EC"/>
    <w:rsid w:val="06835E42"/>
    <w:rsid w:val="06D8016E"/>
    <w:rsid w:val="07623DA7"/>
    <w:rsid w:val="076C4612"/>
    <w:rsid w:val="077B34F3"/>
    <w:rsid w:val="07914964"/>
    <w:rsid w:val="081119C7"/>
    <w:rsid w:val="081A0728"/>
    <w:rsid w:val="08DE4DFD"/>
    <w:rsid w:val="08FE14ED"/>
    <w:rsid w:val="095654F9"/>
    <w:rsid w:val="09C31824"/>
    <w:rsid w:val="0A1D1E06"/>
    <w:rsid w:val="0A4C7CCD"/>
    <w:rsid w:val="0AC71743"/>
    <w:rsid w:val="0B04049C"/>
    <w:rsid w:val="0B486D9D"/>
    <w:rsid w:val="0BD448F3"/>
    <w:rsid w:val="0C290057"/>
    <w:rsid w:val="0C666A33"/>
    <w:rsid w:val="0C7B7749"/>
    <w:rsid w:val="0CA751EF"/>
    <w:rsid w:val="0CE2397A"/>
    <w:rsid w:val="0CEE5818"/>
    <w:rsid w:val="0DDF3EA9"/>
    <w:rsid w:val="0F0A0BC6"/>
    <w:rsid w:val="0F3E23E2"/>
    <w:rsid w:val="0F5C4EB1"/>
    <w:rsid w:val="0F760C96"/>
    <w:rsid w:val="1085571C"/>
    <w:rsid w:val="115E57D5"/>
    <w:rsid w:val="119C1C51"/>
    <w:rsid w:val="12970A77"/>
    <w:rsid w:val="12B72665"/>
    <w:rsid w:val="12D300E7"/>
    <w:rsid w:val="13811EEE"/>
    <w:rsid w:val="14EF3497"/>
    <w:rsid w:val="153C45B3"/>
    <w:rsid w:val="15420797"/>
    <w:rsid w:val="157947AC"/>
    <w:rsid w:val="15BF31DC"/>
    <w:rsid w:val="15DB09EF"/>
    <w:rsid w:val="1650535C"/>
    <w:rsid w:val="16F374C9"/>
    <w:rsid w:val="173A2DBA"/>
    <w:rsid w:val="177A4574"/>
    <w:rsid w:val="17EC7FC1"/>
    <w:rsid w:val="17F81734"/>
    <w:rsid w:val="180D7344"/>
    <w:rsid w:val="18873CE9"/>
    <w:rsid w:val="18D04290"/>
    <w:rsid w:val="18EF3804"/>
    <w:rsid w:val="195C3A7E"/>
    <w:rsid w:val="19607EB2"/>
    <w:rsid w:val="1A14325B"/>
    <w:rsid w:val="1A2375F0"/>
    <w:rsid w:val="1A9C6906"/>
    <w:rsid w:val="1ABE42DB"/>
    <w:rsid w:val="1AC0275A"/>
    <w:rsid w:val="1ADA6B2E"/>
    <w:rsid w:val="1B0B2909"/>
    <w:rsid w:val="1B1D1342"/>
    <w:rsid w:val="1B2A6629"/>
    <w:rsid w:val="1BA74ABE"/>
    <w:rsid w:val="1C103D2D"/>
    <w:rsid w:val="1C1965EC"/>
    <w:rsid w:val="1C581F2F"/>
    <w:rsid w:val="1C652CAB"/>
    <w:rsid w:val="1C65345A"/>
    <w:rsid w:val="1C7701B9"/>
    <w:rsid w:val="1CDC3027"/>
    <w:rsid w:val="1CE1733B"/>
    <w:rsid w:val="1D99665F"/>
    <w:rsid w:val="1E266C2C"/>
    <w:rsid w:val="1E5122F2"/>
    <w:rsid w:val="1E621D9B"/>
    <w:rsid w:val="1E945AB3"/>
    <w:rsid w:val="1EBB0876"/>
    <w:rsid w:val="1EFB5835"/>
    <w:rsid w:val="205247F6"/>
    <w:rsid w:val="20796DDF"/>
    <w:rsid w:val="20C01C2A"/>
    <w:rsid w:val="20C21B5F"/>
    <w:rsid w:val="20D8491F"/>
    <w:rsid w:val="217D79B3"/>
    <w:rsid w:val="219B3B12"/>
    <w:rsid w:val="21F8300E"/>
    <w:rsid w:val="22A22428"/>
    <w:rsid w:val="22B57AA5"/>
    <w:rsid w:val="22D4227E"/>
    <w:rsid w:val="22FA27EC"/>
    <w:rsid w:val="230477A4"/>
    <w:rsid w:val="234550B7"/>
    <w:rsid w:val="2384696C"/>
    <w:rsid w:val="23B968AE"/>
    <w:rsid w:val="240772FF"/>
    <w:rsid w:val="24183DF0"/>
    <w:rsid w:val="24677EF8"/>
    <w:rsid w:val="247778DD"/>
    <w:rsid w:val="247A77A8"/>
    <w:rsid w:val="2492204D"/>
    <w:rsid w:val="24D6630F"/>
    <w:rsid w:val="24F84929"/>
    <w:rsid w:val="2523101E"/>
    <w:rsid w:val="257B506C"/>
    <w:rsid w:val="25DE1005"/>
    <w:rsid w:val="260A1E20"/>
    <w:rsid w:val="26816946"/>
    <w:rsid w:val="26DA2233"/>
    <w:rsid w:val="26DB7398"/>
    <w:rsid w:val="2705728B"/>
    <w:rsid w:val="27417BF8"/>
    <w:rsid w:val="27693B45"/>
    <w:rsid w:val="276B5402"/>
    <w:rsid w:val="27E912C3"/>
    <w:rsid w:val="283A129B"/>
    <w:rsid w:val="29AA1DB7"/>
    <w:rsid w:val="29DF16A7"/>
    <w:rsid w:val="29F74F67"/>
    <w:rsid w:val="2A484907"/>
    <w:rsid w:val="2AC86E9D"/>
    <w:rsid w:val="2B755902"/>
    <w:rsid w:val="2BA81833"/>
    <w:rsid w:val="2BAC3F70"/>
    <w:rsid w:val="2BE60ED8"/>
    <w:rsid w:val="2C56166B"/>
    <w:rsid w:val="2C772798"/>
    <w:rsid w:val="2CE33635"/>
    <w:rsid w:val="2D391980"/>
    <w:rsid w:val="2DE95528"/>
    <w:rsid w:val="2DEC0BF0"/>
    <w:rsid w:val="2ED263DE"/>
    <w:rsid w:val="2EDC147D"/>
    <w:rsid w:val="2F312BD6"/>
    <w:rsid w:val="2F4F315F"/>
    <w:rsid w:val="2F5260FE"/>
    <w:rsid w:val="30780EC9"/>
    <w:rsid w:val="31C46552"/>
    <w:rsid w:val="31EC7268"/>
    <w:rsid w:val="32691E0F"/>
    <w:rsid w:val="32730564"/>
    <w:rsid w:val="33722AF4"/>
    <w:rsid w:val="34A77A31"/>
    <w:rsid w:val="34F20284"/>
    <w:rsid w:val="354F6355"/>
    <w:rsid w:val="35FC37F1"/>
    <w:rsid w:val="3619346A"/>
    <w:rsid w:val="37C95FBA"/>
    <w:rsid w:val="37DD34EA"/>
    <w:rsid w:val="37E03302"/>
    <w:rsid w:val="3819766F"/>
    <w:rsid w:val="3859649B"/>
    <w:rsid w:val="386D2696"/>
    <w:rsid w:val="39103ACE"/>
    <w:rsid w:val="39227B1B"/>
    <w:rsid w:val="39406911"/>
    <w:rsid w:val="39797D07"/>
    <w:rsid w:val="39850296"/>
    <w:rsid w:val="39C26750"/>
    <w:rsid w:val="3A7F1D43"/>
    <w:rsid w:val="3A8D223E"/>
    <w:rsid w:val="3B291386"/>
    <w:rsid w:val="3B563038"/>
    <w:rsid w:val="3B7D2310"/>
    <w:rsid w:val="3B80307E"/>
    <w:rsid w:val="3BCA7BD7"/>
    <w:rsid w:val="3C6C37E2"/>
    <w:rsid w:val="3C782699"/>
    <w:rsid w:val="3C7C70D7"/>
    <w:rsid w:val="3C7D1C3F"/>
    <w:rsid w:val="3CFD6A0C"/>
    <w:rsid w:val="3E431765"/>
    <w:rsid w:val="3F841BE5"/>
    <w:rsid w:val="400943B7"/>
    <w:rsid w:val="40143523"/>
    <w:rsid w:val="406B2735"/>
    <w:rsid w:val="409226CB"/>
    <w:rsid w:val="4167012C"/>
    <w:rsid w:val="4171469C"/>
    <w:rsid w:val="42C454C8"/>
    <w:rsid w:val="431A2687"/>
    <w:rsid w:val="43482ADF"/>
    <w:rsid w:val="43497E11"/>
    <w:rsid w:val="438C52D1"/>
    <w:rsid w:val="43AF1DC7"/>
    <w:rsid w:val="442360D8"/>
    <w:rsid w:val="450B3104"/>
    <w:rsid w:val="45374F70"/>
    <w:rsid w:val="454B2052"/>
    <w:rsid w:val="45E922E2"/>
    <w:rsid w:val="46181B9F"/>
    <w:rsid w:val="469A023F"/>
    <w:rsid w:val="46B73DB3"/>
    <w:rsid w:val="46B85A12"/>
    <w:rsid w:val="46C20ABF"/>
    <w:rsid w:val="46C71D2F"/>
    <w:rsid w:val="46E07E94"/>
    <w:rsid w:val="471C5409"/>
    <w:rsid w:val="475E76EE"/>
    <w:rsid w:val="47AC0459"/>
    <w:rsid w:val="47B54AE2"/>
    <w:rsid w:val="480C3EB6"/>
    <w:rsid w:val="482B78C7"/>
    <w:rsid w:val="484652C3"/>
    <w:rsid w:val="489E735B"/>
    <w:rsid w:val="48AA0CAC"/>
    <w:rsid w:val="48EF215B"/>
    <w:rsid w:val="49547ADE"/>
    <w:rsid w:val="499358EA"/>
    <w:rsid w:val="4AB935E6"/>
    <w:rsid w:val="4B1F601E"/>
    <w:rsid w:val="4B65339C"/>
    <w:rsid w:val="4BE2220E"/>
    <w:rsid w:val="4D097364"/>
    <w:rsid w:val="4D7808AB"/>
    <w:rsid w:val="4DBF6853"/>
    <w:rsid w:val="4DC87963"/>
    <w:rsid w:val="4EBD760D"/>
    <w:rsid w:val="4EED2017"/>
    <w:rsid w:val="4F0B2DEE"/>
    <w:rsid w:val="4F2E2211"/>
    <w:rsid w:val="4F4E78CD"/>
    <w:rsid w:val="4F7F3277"/>
    <w:rsid w:val="4FA62E1E"/>
    <w:rsid w:val="4FE85961"/>
    <w:rsid w:val="50341189"/>
    <w:rsid w:val="50837233"/>
    <w:rsid w:val="50F2679F"/>
    <w:rsid w:val="514C5668"/>
    <w:rsid w:val="51513799"/>
    <w:rsid w:val="518C29B6"/>
    <w:rsid w:val="52170DB7"/>
    <w:rsid w:val="52AA23A8"/>
    <w:rsid w:val="52B7187A"/>
    <w:rsid w:val="53A5465B"/>
    <w:rsid w:val="53B6028C"/>
    <w:rsid w:val="54392B16"/>
    <w:rsid w:val="54442E65"/>
    <w:rsid w:val="545B2AA1"/>
    <w:rsid w:val="549B5701"/>
    <w:rsid w:val="54A9277D"/>
    <w:rsid w:val="553F16B7"/>
    <w:rsid w:val="558856A9"/>
    <w:rsid w:val="55CA2A9E"/>
    <w:rsid w:val="55E50F1B"/>
    <w:rsid w:val="565F6886"/>
    <w:rsid w:val="56BC237C"/>
    <w:rsid w:val="56CD4B4D"/>
    <w:rsid w:val="56E65062"/>
    <w:rsid w:val="575867DA"/>
    <w:rsid w:val="5798381B"/>
    <w:rsid w:val="585447AE"/>
    <w:rsid w:val="58EC4DE1"/>
    <w:rsid w:val="59EC6E24"/>
    <w:rsid w:val="5A0B2520"/>
    <w:rsid w:val="5A186813"/>
    <w:rsid w:val="5A3B2376"/>
    <w:rsid w:val="5A40591F"/>
    <w:rsid w:val="5A6F0692"/>
    <w:rsid w:val="5A8B2537"/>
    <w:rsid w:val="5ABF2E42"/>
    <w:rsid w:val="5AD3781E"/>
    <w:rsid w:val="5B586398"/>
    <w:rsid w:val="5B916903"/>
    <w:rsid w:val="5BDD74C5"/>
    <w:rsid w:val="5BEF472E"/>
    <w:rsid w:val="5C932202"/>
    <w:rsid w:val="5CC87E6F"/>
    <w:rsid w:val="5CD918EA"/>
    <w:rsid w:val="5D247D3D"/>
    <w:rsid w:val="5D3640B5"/>
    <w:rsid w:val="5DAE1AC9"/>
    <w:rsid w:val="5E153AF5"/>
    <w:rsid w:val="5E293727"/>
    <w:rsid w:val="5E7A2525"/>
    <w:rsid w:val="5F0E1E7F"/>
    <w:rsid w:val="5F112305"/>
    <w:rsid w:val="5F1476E7"/>
    <w:rsid w:val="5F2767B3"/>
    <w:rsid w:val="5F9E76ED"/>
    <w:rsid w:val="5FE31F70"/>
    <w:rsid w:val="60045498"/>
    <w:rsid w:val="61381FAA"/>
    <w:rsid w:val="614C1844"/>
    <w:rsid w:val="617A6C2D"/>
    <w:rsid w:val="61836A79"/>
    <w:rsid w:val="618968F0"/>
    <w:rsid w:val="619E6355"/>
    <w:rsid w:val="61BD64DA"/>
    <w:rsid w:val="6215384D"/>
    <w:rsid w:val="62AC06BC"/>
    <w:rsid w:val="62EF4FF4"/>
    <w:rsid w:val="633B4987"/>
    <w:rsid w:val="63525D55"/>
    <w:rsid w:val="64C20A08"/>
    <w:rsid w:val="64F06443"/>
    <w:rsid w:val="65737FB9"/>
    <w:rsid w:val="65DF5ECF"/>
    <w:rsid w:val="663C3EC2"/>
    <w:rsid w:val="668D7965"/>
    <w:rsid w:val="66A662C4"/>
    <w:rsid w:val="66AC07A2"/>
    <w:rsid w:val="67222B8A"/>
    <w:rsid w:val="679D182D"/>
    <w:rsid w:val="67BB6396"/>
    <w:rsid w:val="68197E1D"/>
    <w:rsid w:val="683B71D8"/>
    <w:rsid w:val="685045A6"/>
    <w:rsid w:val="688621C1"/>
    <w:rsid w:val="68C15BDE"/>
    <w:rsid w:val="690130CE"/>
    <w:rsid w:val="697E58F6"/>
    <w:rsid w:val="69E95327"/>
    <w:rsid w:val="6A7D62B1"/>
    <w:rsid w:val="6A812359"/>
    <w:rsid w:val="6AD23ACD"/>
    <w:rsid w:val="6AE040B8"/>
    <w:rsid w:val="6B315A81"/>
    <w:rsid w:val="6C3F4637"/>
    <w:rsid w:val="6C9D07C7"/>
    <w:rsid w:val="6CB426A8"/>
    <w:rsid w:val="6D3835CD"/>
    <w:rsid w:val="6D6D5BE9"/>
    <w:rsid w:val="6DD15131"/>
    <w:rsid w:val="6DDF18A8"/>
    <w:rsid w:val="6E7742D5"/>
    <w:rsid w:val="6E947A29"/>
    <w:rsid w:val="701E0D35"/>
    <w:rsid w:val="71392123"/>
    <w:rsid w:val="717A54B6"/>
    <w:rsid w:val="72BF52A3"/>
    <w:rsid w:val="73520170"/>
    <w:rsid w:val="73B32D5B"/>
    <w:rsid w:val="74C432D1"/>
    <w:rsid w:val="74EA0661"/>
    <w:rsid w:val="75127B2A"/>
    <w:rsid w:val="756B70AB"/>
    <w:rsid w:val="7617390F"/>
    <w:rsid w:val="762D45E7"/>
    <w:rsid w:val="76346231"/>
    <w:rsid w:val="76432C97"/>
    <w:rsid w:val="76472E5B"/>
    <w:rsid w:val="77067893"/>
    <w:rsid w:val="773F1B2E"/>
    <w:rsid w:val="776141C0"/>
    <w:rsid w:val="77E71EE7"/>
    <w:rsid w:val="78403651"/>
    <w:rsid w:val="784051C1"/>
    <w:rsid w:val="789E16E5"/>
    <w:rsid w:val="78DB40C6"/>
    <w:rsid w:val="792B74CA"/>
    <w:rsid w:val="7954401D"/>
    <w:rsid w:val="79547EF1"/>
    <w:rsid w:val="79A24C96"/>
    <w:rsid w:val="7AE80A7B"/>
    <w:rsid w:val="7B3C63C8"/>
    <w:rsid w:val="7B5E14E4"/>
    <w:rsid w:val="7B741965"/>
    <w:rsid w:val="7BBF78B4"/>
    <w:rsid w:val="7BDB35DA"/>
    <w:rsid w:val="7BFE30BC"/>
    <w:rsid w:val="7C783E6A"/>
    <w:rsid w:val="7CD24C07"/>
    <w:rsid w:val="7CDD0037"/>
    <w:rsid w:val="7D8F4D87"/>
    <w:rsid w:val="7D982AA8"/>
    <w:rsid w:val="7DA33B86"/>
    <w:rsid w:val="7DBB66FE"/>
    <w:rsid w:val="7DBE27C1"/>
    <w:rsid w:val="7DCA5F0F"/>
    <w:rsid w:val="7DD27BA7"/>
    <w:rsid w:val="7E195EB7"/>
    <w:rsid w:val="7E1F736F"/>
    <w:rsid w:val="7E9E3F95"/>
    <w:rsid w:val="7EB7283E"/>
    <w:rsid w:val="7FA57776"/>
    <w:rsid w:val="7FC250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semiHidden/>
    <w:qFormat/>
    <w:uiPriority w:val="0"/>
    <w:pPr>
      <w:shd w:val="clear" w:color="auto" w:fill="000080"/>
    </w:pPr>
  </w:style>
  <w:style w:type="paragraph" w:styleId="4">
    <w:name w:val="Balloon Text"/>
    <w:basedOn w:val="1"/>
    <w:link w:val="18"/>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bCs/>
    </w:rPr>
  </w:style>
  <w:style w:type="paragraph" w:customStyle="1" w:styleId="12">
    <w:name w:val="Char"/>
    <w:basedOn w:val="1"/>
    <w:qFormat/>
    <w:uiPriority w:val="0"/>
    <w:rPr>
      <w:rFonts w:ascii="宋体" w:hAnsi="宋体" w:cs="Courier New"/>
      <w:sz w:val="32"/>
      <w:szCs w:val="32"/>
    </w:rPr>
  </w:style>
  <w:style w:type="character" w:customStyle="1" w:styleId="13">
    <w:name w:val="页眉 Char"/>
    <w:link w:val="6"/>
    <w:qFormat/>
    <w:uiPriority w:val="0"/>
    <w:rPr>
      <w:kern w:val="2"/>
      <w:sz w:val="18"/>
      <w:szCs w:val="18"/>
    </w:rPr>
  </w:style>
  <w:style w:type="character" w:customStyle="1" w:styleId="14">
    <w:name w:val="页脚 Char"/>
    <w:link w:val="5"/>
    <w:qFormat/>
    <w:uiPriority w:val="0"/>
    <w:rPr>
      <w:kern w:val="2"/>
      <w:sz w:val="18"/>
      <w:szCs w:val="18"/>
    </w:rPr>
  </w:style>
  <w:style w:type="paragraph" w:customStyle="1" w:styleId="15">
    <w:name w:val="[Normal]"/>
    <w:qFormat/>
    <w:uiPriority w:val="0"/>
    <w:rPr>
      <w:rFonts w:ascii="宋体" w:hAnsi="宋体" w:eastAsia="宋体" w:cs="Times New Roman"/>
      <w:sz w:val="24"/>
      <w:lang w:val="zh-CN" w:eastAsia="zh-CN" w:bidi="ar-SA"/>
    </w:rPr>
  </w:style>
  <w:style w:type="paragraph" w:customStyle="1" w:styleId="16">
    <w:name w:val="p0"/>
    <w:basedOn w:val="1"/>
    <w:qFormat/>
    <w:uiPriority w:val="0"/>
    <w:pPr>
      <w:widowControl/>
    </w:pPr>
    <w:rPr>
      <w:kern w:val="0"/>
      <w:szCs w:val="21"/>
    </w:rPr>
  </w:style>
  <w:style w:type="paragraph" w:customStyle="1" w:styleId="17">
    <w:name w:val="Revision"/>
    <w:hidden/>
    <w:unhideWhenUsed/>
    <w:qFormat/>
    <w:uiPriority w:val="99"/>
    <w:rPr>
      <w:rFonts w:ascii="Times New Roman" w:hAnsi="Times New Roman" w:eastAsia="宋体" w:cs="Times New Roman"/>
      <w:kern w:val="2"/>
      <w:sz w:val="21"/>
      <w:lang w:val="en-US" w:eastAsia="zh-CN" w:bidi="ar-SA"/>
    </w:rPr>
  </w:style>
  <w:style w:type="character" w:customStyle="1" w:styleId="18">
    <w:name w:val="批注框文本 Char"/>
    <w:basedOn w:val="10"/>
    <w:link w:val="4"/>
    <w:qFormat/>
    <w:uiPriority w:val="0"/>
    <w:rPr>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numbering" Target="numbering.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xc</Company>
  <Pages>18</Pages>
  <Words>4051</Words>
  <Characters>4659</Characters>
  <Lines>221</Lines>
  <Paragraphs>62</Paragraphs>
  <TotalTime>0</TotalTime>
  <ScaleCrop>false</ScaleCrop>
  <LinksUpToDate>false</LinksUpToDate>
  <CharactersWithSpaces>6449</CharactersWithSpaces>
  <Application>WPS Office_11.1.0.13703_F1E327BC-269C-435d-A152-05C5408002CA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2020-01-06T08:45:00Z</dcterms:created>
  <dc:creator>dsx</dc:creator>
  <lastModifiedBy>Co掌门</lastModifiedBy>
  <lastPrinted>2023-02-17T07:01:00Z</lastPrinted>
  <dcterms:modified xsi:type="dcterms:W3CDTF">2023-03-23T07:35:00Z</dcterms:modified>
  <revision>12</revision>
  <dc:title>关于2019年部门预算的批复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EDOID">
    <vt:r8>5838458</vt:r8>
  </property>
  <property fmtid="{D5CDD505-2E9C-101B-9397-08002B2CF9AE}" pid="4" name="ICV">
    <vt:lpwstr>E7E435903E954F16B3A6550F30CE4D1E</vt:lpwstr>
  </property>
</Properties>
</file>