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Style w:val="10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10"/>
          <w:rFonts w:hint="eastAsia" w:ascii="黑体" w:hAnsi="黑体" w:eastAsia="黑体" w:cs="黑体"/>
          <w:color w:val="000000"/>
          <w:sz w:val="36"/>
          <w:szCs w:val="36"/>
        </w:rPr>
        <w:t>浙江省科学技术奖公示信息表</w:t>
      </w:r>
      <w:r>
        <w:rPr>
          <w:rStyle w:val="10"/>
          <w:rFonts w:hint="eastAsia" w:ascii="仿宋_GB2312" w:eastAsia="仿宋_GB2312"/>
          <w:color w:val="000000"/>
          <w:sz w:val="32"/>
          <w:szCs w:val="32"/>
        </w:rPr>
        <w:t>（单位提名）</w:t>
      </w:r>
    </w:p>
    <w:p>
      <w:pPr>
        <w:spacing w:line="440" w:lineRule="exact"/>
        <w:outlineLvl w:val="0"/>
        <w:rPr>
          <w:rFonts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提名奖项：科学技术进步奖</w:t>
      </w:r>
    </w:p>
    <w:tbl>
      <w:tblPr>
        <w:tblStyle w:val="7"/>
        <w:tblW w:w="88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成果名称</w:t>
            </w:r>
          </w:p>
        </w:tc>
        <w:tc>
          <w:tcPr>
            <w:tcW w:w="713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高性能铅炭电池绿色制造关键技术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开发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智能系统集成</w:t>
            </w:r>
            <w:r>
              <w:rPr>
                <w:rFonts w:hint="default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提名等级</w:t>
            </w:r>
          </w:p>
        </w:tc>
        <w:tc>
          <w:tcPr>
            <w:tcW w:w="71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713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详见附件。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7139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张天任，排名1，正高级工程师，天能电池集团股份有限公司；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高云芳，排名2，教授，浙江工业大学；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曹龙泉，排名3，高级工程师，</w:t>
            </w: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浙江天能动力能源有限公司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李明钧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，排名4，高级工程师，</w:t>
            </w: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浙江天能动力能源有限公司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徐 </w:t>
            </w: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新，排名5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，博士，浙江工业大学；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陈志远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，排名6，工程师，</w:t>
            </w: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浙江天能动力能源有限公司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罗秋月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，排名7，高级工程师，天能电池集团股份有限公司；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邓昀峰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，排名8，工程师，</w:t>
            </w: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浙江天能动力能源有限公司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刘红杰，排名9，工程师，天能电池集团股份有限公司；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吴建立，排名10，工程师，</w:t>
            </w: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浙江天能动力能源有限公司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涛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，排名11，工程师，</w:t>
            </w: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浙江天能动力能源有限公司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pacing w:after="0" w:line="440" w:lineRule="exact"/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敖赢聪，排名12，工程师，</w:t>
            </w:r>
            <w:r>
              <w:rPr>
                <w:rFonts w:hint="default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浙江天能动力能源有限公司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spacing w:after="0" w:line="440" w:lineRule="exact"/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裴小鹏，排名13，工程师，</w:t>
            </w: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浙江天能动力能源有限公司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708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713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1.单位名称：</w:t>
            </w: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浙江天能动力能源有限公司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2.单位名称</w:t>
            </w: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浙江工业大学</w:t>
            </w:r>
          </w:p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3.单位名称：</w:t>
            </w:r>
            <w:r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  <w:t>天能电池集团股份有限公司</w:t>
            </w:r>
            <w:r>
              <w:rPr>
                <w:rFonts w:ascii="仿宋_GB2312" w:hAnsi="仿宋" w:eastAsia="仿宋_GB2312" w:cs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7139" w:type="dxa"/>
            <w:vAlign w:val="center"/>
          </w:tcPr>
          <w:p>
            <w:pPr>
              <w:contextualSpacing/>
              <w:jc w:val="center"/>
              <w:rPr>
                <w:rStyle w:val="10"/>
                <w:b w:val="0"/>
                <w:color w:val="000000"/>
              </w:rPr>
            </w:pPr>
            <w:r>
              <w:rPr>
                <w:rStyle w:val="10"/>
                <w:rFonts w:hint="eastAsia" w:ascii="仿宋_GB2312" w:eastAsia="仿宋_GB2312"/>
                <w:b w:val="0"/>
                <w:color w:val="000000"/>
                <w:szCs w:val="22"/>
              </w:rPr>
              <w:t>长兴县人民政府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1708" w:type="dxa"/>
            <w:vAlign w:val="center"/>
          </w:tcPr>
          <w:p>
            <w:pPr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71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35" w:beforeAutospacing="0" w:after="0" w:afterAutospacing="0" w:line="288" w:lineRule="auto"/>
              <w:ind w:right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该成果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围绕蓄电池行业绿色低碳和智能化升级重大需求，聚焦绿色设计绿色工艺、智能装备产线等行业关键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难题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开展了高性能铅炭电池绿色制造与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智能系统集成的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关键技术突破。浙江天能动力能源有限公司，浙江工业大学，天能电池集团股份有限公司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开展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紧密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产学研合作和协同创新，联合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工信部绿色制造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、浙江省重点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研发等项目，经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年攻关，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如下重大创新成果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：1）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创建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国内蓄电池行业唯一绿色设计平台与体系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；2）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突破了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highlight w:val="none"/>
              </w:rPr>
              <w:t>基于生态设计的高性能铅炭电池安全储能技术；3）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highlight w:val="none"/>
                <w:lang w:eastAsia="zh-CN"/>
              </w:rPr>
              <w:t>建立了行业首家全产业链智能系统应用场景。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成果获核心专利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eastAsia="zh-CN"/>
              </w:rPr>
              <w:t>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核心论文2篇，软著2项，行业首次牵头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制定《绿色设计产品评价技术规范 铅酸蓄电池》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标准，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创建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产品全生命周期数据库及评价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工具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研发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微纳级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核心电极材料和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内混型铅炭电池，使负极活性物质利用率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由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40%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升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至60%，实现源头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规模化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减铅；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建成年产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1500万kVAh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高性能铅炭电池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绿色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智能化产线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实现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制造技术绿色化率提高35.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%，制造过程绿色化率提高47.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%，资源环境影响度下降21.0%，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节能节水产生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</w:t>
            </w:r>
            <w:r>
              <w:rPr>
                <w:rFonts w:hint="eastAsia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hint="eastAsia" w:eastAsia="仿宋" w:cs="Times New Roman"/>
                <w:color w:val="000000" w:themeColor="text1"/>
                <w:sz w:val="24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减排达3.82万吨/年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形成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“源头减量、过程绿色、数字赋能”的高质量制造模式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近三年累计</w:t>
            </w:r>
            <w:r>
              <w:rPr>
                <w:rFonts w:hint="eastAsia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销售收入116亿，利税</w:t>
            </w:r>
            <w:r>
              <w:rPr>
                <w:rFonts w:hint="eastAsia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。成果应用单位获6家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国家级绿色工厂，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项国家级绿色设计产品，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2项绿色设计标准，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有效促进了我国蓄电池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行业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由清洁生产向生态设计、由行业准入向绿色精益制造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跨越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助力蓄电池行业高质量可持续发展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GB" w:eastAsia="zh-CN"/>
              </w:rPr>
              <w:t>。</w:t>
            </w:r>
            <w:bookmarkStart w:id="1" w:name="_GoBack"/>
            <w:bookmarkEnd w:id="1"/>
          </w:p>
          <w:p>
            <w:pPr>
              <w:spacing w:line="440" w:lineRule="exact"/>
              <w:ind w:firstLine="482" w:firstLineChars="200"/>
              <w:jc w:val="left"/>
              <w:rPr>
                <w:rStyle w:val="10"/>
                <w:rFonts w:ascii="仿宋_GB2312" w:hAnsi="仿宋" w:eastAsia="仿宋_GB2312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default" w:ascii="Times New Roman" w:hAnsi="Times New Roman" w:eastAsia="仿宋" w:cs="Times New Roman"/>
                <w:color w:val="000000"/>
              </w:rPr>
              <w:t>提名该成果为</w:t>
            </w:r>
            <w:r>
              <w:rPr>
                <w:rStyle w:val="13"/>
                <w:rFonts w:hint="default" w:ascii="Times New Roman" w:hAnsi="Times New Roman" w:eastAsia="仿宋" w:cs="Times New Roman"/>
                <w:color w:val="000000"/>
                <w:lang w:val="en-US" w:eastAsia="zh-CN"/>
              </w:rPr>
              <w:t>浙江</w:t>
            </w:r>
            <w:r>
              <w:rPr>
                <w:rStyle w:val="13"/>
                <w:rFonts w:hint="default" w:ascii="Times New Roman" w:hAnsi="Times New Roman" w:eastAsia="仿宋" w:cs="Times New Roman"/>
                <w:color w:val="000000"/>
              </w:rPr>
              <w:t>省科学技术</w:t>
            </w:r>
            <w:r>
              <w:rPr>
                <w:rStyle w:val="13"/>
                <w:rFonts w:hint="default" w:ascii="Times New Roman" w:hAnsi="Times New Roman" w:eastAsia="仿宋" w:cs="Times New Roman"/>
                <w:color w:val="000000"/>
                <w:lang w:val="en-US" w:eastAsia="zh-CN"/>
              </w:rPr>
              <w:t>奖</w:t>
            </w:r>
            <w:r>
              <w:rPr>
                <w:rStyle w:val="13"/>
                <w:rFonts w:hint="default" w:ascii="Times New Roman" w:hAnsi="Times New Roman" w:eastAsia="仿宋" w:cs="Times New Roman"/>
                <w:color w:val="000000"/>
              </w:rPr>
              <w:t>进步奖</w:t>
            </w:r>
            <w:r>
              <w:rPr>
                <w:rStyle w:val="13"/>
                <w:rFonts w:hint="default" w:ascii="Times New Roman" w:hAnsi="Times New Roman" w:eastAsia="仿宋" w:cs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Style w:val="13"/>
                <w:rFonts w:hint="default" w:ascii="Times New Roman" w:hAnsi="Times New Roman" w:eastAsia="仿宋" w:cs="Times New Roman"/>
                <w:color w:val="000000"/>
                <w:u w:val="single"/>
              </w:rPr>
              <w:t>一</w:t>
            </w:r>
            <w:r>
              <w:rPr>
                <w:rStyle w:val="13"/>
                <w:rFonts w:hint="default" w:ascii="Times New Roman" w:hAnsi="Times New Roman" w:eastAsia="仿宋" w:cs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Style w:val="13"/>
                <w:rFonts w:hint="default" w:ascii="Times New Roman" w:hAnsi="Times New Roman" w:eastAsia="仿宋" w:cs="Times New Roman"/>
                <w:color w:val="000000"/>
              </w:rPr>
              <w:t>等奖。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C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Style w:val="10"/>
                <w:rFonts w:hint="eastAsia" w:ascii="仿宋_GB2312" w:hAnsi="仿宋" w:eastAsia="仿宋_GB2312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widowControl/>
        <w:jc w:val="left"/>
      </w:pPr>
    </w:p>
    <w:p>
      <w:pPr>
        <w:pStyle w:val="3"/>
        <w:jc w:val="left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76" w:bottom="1440" w:left="1797" w:header="709" w:footer="709" w:gutter="0"/>
          <w:cols w:space="708" w:num="1"/>
          <w:docGrid w:linePitch="360" w:charSpace="0"/>
        </w:sectPr>
      </w:pPr>
    </w:p>
    <w:p>
      <w:pPr>
        <w:pStyle w:val="3"/>
        <w:jc w:val="left"/>
        <w:outlineLvl w:val="0"/>
        <w:rPr>
          <w:rFonts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附件1：                       主要知识产权和标准规范目录</w:t>
      </w:r>
    </w:p>
    <w:tbl>
      <w:tblPr>
        <w:tblStyle w:val="7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501"/>
        <w:gridCol w:w="844"/>
        <w:gridCol w:w="1455"/>
        <w:gridCol w:w="1356"/>
        <w:gridCol w:w="1350"/>
        <w:gridCol w:w="1659"/>
        <w:gridCol w:w="292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知识产权（标准规范）类别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>
            <w:pPr>
              <w:jc w:val="center"/>
              <w:rPr>
                <w:rFonts w:ascii="仿宋_GB2312" w:hAnsi="宋体" w:eastAsia="仿宋_GB2312"/>
                <w:bCs/>
                <w:snapToGrid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snapToGrid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（标准发布）日期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发明</w:t>
            </w:r>
          </w:p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专利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一种AGM阀控铅蓄电池的化成方法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中国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ZL202110144329.5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2022-06-21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证书号第5248230号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天能电池集团股份有限公司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张天任，李进兴，姚秋实，张峰博，周贤机，陈勤忠，许宝云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发明</w:t>
            </w:r>
          </w:p>
          <w:p>
            <w:pPr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专利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一种用于铅碳电池负极添加剂的铅碳复合材料的制备方法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中国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ZL201910801236.8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2021-06-01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证书号第4458538号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浙江工业大学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高云芳，管立，徐新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发明</w:t>
            </w:r>
          </w:p>
          <w:p>
            <w:pPr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专利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一种调节铅炭电池容量寿命的正极铅膏及其制备方法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中国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ZL201811609167.2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2020-08-25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证书号第 3955863号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浙江天能动力能源有限公司，浙江工业大学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陈建丰，高云芳，仇波涛， 徐新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发明</w:t>
            </w:r>
          </w:p>
          <w:p>
            <w:pPr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专利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一种铅钙合金正极板的制备方法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中国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ZL202010228554.2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2021-04-13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证书号第4357903号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天能电池集团股份有限公司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instrText xml:space="preserve"> HYPERLINK "http://www.innojoy.com/searchresult/default.html" </w:instrTex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庄建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instrText xml:space="preserve"> HYPERLINK "http://www.innojoy.com/searchresult/default.html" </w:instrTex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方玉斌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instrText xml:space="preserve"> HYPERLINK "http://www.innojoy.com/searchresult/default.html" </w:instrTex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曹龙泉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instrText xml:space="preserve"> HYPERLINK "http://www.innojoy.com/searchresult/default.html" </w:instrTex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周文渭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instrText xml:space="preserve"> HYPERLINK "http://www.innojoy.com/searchresult/default.html" </w:instrTex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李越南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instrText xml:space="preserve"> HYPERLINK "http://www.innojoy.com/searchresult/default.html" </w:instrTex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刘海凤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instrText xml:space="preserve"> HYPERLINK "http://www.innojoy.com/searchresult/default.html" </w:instrTex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裴小鹏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instrText xml:space="preserve"> HYPERLINK "http://www.innojoy.com/searchresult/default.html" </w:instrTex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冯志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instrText xml:space="preserve"> HYPERLINK "http://www.innojoy.com/searchresult/default.html" </w:instrTex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杨震华</w:t>
            </w: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发明</w:t>
            </w:r>
          </w:p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专利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一种免固化的蓄电池极板制备方法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中国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ZL202010111546.X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2021-08-03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证书号第4590232号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天能电池集团股份有限公司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zh-CN" w:eastAsia="zh-CN"/>
              </w:rPr>
              <w:t>汤序锋，宋文龙，高根芳，汪章杰，张旭，刘晓，王小虎，卫鹏，杨震华，沈哲诚，胡曙，张涛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47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发明</w:t>
            </w:r>
          </w:p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专利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一种用于蓄电池的机械臂夹持装置及控制系统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中国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ZL202110735314.6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2022-11-08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证书号第5563161号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浙江天能动力能源有限公司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陈志远，裴小鹏，许月刚，吴建立，涂飞扬，邓昀峰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47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软著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天能动力能源能源管理系统V1.0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中国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2022SR0632640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2021-12-23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软著登字第9586839号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浙江天能动力能源有限公司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吴建立，陈志远，潘载斌，邱卫斌，王元堃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47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软著</w:t>
            </w:r>
          </w:p>
        </w:tc>
        <w:tc>
          <w:tcPr>
            <w:tcW w:w="2501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天能智能制造管理系统V1.0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中国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2018SR432349</w:t>
            </w:r>
          </w:p>
        </w:tc>
        <w:tc>
          <w:tcPr>
            <w:tcW w:w="1356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2018-06-08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软著登字第2761444号</w:t>
            </w:r>
          </w:p>
        </w:tc>
        <w:tc>
          <w:tcPr>
            <w:tcW w:w="1659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天能电池集团股份有限公司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159" w:type="dxa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eastAsia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2"/>
                <w:szCs w:val="22"/>
                <w:lang w:val="en-US" w:eastAsia="zh-CN"/>
              </w:rPr>
              <w:t>有效</w:t>
            </w:r>
          </w:p>
        </w:tc>
      </w:tr>
    </w:tbl>
    <w:p>
      <w:pPr>
        <w:widowControl/>
        <w:jc w:val="left"/>
        <w:rPr>
          <w:rFonts w:eastAsia="仿宋_GB2312"/>
          <w:sz w:val="24"/>
        </w:rPr>
        <w:sectPr>
          <w:pgSz w:w="16838" w:h="11906" w:orient="landscape"/>
          <w:pgMar w:top="1134" w:right="1440" w:bottom="1134" w:left="1440" w:header="709" w:footer="709" w:gutter="0"/>
          <w:cols w:space="708" w:num="1"/>
          <w:docGrid w:linePitch="360" w:charSpace="0"/>
        </w:sectPr>
      </w:pPr>
      <w:r>
        <w:rPr>
          <w:rFonts w:eastAsia="仿宋_GB2312"/>
          <w:sz w:val="24"/>
        </w:rPr>
        <w:br w:type="page"/>
      </w:r>
    </w:p>
    <w:p>
      <w:pPr>
        <w:pStyle w:val="3"/>
        <w:jc w:val="left"/>
        <w:outlineLvl w:val="0"/>
        <w:rPr>
          <w:rFonts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附件2：          代表性论文（专著）目录</w:t>
      </w:r>
    </w:p>
    <w:tbl>
      <w:tblPr>
        <w:tblStyle w:val="7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3960"/>
        <w:gridCol w:w="963"/>
        <w:gridCol w:w="993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 者</w:t>
            </w:r>
          </w:p>
        </w:tc>
        <w:tc>
          <w:tcPr>
            <w:tcW w:w="39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论文（专著）名称/刊物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年卷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25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Yunfang Gao, Li Guan, Hanli Fu, Xin Xu, Gaoyuan He, Yan Zhang, Jiahao Wu, Haihua Wu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Botryoidal</w:t>
            </w:r>
            <w:r>
              <w:rPr>
                <w:rFonts w:hint="eastAsia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Pb/PbO@C</w:t>
            </w:r>
            <w:r>
              <w:rPr>
                <w:rFonts w:hint="eastAsia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nanocomposite derived from eggplant biomassas negative electrode additives for long-cyclability lead-acid</w:t>
            </w:r>
            <w:r>
              <w:rPr>
                <w:rFonts w:hint="eastAsia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batteries（Materials Chemistry &amp; Physics）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2021, 257</w:t>
            </w:r>
            <w:r>
              <w:rPr>
                <w:rFonts w:hint="eastAsia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123757.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2020-08-25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  <w:jc w:val="center"/>
        </w:trPr>
        <w:tc>
          <w:tcPr>
            <w:tcW w:w="25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eastAsiaTheme="minorEastAsia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Yunfang Gao, Huojun Wan, Yunchuan Xia, Xin Xu, BaoLiang Wu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Preparation of a Hierarchically Porous Lead/Carbon Compositeand ItsApplicationin Lead-Carbon</w:t>
            </w:r>
          </w:p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Batteries（ChemPlusChem）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1119-1126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2018-11-01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MS PGothic"/>
                <w:color w:val="333333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5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5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47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  计: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</w:tbl>
    <w:p>
      <w:pPr>
        <w:spacing w:line="500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hint="eastAsia" w:eastAsia="仿宋_GB2312"/>
          <w:bCs/>
          <w:sz w:val="24"/>
          <w:szCs w:val="24"/>
        </w:rPr>
        <w:t>注:</w:t>
      </w:r>
      <w:r>
        <w:rPr>
          <w:rFonts w:eastAsia="仿宋_GB2312"/>
          <w:bCs/>
          <w:sz w:val="24"/>
          <w:szCs w:val="24"/>
        </w:rPr>
        <w:t xml:space="preserve"> </w:t>
      </w:r>
      <w:r>
        <w:rPr>
          <w:rFonts w:hint="eastAsia" w:eastAsia="仿宋_GB2312"/>
          <w:bCs/>
          <w:sz w:val="24"/>
          <w:szCs w:val="24"/>
        </w:rPr>
        <w:t>以上两</w:t>
      </w:r>
      <w:r>
        <w:rPr>
          <w:rFonts w:eastAsia="仿宋_GB2312"/>
          <w:bCs/>
          <w:sz w:val="24"/>
          <w:szCs w:val="24"/>
        </w:rPr>
        <w:t>个附件中的知识产权、标准规范、论文专著，合计填写总数不超过10项。</w:t>
      </w:r>
    </w:p>
    <w:sectPr>
      <w:pgSz w:w="11906" w:h="16838"/>
      <w:pgMar w:top="1440" w:right="1276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DkwNWRjMjYwODUzMmQyYzhiZTM3MDQ0YWNkMWYifQ=="/>
  </w:docVars>
  <w:rsids>
    <w:rsidRoot w:val="0082117E"/>
    <w:rsid w:val="000F2E7B"/>
    <w:rsid w:val="00130367"/>
    <w:rsid w:val="00175631"/>
    <w:rsid w:val="001B57E2"/>
    <w:rsid w:val="001D3B60"/>
    <w:rsid w:val="00210109"/>
    <w:rsid w:val="00211589"/>
    <w:rsid w:val="00216AF1"/>
    <w:rsid w:val="00230375"/>
    <w:rsid w:val="002624D6"/>
    <w:rsid w:val="002B51E9"/>
    <w:rsid w:val="00334129"/>
    <w:rsid w:val="003B5AFE"/>
    <w:rsid w:val="003B61E9"/>
    <w:rsid w:val="003C601C"/>
    <w:rsid w:val="004411C8"/>
    <w:rsid w:val="00471B85"/>
    <w:rsid w:val="004C7DA9"/>
    <w:rsid w:val="004D2B1A"/>
    <w:rsid w:val="004F65E4"/>
    <w:rsid w:val="005539A6"/>
    <w:rsid w:val="005B3E34"/>
    <w:rsid w:val="00612482"/>
    <w:rsid w:val="00643F2C"/>
    <w:rsid w:val="006D7BAE"/>
    <w:rsid w:val="00731F31"/>
    <w:rsid w:val="00742F21"/>
    <w:rsid w:val="00773751"/>
    <w:rsid w:val="00791FE5"/>
    <w:rsid w:val="007B34C1"/>
    <w:rsid w:val="007F2AA4"/>
    <w:rsid w:val="007F3862"/>
    <w:rsid w:val="007F6C3C"/>
    <w:rsid w:val="00812BF8"/>
    <w:rsid w:val="0082117E"/>
    <w:rsid w:val="00830CF6"/>
    <w:rsid w:val="00866CB2"/>
    <w:rsid w:val="008D0030"/>
    <w:rsid w:val="00933D56"/>
    <w:rsid w:val="00942D22"/>
    <w:rsid w:val="009B2C57"/>
    <w:rsid w:val="00A0124B"/>
    <w:rsid w:val="00A12F72"/>
    <w:rsid w:val="00AC5212"/>
    <w:rsid w:val="00AE57ED"/>
    <w:rsid w:val="00B06C21"/>
    <w:rsid w:val="00B33836"/>
    <w:rsid w:val="00B47CC3"/>
    <w:rsid w:val="00B618CC"/>
    <w:rsid w:val="00B84C63"/>
    <w:rsid w:val="00BF3AB8"/>
    <w:rsid w:val="00C07781"/>
    <w:rsid w:val="00C106ED"/>
    <w:rsid w:val="00C6338E"/>
    <w:rsid w:val="00C755E5"/>
    <w:rsid w:val="00C95110"/>
    <w:rsid w:val="00CA1C35"/>
    <w:rsid w:val="00CE6BF6"/>
    <w:rsid w:val="00CF36AB"/>
    <w:rsid w:val="00D57031"/>
    <w:rsid w:val="00E046EB"/>
    <w:rsid w:val="00EB1A43"/>
    <w:rsid w:val="00EF3F9B"/>
    <w:rsid w:val="00F20EF7"/>
    <w:rsid w:val="00F4275E"/>
    <w:rsid w:val="00F46A27"/>
    <w:rsid w:val="00F612C2"/>
    <w:rsid w:val="00FF7C83"/>
    <w:rsid w:val="01D825F3"/>
    <w:rsid w:val="02026A9B"/>
    <w:rsid w:val="02D70199"/>
    <w:rsid w:val="04121C66"/>
    <w:rsid w:val="04525012"/>
    <w:rsid w:val="060E431A"/>
    <w:rsid w:val="06463287"/>
    <w:rsid w:val="07392607"/>
    <w:rsid w:val="0D600335"/>
    <w:rsid w:val="0E6344F9"/>
    <w:rsid w:val="102A5AC4"/>
    <w:rsid w:val="14A67A47"/>
    <w:rsid w:val="14D17BC4"/>
    <w:rsid w:val="16597D79"/>
    <w:rsid w:val="195C14B6"/>
    <w:rsid w:val="1C1B23B1"/>
    <w:rsid w:val="1C644C05"/>
    <w:rsid w:val="1CD01430"/>
    <w:rsid w:val="1EE5250D"/>
    <w:rsid w:val="25552D29"/>
    <w:rsid w:val="25DD37FD"/>
    <w:rsid w:val="30B3411C"/>
    <w:rsid w:val="3E6E79E5"/>
    <w:rsid w:val="3F656D44"/>
    <w:rsid w:val="3FFC1167"/>
    <w:rsid w:val="410379C8"/>
    <w:rsid w:val="45726388"/>
    <w:rsid w:val="48F16F90"/>
    <w:rsid w:val="50970590"/>
    <w:rsid w:val="58273614"/>
    <w:rsid w:val="58E55E33"/>
    <w:rsid w:val="5C0D63CC"/>
    <w:rsid w:val="627C4D7A"/>
    <w:rsid w:val="66DB72B3"/>
    <w:rsid w:val="69477E6D"/>
    <w:rsid w:val="6B0A4E5E"/>
    <w:rsid w:val="6FB2332E"/>
    <w:rsid w:val="72354975"/>
    <w:rsid w:val="7639549A"/>
    <w:rsid w:val="79E716A6"/>
    <w:rsid w:val="7C6C098D"/>
    <w:rsid w:val="7CF34F4E"/>
    <w:rsid w:val="7D8517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annotation text"/>
    <w:basedOn w:val="1"/>
    <w:unhideWhenUsed/>
    <w:qFormat/>
    <w:uiPriority w:val="99"/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15"/>
    <w:basedOn w:val="8"/>
    <w:qFormat/>
    <w:uiPriority w:val="0"/>
    <w:rPr>
      <w:rFonts w:hint="default" w:ascii="Times New Roman" w:hAnsi="Times New Roman" w:cs="Times New Roman"/>
      <w:b/>
      <w:bCs/>
      <w:color w:val="999900"/>
      <w:sz w:val="24"/>
      <w:szCs w:val="24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1907</Words>
  <Characters>2552</Characters>
  <Lines>4</Lines>
  <Paragraphs>1</Paragraphs>
  <TotalTime>0</TotalTime>
  <ScaleCrop>false</ScaleCrop>
  <LinksUpToDate>false</LinksUpToDate>
  <CharactersWithSpaces>2651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2020-09-21T05:54:00Z</dcterms:created>
  <dc:creator>dell</dc:creator>
  <cp:lastModifiedBy>ldcoolcat</cp:lastModifiedBy>
  <cp:lastPrinted>2023-03-11T05:48:00Z</cp:lastPrinted>
  <dcterms:modified xsi:type="dcterms:W3CDTF">2023-03-21T02:20:36Z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BA001AA7904C4519A8988CBAFA0E8CD3</vt:lpwstr>
  </property>
</Properties>
</file>