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2020年-2021年省工业与信息化发展财政专项资金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（第三批）明细表</w:t>
      </w:r>
    </w:p>
    <w:bookmarkEnd w:id="0"/>
    <w:tbl>
      <w:tblPr>
        <w:tblStyle w:val="3"/>
        <w:tblW w:w="87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16"/>
        <w:gridCol w:w="3444"/>
        <w:gridCol w:w="1690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亩均评价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浙江世晶新材料有限公司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浙江森林之星文化地板有限公司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浙江世友木业有限公司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浙江安丰居家居有限公司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久盛地板有限公司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南浔镇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浙江恒峰家居有限公司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南浔镇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浙江瑞澄木业有限公司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练市镇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浙江喜盈门家居科技股份有限公司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双林镇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浙江慕宸慕勒智能科技股份有限公司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旧馆街道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浙江大友木业有限公司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审计费用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383.33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jcwMTI1NTZhYjFkNzE2OGMzOWUzMDU2ZDgwNjEifQ=="/>
  </w:docVars>
  <w:rsids>
    <w:rsidRoot w:val="73522634"/>
    <w:rsid w:val="7352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560" w:lineRule="exact"/>
      <w:ind w:left="0" w:right="0" w:firstLine="880" w:firstLineChars="200"/>
      <w:jc w:val="left"/>
    </w:pPr>
    <w:rPr>
      <w:rFonts w:ascii="Times New Roman" w:hAnsi="Times New Roman" w:eastAsia="仿宋_GB2312" w:cs="Noto Sans Mono CJK JP Bold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2023-02-14T00:40:00Z</dcterms:created>
  <dc:creator>任小趴。</dc:creator>
  <cp:lastModifiedBy>任小趴。</cp:lastModifiedBy>
  <dcterms:modified xsi:type="dcterms:W3CDTF">2023-02-14T00:40:40Z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F55E6A0499584639BF2FE15D2826CFF1</vt:lpwstr>
  </property>
</Properties>
</file>