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utoSpaceDE/>
        <w:autoSpaceDN/>
        <w:snapToGrid/>
        <w:spacing w:before="0" w:after="0" w:line="240" w:lineRule="auto"/>
        <w:ind w:left="0" w:firstLine="0"/>
        <w:jc w:val="both"/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36"/>
          <w:lang w:eastAsia="zh-CN"/>
        </w:rPr>
        <w:t>附件：</w:t>
      </w:r>
    </w:p>
    <w:p>
      <w:pPr>
        <w:wordWrap/>
        <w:autoSpaceDE/>
        <w:autoSpaceDN/>
        <w:snapToGrid/>
        <w:spacing w:before="0" w:after="0" w:line="240" w:lineRule="auto"/>
        <w:ind w:lef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36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36"/>
          <w:lang w:eastAsia="zh-CN"/>
        </w:rPr>
        <w:t>申报区级重点农业龙头企业名单</w:t>
      </w:r>
    </w:p>
    <w:tbl>
      <w:tblPr>
        <w:tblStyle w:val="8"/>
        <w:tblW w:w="14151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369"/>
        <w:gridCol w:w="5475"/>
        <w:gridCol w:w="1560"/>
        <w:gridCol w:w="49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仿宋_GB2312" w:hAnsi="仿宋_GB2312" w:eastAsia="仿宋_GB2312"/>
                <w:b w:val="0"/>
                <w:w w:val="100"/>
                <w:sz w:val="28"/>
              </w:rPr>
            </w:pPr>
            <w:r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28"/>
                <w:lang w:eastAsia="zh-CN"/>
              </w:rPr>
              <w:t>序号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仿宋_GB2312" w:hAnsi="仿宋_GB2312" w:eastAsia="仿宋_GB2312"/>
                <w:b w:val="0"/>
                <w:w w:val="100"/>
                <w:sz w:val="28"/>
              </w:rPr>
            </w:pPr>
            <w:r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28"/>
                <w:lang w:eastAsia="zh-CN"/>
              </w:rPr>
              <w:t>乡镇名称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仿宋_GB2312" w:hAnsi="仿宋_GB2312" w:eastAsia="仿宋_GB2312"/>
                <w:b w:val="0"/>
                <w:w w:val="100"/>
                <w:sz w:val="28"/>
              </w:rPr>
            </w:pPr>
            <w:r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28"/>
                <w:lang w:eastAsia="zh-CN"/>
              </w:rPr>
              <w:t>企业名称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仿宋_GB2312" w:hAnsi="仿宋_GB2312" w:eastAsia="仿宋_GB2312"/>
                <w:b w:val="0"/>
                <w:color w:val="000000"/>
                <w:w w:val="100"/>
                <w:sz w:val="28"/>
              </w:rPr>
            </w:pPr>
            <w:r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28"/>
                <w:lang w:eastAsia="zh-CN"/>
              </w:rPr>
              <w:t>法人代表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仿宋_GB2312" w:hAnsi="仿宋_GB2312" w:eastAsia="仿宋_GB2312"/>
                <w:b w:val="0"/>
                <w:color w:val="000000"/>
                <w:w w:val="100"/>
                <w:sz w:val="28"/>
              </w:rPr>
            </w:pPr>
            <w:r>
              <w:rPr>
                <w:rFonts w:hint="eastAsia" w:ascii="仿宋_GB2312" w:hAnsi="仿宋_GB2312" w:eastAsia="仿宋_GB2312"/>
                <w:b w:val="0"/>
                <w:color w:val="000000"/>
                <w:w w:val="100"/>
                <w:sz w:val="28"/>
                <w:lang w:eastAsia="zh-CN"/>
              </w:rPr>
              <w:t>企业地址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hidden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Times New Roman"/>
                <w:b w:val="0"/>
                <w:caps w:val="0"/>
                <w:smallCaps w:val="0"/>
                <w:vanish w:val="0"/>
                <w:color w:val="00000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caps w:val="0"/>
                <w:smallCaps w:val="0"/>
                <w:vanish w:val="0"/>
                <w:color w:val="000000"/>
                <w:w w:val="1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仿宋_GB2312" w:hAnsi="仿宋_GB2312" w:eastAsia="仿宋_GB2312" w:cs="Times New Roman"/>
                <w:b w:val="0"/>
                <w:caps w:val="0"/>
                <w:smallCaps w:val="0"/>
                <w:vanish w:val="0"/>
                <w:color w:val="00000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caps w:val="0"/>
                <w:smallCaps w:val="0"/>
                <w:vanish w:val="0"/>
                <w:color w:val="000000"/>
                <w:w w:val="100"/>
                <w:sz w:val="28"/>
                <w:szCs w:val="28"/>
                <w:lang w:val="en-US" w:eastAsia="zh-CN"/>
              </w:rPr>
              <w:t>双林镇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Times New Roman"/>
                <w:b w:val="0"/>
                <w:caps w:val="0"/>
                <w:smallCaps w:val="0"/>
                <w:vanish w:val="0"/>
                <w:color w:val="00000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caps w:val="0"/>
                <w:smallCaps w:val="0"/>
                <w:vanish w:val="0"/>
                <w:color w:val="000000"/>
                <w:w w:val="100"/>
                <w:sz w:val="28"/>
                <w:szCs w:val="28"/>
                <w:lang w:val="en-US" w:eastAsia="zh-CN"/>
              </w:rPr>
              <w:t>湖州南浔郑氏家庭农场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Times New Roman"/>
                <w:b w:val="0"/>
                <w:caps w:val="0"/>
                <w:smallCaps w:val="0"/>
                <w:vanish w:val="0"/>
                <w:color w:val="00000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caps w:val="0"/>
                <w:smallCaps w:val="0"/>
                <w:vanish w:val="0"/>
                <w:color w:val="000000"/>
                <w:w w:val="100"/>
                <w:sz w:val="28"/>
                <w:szCs w:val="28"/>
                <w:lang w:val="en-US" w:eastAsia="zh-CN"/>
              </w:rPr>
              <w:t>郑奇炜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Times New Roman"/>
                <w:b w:val="0"/>
                <w:caps w:val="0"/>
                <w:smallCaps w:val="0"/>
                <w:vanish w:val="0"/>
                <w:color w:val="00000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caps w:val="0"/>
                <w:smallCaps w:val="0"/>
                <w:vanish w:val="0"/>
                <w:color w:val="000000"/>
                <w:w w:val="100"/>
                <w:sz w:val="28"/>
                <w:szCs w:val="28"/>
                <w:lang w:val="en-US" w:eastAsia="zh-CN"/>
              </w:rPr>
              <w:t>湖州市南浔区双林镇显洪村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仿宋_GB2312" w:hAnsi="仿宋_GB2312" w:eastAsia="仿宋_GB2312" w:cs="Times New Roman"/>
                <w:b w:val="0"/>
                <w:caps w:val="0"/>
                <w:smallCaps w:val="0"/>
                <w:vanish w:val="0"/>
                <w:color w:val="00000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caps w:val="0"/>
                <w:smallCaps w:val="0"/>
                <w:vanish w:val="0"/>
                <w:color w:val="000000"/>
                <w:w w:val="1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Times New Roman"/>
                <w:b w:val="0"/>
                <w:caps w:val="0"/>
                <w:smallCaps w:val="0"/>
                <w:vanish w:val="0"/>
                <w:color w:val="00000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caps w:val="0"/>
                <w:smallCaps w:val="0"/>
                <w:vanish w:val="0"/>
                <w:color w:val="000000"/>
                <w:w w:val="100"/>
                <w:sz w:val="28"/>
                <w:szCs w:val="28"/>
                <w:lang w:val="en-US" w:eastAsia="zh-CN"/>
              </w:rPr>
              <w:t>和孚镇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Times New Roman"/>
                <w:b w:val="0"/>
                <w:caps w:val="0"/>
                <w:smallCaps w:val="0"/>
                <w:vanish w:val="0"/>
                <w:color w:val="00000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caps w:val="0"/>
                <w:smallCaps w:val="0"/>
                <w:vanish w:val="0"/>
                <w:color w:val="000000"/>
                <w:w w:val="100"/>
                <w:sz w:val="28"/>
                <w:szCs w:val="28"/>
                <w:lang w:val="en-US" w:eastAsia="zh-CN"/>
              </w:rPr>
              <w:t>湖州佳美生物化学制品有限公司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Times New Roman"/>
                <w:b w:val="0"/>
                <w:caps w:val="0"/>
                <w:smallCaps w:val="0"/>
                <w:vanish w:val="0"/>
                <w:color w:val="00000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caps w:val="0"/>
                <w:smallCaps w:val="0"/>
                <w:vanish w:val="0"/>
                <w:color w:val="000000"/>
                <w:w w:val="100"/>
                <w:sz w:val="28"/>
                <w:szCs w:val="28"/>
                <w:lang w:val="en-US" w:eastAsia="zh-CN"/>
              </w:rPr>
              <w:t>俞继荣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 w:cs="Times New Roman"/>
                <w:b w:val="0"/>
                <w:caps w:val="0"/>
                <w:smallCaps w:val="0"/>
                <w:vanish w:val="0"/>
                <w:color w:val="00000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caps w:val="0"/>
                <w:smallCaps w:val="0"/>
                <w:vanish w:val="0"/>
                <w:color w:val="000000"/>
                <w:w w:val="100"/>
                <w:sz w:val="28"/>
                <w:szCs w:val="28"/>
                <w:lang w:val="en-US" w:eastAsia="zh-CN"/>
              </w:rPr>
              <w:t>湖州市和孚长超沙浦田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0OWQxYzMzMWM4MTdkNzhiNzIxODliZmUwYWE2Y2QifQ=="/>
  </w:docVars>
  <w:rsids>
    <w:rsidRoot w:val="1970013F"/>
    <w:rsid w:val="03CD0DCC"/>
    <w:rsid w:val="0D2328AC"/>
    <w:rsid w:val="1970013F"/>
    <w:rsid w:val="245304FF"/>
    <w:rsid w:val="29A7005F"/>
    <w:rsid w:val="2F947C60"/>
    <w:rsid w:val="33805927"/>
    <w:rsid w:val="38EC3C39"/>
    <w:rsid w:val="53026DB8"/>
    <w:rsid w:val="597D345A"/>
    <w:rsid w:val="5B3705FC"/>
    <w:rsid w:val="618D1E4F"/>
    <w:rsid w:val="64DB0C39"/>
    <w:rsid w:val="65AE57B7"/>
    <w:rsid w:val="72026D8E"/>
    <w:rsid w:val="77BE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560" w:lineRule="exact"/>
      <w:ind w:firstLine="640" w:firstLineChars="200"/>
      <w:outlineLvl w:val="0"/>
    </w:pPr>
    <w:rPr>
      <w:rFonts w:ascii="黑体" w:hAnsi="黑体" w:eastAsia="黑体"/>
      <w:kern w:val="44"/>
    </w:rPr>
  </w:style>
  <w:style w:type="paragraph" w:styleId="5">
    <w:name w:val="heading 2"/>
    <w:basedOn w:val="1"/>
    <w:next w:val="1"/>
    <w:link w:val="10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ind w:firstLine="640" w:firstLineChars="200"/>
      <w:outlineLvl w:val="1"/>
    </w:pPr>
    <w:rPr>
      <w:rFonts w:ascii="楷体_GB2312" w:hAnsi="楷体_GB2312" w:eastAsia="楷体_GB2312"/>
      <w:b/>
      <w:sz w:val="32"/>
    </w:rPr>
  </w:style>
  <w:style w:type="paragraph" w:styleId="6">
    <w:name w:val="heading 3"/>
    <w:basedOn w:val="1"/>
    <w:next w:val="1"/>
    <w:link w:val="11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outlineLvl w:val="2"/>
    </w:pPr>
    <w:rPr>
      <w:rFonts w:ascii="仿宋_GB2312" w:hAnsi="仿宋_GB2312" w:eastAsia="仿宋_GB2312" w:cs="仿宋_GB2312"/>
      <w:b/>
      <w:sz w:val="32"/>
      <w:szCs w:val="32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unhideWhenUsed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First Indent"/>
    <w:next w:val="1"/>
    <w:unhideWhenUsed/>
    <w:qFormat/>
    <w:uiPriority w:val="99"/>
    <w:pPr>
      <w:widowControl w:val="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标题 2 Char"/>
    <w:link w:val="5"/>
    <w:qFormat/>
    <w:uiPriority w:val="0"/>
    <w:rPr>
      <w:rFonts w:ascii="楷体_GB2312" w:hAnsi="楷体_GB2312" w:eastAsia="楷体_GB2312"/>
      <w:b/>
      <w:sz w:val="32"/>
    </w:rPr>
  </w:style>
  <w:style w:type="character" w:customStyle="1" w:styleId="11">
    <w:name w:val="标题 3 Char"/>
    <w:link w:val="6"/>
    <w:qFormat/>
    <w:uiPriority w:val="0"/>
    <w:rPr>
      <w:rFonts w:ascii="仿宋_GB2312" w:hAnsi="仿宋_GB2312" w:eastAsia="仿宋_GB2312" w:cs="仿宋_GB2312"/>
      <w:b/>
      <w:sz w:val="32"/>
      <w:szCs w:val="32"/>
    </w:rPr>
  </w:style>
  <w:style w:type="paragraph" w:customStyle="1" w:styleId="12">
    <w:name w:val="大标题"/>
    <w:basedOn w:val="1"/>
    <w:next w:val="1"/>
    <w:qFormat/>
    <w:uiPriority w:val="0"/>
    <w:pPr>
      <w:keepNext w:val="0"/>
      <w:keepLines w:val="0"/>
      <w:spacing w:beforeLines="0" w:afterLines="0" w:line="560" w:lineRule="exact"/>
      <w:ind w:firstLine="0" w:firstLineChars="0"/>
      <w:jc w:val="center"/>
      <w:outlineLvl w:val="3"/>
    </w:pPr>
    <w:rPr>
      <w:rFonts w:hint="eastAsia" w:ascii="Times New Roman" w:hAnsi="Times New Roman"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2023-01-06T07:43:00Z</dcterms:created>
  <dc:creator>Nyx</dc:creator>
  <cp:lastModifiedBy>Nyx</cp:lastModifiedBy>
  <dcterms:modified xsi:type="dcterms:W3CDTF">2023-01-06T07:44:12Z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7A59D106190F40E0961ED1DCA45CB4DF</vt:lpwstr>
  </property>
</Properties>
</file>