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8F" w:rsidRPr="000D4D96" w:rsidRDefault="000D4D96" w:rsidP="000D4D96">
      <w:pPr>
        <w:spacing w:line="540" w:lineRule="exact"/>
        <w:jc w:val="left"/>
        <w:rPr>
          <w:rFonts w:ascii="黑体" w:eastAsia="黑体" w:hAnsi="黑体" w:cs="方正小标宋简体"/>
          <w:bCs/>
          <w:szCs w:val="32"/>
        </w:rPr>
      </w:pPr>
      <w:r w:rsidRPr="000D4D96">
        <w:rPr>
          <w:rFonts w:ascii="黑体" w:eastAsia="黑体" w:hAnsi="黑体" w:cs="方正小标宋简体" w:hint="eastAsia"/>
          <w:bCs/>
          <w:szCs w:val="32"/>
        </w:rPr>
        <w:t>附件</w:t>
      </w:r>
    </w:p>
    <w:p w:rsidR="0061278F" w:rsidRDefault="00EB41C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绩效评价报告</w:t>
      </w:r>
    </w:p>
    <w:p w:rsidR="0061278F" w:rsidRDefault="0061278F">
      <w:pPr>
        <w:spacing w:line="540" w:lineRule="exact"/>
        <w:jc w:val="center"/>
        <w:rPr>
          <w:rFonts w:ascii="仿宋_GB2312"/>
          <w:b/>
          <w:bCs/>
        </w:rPr>
      </w:pPr>
    </w:p>
    <w:p w:rsidR="0061278F" w:rsidRDefault="0061278F">
      <w:pPr>
        <w:spacing w:line="540" w:lineRule="exact"/>
        <w:jc w:val="center"/>
        <w:rPr>
          <w:rFonts w:ascii="仿宋_GB2312"/>
          <w:b/>
          <w:bCs/>
        </w:rPr>
      </w:pPr>
    </w:p>
    <w:p w:rsidR="0061278F" w:rsidRDefault="0061278F">
      <w:pPr>
        <w:spacing w:line="540" w:lineRule="exact"/>
        <w:jc w:val="center"/>
        <w:rPr>
          <w:rFonts w:ascii="仿宋_GB2312"/>
          <w:b/>
          <w:bCs/>
        </w:rPr>
      </w:pPr>
    </w:p>
    <w:p w:rsidR="0061278F" w:rsidRDefault="00EB41C8">
      <w:pPr>
        <w:spacing w:line="540" w:lineRule="exact"/>
        <w:ind w:firstLineChars="192" w:firstLine="614"/>
        <w:rPr>
          <w:rFonts w:ascii="仿宋_GB2312"/>
          <w:u w:val="single"/>
        </w:rPr>
      </w:pPr>
      <w:r>
        <w:rPr>
          <w:rFonts w:ascii="仿宋_GB2312" w:hint="eastAsia"/>
        </w:rPr>
        <w:t>项目名称</w:t>
      </w:r>
      <w:r>
        <w:rPr>
          <w:rFonts w:ascii="仿宋_GB2312" w:hint="eastAsia"/>
          <w:u w:val="single"/>
        </w:rPr>
        <w:t xml:space="preserve">   南浔区</w:t>
      </w:r>
      <w:r>
        <w:rPr>
          <w:rFonts w:ascii="仿宋_GB2312" w:hint="eastAsia"/>
          <w:szCs w:val="32"/>
          <w:u w:val="single"/>
        </w:rPr>
        <w:t>2021年度文化产业发展专项资金</w:t>
      </w:r>
      <w:r>
        <w:rPr>
          <w:rFonts w:ascii="仿宋_GB2312" w:hint="eastAsia"/>
          <w:u w:val="single"/>
        </w:rPr>
        <w:t xml:space="preserve">                              </w:t>
      </w:r>
    </w:p>
    <w:p w:rsidR="0061278F" w:rsidRDefault="00EB41C8">
      <w:pPr>
        <w:spacing w:line="540" w:lineRule="exact"/>
        <w:ind w:leftChars="190" w:left="2048" w:hangingChars="450" w:hanging="1440"/>
        <w:rPr>
          <w:rFonts w:ascii="仿宋_GB2312"/>
        </w:rPr>
      </w:pPr>
      <w:r>
        <w:rPr>
          <w:rFonts w:ascii="仿宋_GB2312" w:hint="eastAsia"/>
        </w:rPr>
        <w:t>项目单位</w:t>
      </w:r>
      <w:r>
        <w:rPr>
          <w:rFonts w:ascii="仿宋_GB2312" w:hint="eastAsia"/>
          <w:u w:val="single"/>
        </w:rPr>
        <w:t xml:space="preserve">            南浔区委宣传部                                                </w:t>
      </w:r>
    </w:p>
    <w:p w:rsidR="0061278F" w:rsidRDefault="00EB41C8">
      <w:pPr>
        <w:spacing w:line="540" w:lineRule="exact"/>
        <w:ind w:firstLineChars="192" w:firstLine="614"/>
        <w:rPr>
          <w:rFonts w:ascii="仿宋_GB2312"/>
          <w:u w:val="single"/>
        </w:rPr>
      </w:pPr>
      <w:r>
        <w:rPr>
          <w:rFonts w:ascii="仿宋_GB2312" w:hint="eastAsia"/>
        </w:rPr>
        <w:t>主管部门</w:t>
      </w:r>
      <w:r>
        <w:rPr>
          <w:rFonts w:ascii="仿宋_GB2312" w:hint="eastAsia"/>
          <w:u w:val="single"/>
        </w:rPr>
        <w:t xml:space="preserve">            南浔区委宣传部                                 </w:t>
      </w:r>
    </w:p>
    <w:p w:rsidR="0061278F" w:rsidRDefault="0061278F">
      <w:pPr>
        <w:spacing w:line="540" w:lineRule="exact"/>
        <w:ind w:firstLineChars="192" w:firstLine="614"/>
        <w:rPr>
          <w:rFonts w:ascii="仿宋_GB2312"/>
        </w:rPr>
      </w:pPr>
    </w:p>
    <w:p w:rsidR="0061278F" w:rsidRDefault="0061278F">
      <w:pPr>
        <w:spacing w:line="540" w:lineRule="exact"/>
        <w:ind w:firstLineChars="192" w:firstLine="614"/>
        <w:rPr>
          <w:rFonts w:ascii="仿宋_GB2312"/>
        </w:rPr>
      </w:pPr>
    </w:p>
    <w:p w:rsidR="0061278F" w:rsidRDefault="0061278F">
      <w:pPr>
        <w:spacing w:line="540" w:lineRule="exact"/>
        <w:ind w:firstLineChars="192" w:firstLine="614"/>
        <w:rPr>
          <w:rFonts w:ascii="仿宋_GB2312"/>
        </w:rPr>
      </w:pPr>
    </w:p>
    <w:p w:rsidR="0061278F" w:rsidRDefault="0061278F">
      <w:pPr>
        <w:spacing w:line="540" w:lineRule="exact"/>
        <w:ind w:firstLineChars="192" w:firstLine="614"/>
        <w:rPr>
          <w:rFonts w:ascii="仿宋_GB2312"/>
        </w:rPr>
      </w:pPr>
    </w:p>
    <w:p w:rsidR="0061278F" w:rsidRDefault="00EB41C8">
      <w:pPr>
        <w:spacing w:line="540" w:lineRule="exact"/>
        <w:ind w:firstLineChars="192" w:firstLine="614"/>
        <w:rPr>
          <w:rFonts w:ascii="仿宋_GB2312"/>
          <w:sz w:val="28"/>
          <w:szCs w:val="28"/>
        </w:rPr>
      </w:pPr>
      <w:r>
        <w:rPr>
          <w:rFonts w:ascii="仿宋_GB2312" w:hint="eastAsia"/>
        </w:rPr>
        <w:t>评价方式：</w:t>
      </w:r>
      <w:r>
        <w:rPr>
          <w:rFonts w:ascii="仿宋_GB2312" w:hint="eastAsia"/>
          <w:sz w:val="28"/>
          <w:szCs w:val="28"/>
        </w:rPr>
        <w:t>部门（单位）评价□     财政评价☑</w:t>
      </w:r>
    </w:p>
    <w:p w:rsidR="0061278F" w:rsidRDefault="00EB41C8">
      <w:pPr>
        <w:spacing w:line="540" w:lineRule="exact"/>
        <w:ind w:firstLineChars="192" w:firstLine="614"/>
        <w:rPr>
          <w:rFonts w:ascii="仿宋_GB2312"/>
          <w:sz w:val="25"/>
          <w:szCs w:val="25"/>
        </w:rPr>
      </w:pPr>
      <w:r>
        <w:rPr>
          <w:rFonts w:ascii="仿宋_GB2312" w:hint="eastAsia"/>
        </w:rPr>
        <w:t>评价机构：</w:t>
      </w:r>
      <w:r>
        <w:rPr>
          <w:rFonts w:ascii="仿宋_GB2312" w:hint="eastAsia"/>
          <w:spacing w:val="-17"/>
          <w:sz w:val="28"/>
          <w:szCs w:val="28"/>
        </w:rPr>
        <w:t>第三方机构</w:t>
      </w:r>
      <w:r>
        <w:rPr>
          <w:rFonts w:ascii="仿宋_GB2312" w:hint="eastAsia"/>
          <w:sz w:val="28"/>
          <w:szCs w:val="28"/>
        </w:rPr>
        <w:t xml:space="preserve">☑   </w:t>
      </w:r>
      <w:r>
        <w:rPr>
          <w:rFonts w:ascii="仿宋_GB2312" w:hint="eastAsia"/>
          <w:spacing w:val="-17"/>
          <w:sz w:val="28"/>
          <w:szCs w:val="28"/>
        </w:rPr>
        <w:t>部门（单位）评价组</w:t>
      </w:r>
      <w:r>
        <w:rPr>
          <w:rFonts w:ascii="仿宋_GB2312" w:hint="eastAsia"/>
          <w:sz w:val="28"/>
          <w:szCs w:val="28"/>
        </w:rPr>
        <w:t xml:space="preserve">□  </w:t>
      </w:r>
      <w:r>
        <w:rPr>
          <w:rFonts w:ascii="仿宋_GB2312" w:hint="eastAsia"/>
          <w:spacing w:val="-17"/>
          <w:sz w:val="28"/>
          <w:szCs w:val="28"/>
        </w:rPr>
        <w:t>财政评价组</w:t>
      </w:r>
      <w:r>
        <w:rPr>
          <w:rFonts w:ascii="仿宋_GB2312" w:hint="eastAsia"/>
          <w:sz w:val="28"/>
          <w:szCs w:val="28"/>
        </w:rPr>
        <w:t>□</w:t>
      </w:r>
    </w:p>
    <w:p w:rsidR="0061278F" w:rsidRDefault="0061278F">
      <w:pPr>
        <w:spacing w:line="540" w:lineRule="exact"/>
        <w:jc w:val="center"/>
        <w:rPr>
          <w:rFonts w:ascii="仿宋_GB2312"/>
        </w:rPr>
      </w:pPr>
    </w:p>
    <w:p w:rsidR="0061278F" w:rsidRDefault="0061278F">
      <w:pPr>
        <w:spacing w:line="540" w:lineRule="exact"/>
        <w:jc w:val="center"/>
        <w:rPr>
          <w:rFonts w:ascii="仿宋_GB2312"/>
        </w:rPr>
      </w:pPr>
    </w:p>
    <w:p w:rsidR="0061278F" w:rsidRDefault="0061278F">
      <w:pPr>
        <w:spacing w:line="540" w:lineRule="exact"/>
        <w:jc w:val="center"/>
        <w:rPr>
          <w:rFonts w:ascii="仿宋_GB2312"/>
        </w:rPr>
      </w:pPr>
    </w:p>
    <w:p w:rsidR="0061278F" w:rsidRDefault="0061278F">
      <w:pPr>
        <w:spacing w:line="540" w:lineRule="exact"/>
        <w:jc w:val="center"/>
        <w:rPr>
          <w:rFonts w:ascii="仿宋_GB2312"/>
        </w:rPr>
      </w:pPr>
    </w:p>
    <w:p w:rsidR="0061278F" w:rsidRDefault="0061278F">
      <w:pPr>
        <w:spacing w:line="540" w:lineRule="exact"/>
        <w:jc w:val="center"/>
        <w:rPr>
          <w:rFonts w:ascii="仿宋_GB2312"/>
        </w:rPr>
      </w:pPr>
    </w:p>
    <w:p w:rsidR="0061278F" w:rsidRDefault="0061278F">
      <w:pPr>
        <w:spacing w:line="540" w:lineRule="exact"/>
        <w:jc w:val="center"/>
        <w:rPr>
          <w:rFonts w:ascii="仿宋_GB2312"/>
          <w:szCs w:val="32"/>
        </w:rPr>
      </w:pPr>
    </w:p>
    <w:p w:rsidR="0061278F" w:rsidRDefault="00EB41C8">
      <w:pPr>
        <w:spacing w:line="54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2022年</w:t>
      </w:r>
      <w:r w:rsidR="0001745E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月</w:t>
      </w:r>
      <w:r w:rsidR="0001745E">
        <w:rPr>
          <w:rFonts w:ascii="仿宋_GB2312" w:hint="eastAsia"/>
          <w:szCs w:val="32"/>
        </w:rPr>
        <w:t>25</w:t>
      </w:r>
      <w:r>
        <w:rPr>
          <w:rFonts w:ascii="仿宋_GB2312" w:hint="eastAsia"/>
          <w:szCs w:val="32"/>
        </w:rPr>
        <w:t>日</w:t>
      </w:r>
    </w:p>
    <w:p w:rsidR="0061278F" w:rsidRDefault="00EB41C8">
      <w:pPr>
        <w:spacing w:line="54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湖州市南浔区财政局（制）</w:t>
      </w:r>
    </w:p>
    <w:p w:rsidR="0061278F" w:rsidRDefault="0061278F">
      <w:pPr>
        <w:spacing w:line="540" w:lineRule="exact"/>
        <w:jc w:val="center"/>
        <w:sectPr w:rsidR="0061278F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4"/>
        <w:gridCol w:w="463"/>
        <w:gridCol w:w="1454"/>
        <w:gridCol w:w="400"/>
        <w:gridCol w:w="1111"/>
        <w:gridCol w:w="9"/>
        <w:gridCol w:w="375"/>
        <w:gridCol w:w="723"/>
        <w:gridCol w:w="219"/>
        <w:gridCol w:w="1793"/>
      </w:tblGrid>
      <w:tr w:rsidR="0061278F">
        <w:trPr>
          <w:trHeight w:val="438"/>
          <w:jc w:val="center"/>
        </w:trPr>
        <w:tc>
          <w:tcPr>
            <w:tcW w:w="9081" w:type="dxa"/>
            <w:gridSpan w:val="11"/>
          </w:tcPr>
          <w:p w:rsidR="0061278F" w:rsidRDefault="00EB41C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一、项目基本信息</w:t>
            </w:r>
          </w:p>
        </w:tc>
      </w:tr>
      <w:tr w:rsidR="0061278F">
        <w:trPr>
          <w:trHeight w:val="376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项目负责人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沈振华</w:t>
            </w:r>
          </w:p>
        </w:tc>
        <w:tc>
          <w:tcPr>
            <w:tcW w:w="1495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联系电话</w:t>
            </w:r>
          </w:p>
        </w:tc>
        <w:tc>
          <w:tcPr>
            <w:tcW w:w="2735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3027279</w:t>
            </w:r>
          </w:p>
        </w:tc>
      </w:tr>
      <w:tr w:rsidR="0061278F">
        <w:trPr>
          <w:cantSplit/>
          <w:trHeight w:val="409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地     址</w:t>
            </w:r>
          </w:p>
        </w:tc>
        <w:tc>
          <w:tcPr>
            <w:tcW w:w="3349" w:type="dxa"/>
            <w:gridSpan w:val="5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湖州市南浔区</w:t>
            </w:r>
            <w:r>
              <w:rPr>
                <w:rFonts w:ascii="仿宋_GB2312" w:hAnsi="宋体" w:cs="宋体"/>
                <w:sz w:val="24"/>
              </w:rPr>
              <w:t>向阳路601号</w:t>
            </w:r>
          </w:p>
        </w:tc>
        <w:tc>
          <w:tcPr>
            <w:tcW w:w="942" w:type="dxa"/>
            <w:gridSpan w:val="2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邮编</w:t>
            </w:r>
          </w:p>
        </w:tc>
        <w:tc>
          <w:tcPr>
            <w:tcW w:w="1793" w:type="dxa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313009</w:t>
            </w:r>
          </w:p>
        </w:tc>
      </w:tr>
      <w:tr w:rsidR="0061278F">
        <w:trPr>
          <w:cantSplit/>
          <w:trHeight w:val="414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项目起止时间</w:t>
            </w:r>
          </w:p>
        </w:tc>
        <w:tc>
          <w:tcPr>
            <w:tcW w:w="6084" w:type="dxa"/>
            <w:gridSpan w:val="8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2021年1月1日～2021年12月31日</w:t>
            </w:r>
          </w:p>
        </w:tc>
      </w:tr>
      <w:tr w:rsidR="0061278F">
        <w:trPr>
          <w:trHeight w:val="421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计划安排资金（万元）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2000.00</w:t>
            </w:r>
          </w:p>
        </w:tc>
        <w:tc>
          <w:tcPr>
            <w:tcW w:w="2437" w:type="dxa"/>
            <w:gridSpan w:val="5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实际到位资金（万元）</w:t>
            </w:r>
          </w:p>
        </w:tc>
        <w:tc>
          <w:tcPr>
            <w:tcW w:w="1793" w:type="dxa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1062.02</w:t>
            </w:r>
          </w:p>
        </w:tc>
      </w:tr>
      <w:tr w:rsidR="0061278F">
        <w:trPr>
          <w:trHeight w:val="413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1793" w:type="dxa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trHeight w:val="419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省财政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省财政</w:t>
            </w:r>
          </w:p>
        </w:tc>
        <w:tc>
          <w:tcPr>
            <w:tcW w:w="1793" w:type="dxa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trHeight w:val="410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市县区财政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2000.00</w:t>
            </w:r>
          </w:p>
        </w:tc>
        <w:tc>
          <w:tcPr>
            <w:tcW w:w="2437" w:type="dxa"/>
            <w:gridSpan w:val="5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市县区财政</w:t>
            </w:r>
          </w:p>
        </w:tc>
        <w:tc>
          <w:tcPr>
            <w:tcW w:w="1793" w:type="dxa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1062.02</w:t>
            </w:r>
          </w:p>
        </w:tc>
      </w:tr>
      <w:tr w:rsidR="0061278F">
        <w:trPr>
          <w:trHeight w:val="417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其它</w:t>
            </w:r>
          </w:p>
        </w:tc>
        <w:tc>
          <w:tcPr>
            <w:tcW w:w="1854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61278F" w:rsidRDefault="00EB41C8">
            <w:pPr>
              <w:spacing w:line="240" w:lineRule="exact"/>
              <w:ind w:firstLineChars="317" w:firstLine="76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其它</w:t>
            </w:r>
          </w:p>
        </w:tc>
        <w:tc>
          <w:tcPr>
            <w:tcW w:w="1793" w:type="dxa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trHeight w:val="423"/>
          <w:jc w:val="center"/>
        </w:trPr>
        <w:tc>
          <w:tcPr>
            <w:tcW w:w="2997" w:type="dxa"/>
            <w:gridSpan w:val="3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实际支出（万元）</w:t>
            </w:r>
          </w:p>
        </w:tc>
        <w:tc>
          <w:tcPr>
            <w:tcW w:w="6084" w:type="dxa"/>
            <w:gridSpan w:val="8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1062.02</w:t>
            </w:r>
          </w:p>
        </w:tc>
      </w:tr>
      <w:tr w:rsidR="0061278F">
        <w:trPr>
          <w:cantSplit/>
          <w:trHeight w:val="557"/>
          <w:jc w:val="center"/>
        </w:trPr>
        <w:tc>
          <w:tcPr>
            <w:tcW w:w="9081" w:type="dxa"/>
            <w:gridSpan w:val="11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二、项目支出明细情况</w:t>
            </w:r>
          </w:p>
        </w:tc>
      </w:tr>
      <w:tr w:rsidR="0061278F">
        <w:trPr>
          <w:cantSplit/>
          <w:trHeight w:val="419"/>
          <w:jc w:val="center"/>
        </w:trPr>
        <w:tc>
          <w:tcPr>
            <w:tcW w:w="2997" w:type="dxa"/>
            <w:gridSpan w:val="3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支出内容</w:t>
            </w:r>
          </w:p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（经济科目）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计划支出数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实际支出数</w:t>
            </w:r>
          </w:p>
        </w:tc>
      </w:tr>
      <w:tr w:rsidR="0061278F">
        <w:trPr>
          <w:cantSplit/>
          <w:trHeight w:val="417"/>
          <w:jc w:val="center"/>
        </w:trPr>
        <w:tc>
          <w:tcPr>
            <w:tcW w:w="2997" w:type="dxa"/>
            <w:gridSpan w:val="3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对企业补助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2000.00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1062.02</w:t>
            </w:r>
          </w:p>
        </w:tc>
      </w:tr>
      <w:tr w:rsidR="0061278F">
        <w:trPr>
          <w:cantSplit/>
          <w:trHeight w:val="422"/>
          <w:jc w:val="center"/>
        </w:trPr>
        <w:tc>
          <w:tcPr>
            <w:tcW w:w="2997" w:type="dxa"/>
            <w:gridSpan w:val="3"/>
            <w:tcBorders>
              <w:bottom w:val="single" w:sz="4" w:space="0" w:color="auto"/>
            </w:tcBorders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415"/>
          <w:jc w:val="center"/>
        </w:trPr>
        <w:tc>
          <w:tcPr>
            <w:tcW w:w="2997" w:type="dxa"/>
            <w:gridSpan w:val="3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支出合计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2000.00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1062.02</w:t>
            </w:r>
          </w:p>
        </w:tc>
      </w:tr>
      <w:tr w:rsidR="0061278F">
        <w:trPr>
          <w:cantSplit/>
          <w:trHeight w:val="251"/>
          <w:jc w:val="center"/>
        </w:trPr>
        <w:tc>
          <w:tcPr>
            <w:tcW w:w="9081" w:type="dxa"/>
            <w:gridSpan w:val="11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三、评价报告摘要</w:t>
            </w:r>
          </w:p>
        </w:tc>
      </w:tr>
      <w:tr w:rsidR="0061278F">
        <w:trPr>
          <w:cantSplit/>
          <w:trHeight w:val="5084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概况</w:t>
            </w:r>
          </w:p>
        </w:tc>
        <w:tc>
          <w:tcPr>
            <w:tcW w:w="6547" w:type="dxa"/>
            <w:gridSpan w:val="9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widowControl/>
              <w:shd w:val="clear" w:color="auto" w:fill="FFFFFF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为扶持南浔区影视文化发展，根据《南浔区加快文化产业发展若干政策意见》（浔政办发〔2018〕56号）、《南浔区扶持影视产业发展细则》（试行）（浔文产办〔2019〕1号）等文件精神设立文化产业发展专项资金，用于鼓励社会投资、鼓励企业做优做强、鼓励影视精品创作、支持创建影视文化产业园区（基地）、加大招商引资力度等。</w:t>
            </w:r>
          </w:p>
          <w:p w:rsidR="0061278F" w:rsidRDefault="00EB41C8">
            <w:pPr>
              <w:widowControl/>
              <w:shd w:val="clear" w:color="auto" w:fill="FFFFFF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>2021年度共计拨付文化产业发展专项资金</w:t>
            </w:r>
            <w:r>
              <w:rPr>
                <w:rFonts w:ascii="仿宋_GB2312" w:hAnsi="宋体" w:cs="宋体" w:hint="eastAsia"/>
                <w:sz w:val="24"/>
              </w:rPr>
              <w:t>1062.02</w:t>
            </w:r>
            <w:r>
              <w:rPr>
                <w:rFonts w:ascii="仿宋_GB2312" w:hint="eastAsia"/>
                <w:sz w:val="24"/>
              </w:rPr>
              <w:t>万元，其中：影视文化企业奖励补助1037.02万元,文化产业园区和培育园区奖励25万元。</w:t>
            </w:r>
          </w:p>
        </w:tc>
      </w:tr>
      <w:tr w:rsidR="0061278F">
        <w:trPr>
          <w:cantSplit/>
          <w:trHeight w:val="427"/>
          <w:jc w:val="center"/>
        </w:trPr>
        <w:tc>
          <w:tcPr>
            <w:tcW w:w="2534" w:type="dxa"/>
            <w:gridSpan w:val="2"/>
            <w:vMerge w:val="restart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sz w:val="24"/>
              </w:rPr>
            </w:pPr>
          </w:p>
          <w:p w:rsidR="0061278F" w:rsidRDefault="0061278F">
            <w:pPr>
              <w:spacing w:line="240" w:lineRule="exact"/>
              <w:jc w:val="center"/>
              <w:rPr>
                <w:sz w:val="24"/>
              </w:rPr>
            </w:pPr>
          </w:p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/>
                <w:sz w:val="24"/>
              </w:rPr>
              <w:t>预算绩效目标完成情况</w:t>
            </w:r>
          </w:p>
        </w:tc>
        <w:tc>
          <w:tcPr>
            <w:tcW w:w="3428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预  期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实  际</w:t>
            </w:r>
          </w:p>
        </w:tc>
      </w:tr>
      <w:tr w:rsidR="0061278F">
        <w:trPr>
          <w:cantSplit/>
          <w:trHeight w:val="2080"/>
          <w:jc w:val="center"/>
        </w:trPr>
        <w:tc>
          <w:tcPr>
            <w:tcW w:w="25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28" w:type="dxa"/>
            <w:gridSpan w:val="4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加快南浔区产业结构调整和经济发展方式转变，进一步推进文化强区建设，促进文化产业实现跨越发展。本项工作于2021年12月31日前结束。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影视文化产业持续发力，全年影视文化产业营收达3.08亿，共缴税金达2919.50万元。文化产业项目招引顺利，新增入库3个超2亿元的文化产业项目。出台园区管理办法，开展区级园区评审工作。通过文化产业园的发展及吸引更多的剧组前来南浔区拍摄影视作品，有效地宣传了南浔文化特色，树立文化品牌形象，刺激和带动了南浔区第三产业的发展。</w:t>
            </w:r>
          </w:p>
        </w:tc>
      </w:tr>
      <w:tr w:rsidR="0061278F">
        <w:trPr>
          <w:cantSplit/>
          <w:trHeight w:val="38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评价结论</w:t>
            </w:r>
          </w:p>
        </w:tc>
        <w:tc>
          <w:tcPr>
            <w:tcW w:w="6547" w:type="dxa"/>
            <w:gridSpan w:val="9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该项目绩效评价综合得分81分，绩效等级为良好。</w:t>
            </w:r>
          </w:p>
        </w:tc>
      </w:tr>
      <w:tr w:rsidR="0061278F">
        <w:trPr>
          <w:cantSplit/>
          <w:trHeight w:val="894"/>
          <w:jc w:val="center"/>
        </w:trPr>
        <w:tc>
          <w:tcPr>
            <w:tcW w:w="2534" w:type="dxa"/>
            <w:gridSpan w:val="2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主要绩效情况</w:t>
            </w:r>
          </w:p>
        </w:tc>
        <w:tc>
          <w:tcPr>
            <w:tcW w:w="6547" w:type="dxa"/>
            <w:gridSpan w:val="9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（1）以影视产业项目为引领，做大文化产业蛋糕。（2）打造影视产业园区，提升文化产业的集聚度和显示度。（3）发展影视文化产业，不断优化和提升产业结构。</w:t>
            </w:r>
          </w:p>
        </w:tc>
      </w:tr>
      <w:tr w:rsidR="0061278F">
        <w:trPr>
          <w:cantSplit/>
          <w:trHeight w:val="996"/>
          <w:jc w:val="center"/>
        </w:trPr>
        <w:tc>
          <w:tcPr>
            <w:tcW w:w="2534" w:type="dxa"/>
            <w:gridSpan w:val="2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主要问题及原因分析</w:t>
            </w:r>
          </w:p>
        </w:tc>
        <w:tc>
          <w:tcPr>
            <w:tcW w:w="6547" w:type="dxa"/>
            <w:gridSpan w:val="9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（1）预算执行率偏低。（2）项目</w:t>
            </w:r>
            <w:r>
              <w:rPr>
                <w:rFonts w:ascii="仿宋_GB2312"/>
                <w:sz w:val="24"/>
              </w:rPr>
              <w:t>绩效管理工作不够到位</w:t>
            </w:r>
            <w:r>
              <w:rPr>
                <w:rFonts w:ascii="仿宋_GB2312" w:hint="eastAsia"/>
                <w:sz w:val="24"/>
              </w:rPr>
              <w:t>。（3）项目实施的过程管理有待加强。</w:t>
            </w:r>
          </w:p>
        </w:tc>
      </w:tr>
      <w:tr w:rsidR="0061278F">
        <w:trPr>
          <w:cantSplit/>
          <w:trHeight w:val="996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相关建议</w:t>
            </w:r>
          </w:p>
        </w:tc>
        <w:tc>
          <w:tcPr>
            <w:tcW w:w="6547" w:type="dxa"/>
            <w:gridSpan w:val="9"/>
            <w:tcBorders>
              <w:bottom w:val="single" w:sz="4" w:space="0" w:color="auto"/>
            </w:tcBorders>
            <w:vAlign w:val="center"/>
          </w:tcPr>
          <w:p w:rsidR="0061278F" w:rsidRDefault="00EB41C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（1）加强项目预算编制的管理，提高财政资金使用效率。（2）</w:t>
            </w:r>
            <w:r>
              <w:rPr>
                <w:rFonts w:ascii="仿宋_GB2312"/>
                <w:sz w:val="24"/>
              </w:rPr>
              <w:t>增强绩效管理理念，促进绩效管理工作</w:t>
            </w:r>
            <w:r>
              <w:rPr>
                <w:rFonts w:ascii="仿宋_GB2312" w:hint="eastAsia"/>
                <w:sz w:val="24"/>
              </w:rPr>
              <w:t>。（3）健全项目管理责任制，强化管理部门职责。（4）增加奖励补助形式，鼓励优质影视企业。</w:t>
            </w:r>
          </w:p>
        </w:tc>
      </w:tr>
      <w:tr w:rsidR="0061278F">
        <w:trPr>
          <w:cantSplit/>
          <w:trHeight w:val="251"/>
          <w:jc w:val="center"/>
        </w:trPr>
        <w:tc>
          <w:tcPr>
            <w:tcW w:w="9081" w:type="dxa"/>
            <w:gridSpan w:val="11"/>
            <w:vAlign w:val="center"/>
          </w:tcPr>
          <w:p w:rsidR="0061278F" w:rsidRDefault="00EB41C8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四、评价人员</w:t>
            </w: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职称/职务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  位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EB41C8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签字</w:t>
            </w: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盛云平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注册会计师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湖州国瑞会计师事务所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沈继良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注册会计师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湖州国瑞会计师事务所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章健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助理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湖州国瑞会计师事务所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闵月玲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助理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湖州国瑞会计师事务所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588"/>
          <w:jc w:val="center"/>
        </w:trPr>
        <w:tc>
          <w:tcPr>
            <w:tcW w:w="2520" w:type="dxa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孙诗聪</w:t>
            </w:r>
          </w:p>
        </w:tc>
        <w:tc>
          <w:tcPr>
            <w:tcW w:w="1931" w:type="dxa"/>
            <w:gridSpan w:val="3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助理</w:t>
            </w:r>
          </w:p>
        </w:tc>
        <w:tc>
          <w:tcPr>
            <w:tcW w:w="2618" w:type="dxa"/>
            <w:gridSpan w:val="5"/>
            <w:vAlign w:val="center"/>
          </w:tcPr>
          <w:p w:rsidR="0061278F" w:rsidRDefault="00EB41C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湖州国瑞会计师事务所</w:t>
            </w:r>
          </w:p>
        </w:tc>
        <w:tc>
          <w:tcPr>
            <w:tcW w:w="2012" w:type="dxa"/>
            <w:gridSpan w:val="2"/>
            <w:vAlign w:val="center"/>
          </w:tcPr>
          <w:p w:rsidR="0061278F" w:rsidRDefault="0061278F">
            <w:pPr>
              <w:spacing w:line="24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1278F">
        <w:trPr>
          <w:cantSplit/>
          <w:trHeight w:val="8049"/>
          <w:jc w:val="center"/>
        </w:trPr>
        <w:tc>
          <w:tcPr>
            <w:tcW w:w="9081" w:type="dxa"/>
            <w:gridSpan w:val="11"/>
            <w:tcBorders>
              <w:bottom w:val="single" w:sz="4" w:space="0" w:color="auto"/>
            </w:tcBorders>
          </w:tcPr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EB41C8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填报人（签字）：         </w:t>
            </w: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EB41C8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 xml:space="preserve"> 2022年</w:t>
            </w:r>
            <w:r w:rsidR="0001745E">
              <w:rPr>
                <w:rFonts w:ascii="仿宋_GB2312" w:hAnsi="宋体" w:cs="宋体" w:hint="eastAsia"/>
                <w:sz w:val="24"/>
              </w:rPr>
              <w:t>10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 w:rsidR="0001745E">
              <w:rPr>
                <w:rFonts w:ascii="仿宋_GB2312" w:hAnsi="宋体" w:cs="宋体" w:hint="eastAsia"/>
                <w:sz w:val="24"/>
              </w:rPr>
              <w:t>25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  <w:p w:rsidR="0061278F" w:rsidRDefault="00EB41C8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评价组组长（签字）：</w:t>
            </w: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EB41C8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>2022年</w:t>
            </w:r>
            <w:r w:rsidR="0001745E">
              <w:rPr>
                <w:rFonts w:ascii="仿宋_GB2312" w:hAnsi="宋体" w:cs="宋体" w:hint="eastAsia"/>
                <w:sz w:val="24"/>
              </w:rPr>
              <w:t>10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 w:rsidR="0001745E">
              <w:rPr>
                <w:rFonts w:ascii="仿宋_GB2312" w:hAnsi="宋体" w:cs="宋体" w:hint="eastAsia"/>
                <w:sz w:val="24"/>
              </w:rPr>
              <w:t>25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  <w:p w:rsidR="0061278F" w:rsidRDefault="00EB41C8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评价机构负责人（签字并盖章）：</w:t>
            </w: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61278F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61278F" w:rsidRDefault="00EB41C8" w:rsidP="0001745E">
            <w:pPr>
              <w:spacing w:line="24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 xml:space="preserve"> 2022年</w:t>
            </w:r>
            <w:r w:rsidR="0001745E">
              <w:rPr>
                <w:rFonts w:ascii="仿宋_GB2312" w:hAnsi="宋体" w:cs="宋体" w:hint="eastAsia"/>
                <w:sz w:val="24"/>
              </w:rPr>
              <w:t>10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 w:rsidR="0001745E">
              <w:rPr>
                <w:rFonts w:ascii="仿宋_GB2312" w:hAnsi="宋体" w:cs="宋体" w:hint="eastAsia"/>
                <w:sz w:val="24"/>
              </w:rPr>
              <w:t>25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</w:tbl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p w:rsidR="0061278F" w:rsidRDefault="0061278F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</w:p>
    <w:sectPr w:rsidR="0061278F" w:rsidSect="0061278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57" w:rsidRDefault="000A6957" w:rsidP="0061278F">
      <w:r>
        <w:separator/>
      </w:r>
    </w:p>
  </w:endnote>
  <w:endnote w:type="continuationSeparator" w:id="0">
    <w:p w:rsidR="000A6957" w:rsidRDefault="000A6957" w:rsidP="0061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8F" w:rsidRDefault="0061278F">
    <w:pPr>
      <w:pStyle w:val="a4"/>
      <w:jc w:val="center"/>
    </w:pPr>
  </w:p>
  <w:p w:rsidR="0061278F" w:rsidRDefault="006127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8F" w:rsidRDefault="000D0FFA">
    <w:pPr>
      <w:pStyle w:val="a4"/>
      <w:jc w:val="center"/>
    </w:pPr>
    <w:r w:rsidRPr="000D0FFA">
      <w:fldChar w:fldCharType="begin"/>
    </w:r>
    <w:r w:rsidR="00EB41C8">
      <w:instrText xml:space="preserve"> PAGE   \* MERGEFORMAT </w:instrText>
    </w:r>
    <w:r w:rsidRPr="000D0FFA">
      <w:fldChar w:fldCharType="separate"/>
    </w:r>
    <w:r w:rsidR="004E4F82">
      <w:rPr>
        <w:noProof/>
      </w:rPr>
      <w:t>1</w:t>
    </w:r>
    <w:r>
      <w:rPr>
        <w:lang w:val="zh-CN"/>
      </w:rPr>
      <w:fldChar w:fldCharType="end"/>
    </w:r>
  </w:p>
  <w:p w:rsidR="0061278F" w:rsidRDefault="006127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57" w:rsidRDefault="000A6957" w:rsidP="0061278F">
      <w:r>
        <w:separator/>
      </w:r>
    </w:p>
  </w:footnote>
  <w:footnote w:type="continuationSeparator" w:id="0">
    <w:p w:rsidR="000A6957" w:rsidRDefault="000A6957" w:rsidP="00612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7"/>
      <w:numFmt w:val="decimal"/>
      <w:suff w:val="nothing"/>
      <w:lvlText w:val="%1.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decimal"/>
      <w:suff w:val="nothing"/>
      <w:lvlText w:val="%1."/>
      <w:lvlJc w:val="left"/>
    </w:lvl>
  </w:abstractNum>
  <w:abstractNum w:abstractNumId="2">
    <w:nsid w:val="0000000C"/>
    <w:multiLevelType w:val="singleLevel"/>
    <w:tmpl w:val="0000000C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78F"/>
    <w:rsid w:val="0001745E"/>
    <w:rsid w:val="000A6957"/>
    <w:rsid w:val="000D0FFA"/>
    <w:rsid w:val="000D4D96"/>
    <w:rsid w:val="001F5A3D"/>
    <w:rsid w:val="004E4F82"/>
    <w:rsid w:val="005C6FF0"/>
    <w:rsid w:val="0061278F"/>
    <w:rsid w:val="00E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78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rsid w:val="0061278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rsid w:val="0061278F"/>
    <w:pPr>
      <w:keepNext/>
      <w:keepLines/>
      <w:spacing w:line="360" w:lineRule="auto"/>
      <w:outlineLvl w:val="1"/>
    </w:pPr>
    <w:rPr>
      <w:rFonts w:ascii="Cambria" w:eastAsia="黑体" w:hAnsi="Cambria"/>
      <w:bCs/>
      <w:szCs w:val="32"/>
    </w:rPr>
  </w:style>
  <w:style w:type="paragraph" w:styleId="3">
    <w:name w:val="heading 3"/>
    <w:basedOn w:val="a"/>
    <w:next w:val="a"/>
    <w:rsid w:val="0061278F"/>
    <w:pPr>
      <w:keepNext/>
      <w:keepLines/>
      <w:outlineLvl w:val="2"/>
    </w:pPr>
    <w:rPr>
      <w:rFonts w:ascii="仿宋" w:eastAsia="楷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1278F"/>
    <w:rPr>
      <w:rFonts w:ascii="Cambria" w:eastAsia="黑体" w:hAnsi="Cambria" w:cs="Times New Roman"/>
      <w:bCs/>
      <w:sz w:val="32"/>
      <w:szCs w:val="32"/>
    </w:rPr>
  </w:style>
  <w:style w:type="character" w:customStyle="1" w:styleId="Char">
    <w:name w:val="文档结构图 Char"/>
    <w:basedOn w:val="a0"/>
    <w:link w:val="10"/>
    <w:semiHidden/>
    <w:rsid w:val="0061278F"/>
    <w:rPr>
      <w:rFonts w:ascii="Times New Roman" w:eastAsia="仿宋_GB2312" w:hAnsi="Times New Roman" w:cs="Times New Roman"/>
      <w:sz w:val="32"/>
      <w:szCs w:val="24"/>
      <w:shd w:val="clear" w:color="auto" w:fill="000080"/>
    </w:rPr>
  </w:style>
  <w:style w:type="paragraph" w:customStyle="1" w:styleId="10">
    <w:name w:val="文档结构图1"/>
    <w:basedOn w:val="a"/>
    <w:link w:val="Char"/>
    <w:rsid w:val="0061278F"/>
    <w:pPr>
      <w:shd w:val="clear" w:color="auto" w:fill="000080"/>
    </w:pPr>
    <w:rPr>
      <w:shd w:val="clear" w:color="auto" w:fill="000080"/>
    </w:rPr>
  </w:style>
  <w:style w:type="paragraph" w:styleId="a3">
    <w:name w:val="Body Text"/>
    <w:basedOn w:val="a"/>
    <w:link w:val="Char0"/>
    <w:rsid w:val="0061278F"/>
    <w:rPr>
      <w:rFonts w:ascii="仿宋_GB2312"/>
      <w:sz w:val="30"/>
    </w:rPr>
  </w:style>
  <w:style w:type="character" w:customStyle="1" w:styleId="Char0">
    <w:name w:val="正文文本 Char"/>
    <w:basedOn w:val="a0"/>
    <w:link w:val="a3"/>
    <w:semiHidden/>
    <w:rsid w:val="0061278F"/>
    <w:rPr>
      <w:rFonts w:ascii="仿宋_GB2312" w:eastAsia="仿宋_GB2312" w:hAnsi="Times New Roman" w:cs="Times New Roman"/>
      <w:sz w:val="30"/>
      <w:szCs w:val="24"/>
    </w:rPr>
  </w:style>
  <w:style w:type="character" w:customStyle="1" w:styleId="Char1">
    <w:name w:val="日期 Char"/>
    <w:basedOn w:val="a0"/>
    <w:link w:val="11"/>
    <w:semiHidden/>
    <w:rsid w:val="0061278F"/>
    <w:rPr>
      <w:rFonts w:ascii="Times New Roman" w:eastAsia="仿宋_GB2312" w:hAnsi="Times New Roman" w:cs="Times New Roman"/>
      <w:sz w:val="32"/>
      <w:szCs w:val="24"/>
    </w:rPr>
  </w:style>
  <w:style w:type="paragraph" w:customStyle="1" w:styleId="11">
    <w:name w:val="日期1"/>
    <w:basedOn w:val="a"/>
    <w:next w:val="a"/>
    <w:link w:val="Char1"/>
    <w:rsid w:val="0061278F"/>
    <w:pPr>
      <w:ind w:leftChars="2500" w:left="100"/>
    </w:pPr>
  </w:style>
  <w:style w:type="paragraph" w:styleId="a4">
    <w:name w:val="footer"/>
    <w:basedOn w:val="a"/>
    <w:link w:val="Char2"/>
    <w:rsid w:val="0061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4"/>
    <w:semiHidden/>
    <w:rsid w:val="0061278F"/>
    <w:rPr>
      <w:sz w:val="18"/>
      <w:szCs w:val="18"/>
    </w:rPr>
  </w:style>
  <w:style w:type="paragraph" w:styleId="a5">
    <w:name w:val="header"/>
    <w:basedOn w:val="a"/>
    <w:link w:val="Char3"/>
    <w:rsid w:val="0061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5"/>
    <w:semiHidden/>
    <w:rsid w:val="0061278F"/>
    <w:rPr>
      <w:sz w:val="18"/>
      <w:szCs w:val="18"/>
    </w:rPr>
  </w:style>
  <w:style w:type="paragraph" w:styleId="a6">
    <w:name w:val="Title"/>
    <w:basedOn w:val="a"/>
    <w:next w:val="a"/>
    <w:link w:val="Char4"/>
    <w:rsid w:val="0061278F"/>
    <w:pPr>
      <w:spacing w:beforeLines="100" w:afterLines="100"/>
      <w:jc w:val="center"/>
      <w:outlineLvl w:val="2"/>
    </w:pPr>
    <w:rPr>
      <w:rFonts w:eastAsia="黑体"/>
      <w:bCs/>
    </w:rPr>
  </w:style>
  <w:style w:type="character" w:customStyle="1" w:styleId="Char4">
    <w:name w:val="标题 Char"/>
    <w:basedOn w:val="a0"/>
    <w:link w:val="a6"/>
    <w:semiHidden/>
    <w:rsid w:val="0061278F"/>
    <w:rPr>
      <w:rFonts w:ascii="Times New Roman" w:eastAsia="黑体" w:hAnsi="Times New Roman" w:cs="Times New Roman"/>
      <w:bCs/>
      <w:sz w:val="32"/>
      <w:szCs w:val="24"/>
    </w:rPr>
  </w:style>
  <w:style w:type="character" w:styleId="a7">
    <w:name w:val="Strong"/>
    <w:basedOn w:val="a0"/>
    <w:rsid w:val="0061278F"/>
    <w:rPr>
      <w:b/>
    </w:rPr>
  </w:style>
  <w:style w:type="character" w:styleId="a8">
    <w:name w:val="FollowedHyperlink"/>
    <w:basedOn w:val="a0"/>
    <w:rsid w:val="0061278F"/>
    <w:rPr>
      <w:color w:val="800080"/>
      <w:u w:val="single"/>
    </w:rPr>
  </w:style>
  <w:style w:type="character" w:styleId="a9">
    <w:name w:val="Hyperlink"/>
    <w:basedOn w:val="a0"/>
    <w:rsid w:val="0061278F"/>
    <w:rPr>
      <w:color w:val="0000FF"/>
      <w:u w:val="single"/>
    </w:rPr>
  </w:style>
  <w:style w:type="paragraph" w:customStyle="1" w:styleId="12">
    <w:name w:val="普通(网站)1"/>
    <w:basedOn w:val="a"/>
    <w:rsid w:val="00612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3">
    <w:name w:val="正文缩进1"/>
    <w:basedOn w:val="a"/>
    <w:rsid w:val="0061278F"/>
    <w:pPr>
      <w:ind w:firstLineChars="200" w:firstLine="420"/>
    </w:pPr>
  </w:style>
  <w:style w:type="paragraph" w:customStyle="1" w:styleId="Default">
    <w:name w:val="Default"/>
    <w:rsid w:val="00612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">
    <w:name w:val="批注框文本 Char Char"/>
    <w:basedOn w:val="a"/>
    <w:link w:val="CharCharCharChar"/>
    <w:rsid w:val="0061278F"/>
    <w:rPr>
      <w:sz w:val="18"/>
      <w:szCs w:val="18"/>
    </w:rPr>
  </w:style>
  <w:style w:type="paragraph" w:customStyle="1" w:styleId="14">
    <w:name w:val="列出段落1"/>
    <w:basedOn w:val="a"/>
    <w:rsid w:val="0061278F"/>
    <w:pPr>
      <w:ind w:firstLineChars="200" w:firstLine="420"/>
    </w:pPr>
  </w:style>
  <w:style w:type="paragraph" w:customStyle="1" w:styleId="aa">
    <w:name w:val="无缩进"/>
    <w:basedOn w:val="a"/>
    <w:rsid w:val="0061278F"/>
  </w:style>
  <w:style w:type="paragraph" w:customStyle="1" w:styleId="Style5">
    <w:name w:val="_Style 5"/>
    <w:basedOn w:val="a"/>
    <w:rsid w:val="0061278F"/>
    <w:rPr>
      <w:rFonts w:ascii="Tahoma" w:hAnsi="Tahoma"/>
      <w:sz w:val="24"/>
      <w:szCs w:val="20"/>
    </w:rPr>
  </w:style>
  <w:style w:type="paragraph" w:customStyle="1" w:styleId="p15">
    <w:name w:val="p15"/>
    <w:basedOn w:val="a"/>
    <w:rsid w:val="0061278F"/>
    <w:pPr>
      <w:widowControl/>
      <w:ind w:left="120"/>
      <w:jc w:val="left"/>
    </w:pPr>
    <w:rPr>
      <w:rFonts w:ascii="宋体" w:eastAsia="宋体" w:hAnsi="宋体" w:cs="宋体"/>
      <w:kern w:val="0"/>
      <w:sz w:val="46"/>
      <w:szCs w:val="46"/>
    </w:rPr>
  </w:style>
  <w:style w:type="paragraph" w:customStyle="1" w:styleId="HTML1">
    <w:name w:val="HTML 预设格式1"/>
    <w:basedOn w:val="a"/>
    <w:rsid w:val="006127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customStyle="1" w:styleId="p0">
    <w:name w:val="p0"/>
    <w:basedOn w:val="a"/>
    <w:rsid w:val="0061278F"/>
    <w:pPr>
      <w:widowControl/>
    </w:pPr>
    <w:rPr>
      <w:rFonts w:eastAsia="宋体"/>
      <w:kern w:val="0"/>
      <w:sz w:val="21"/>
      <w:szCs w:val="21"/>
    </w:rPr>
  </w:style>
  <w:style w:type="paragraph" w:customStyle="1" w:styleId="p16">
    <w:name w:val="p16"/>
    <w:basedOn w:val="a"/>
    <w:rsid w:val="0061278F"/>
    <w:pPr>
      <w:widowControl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5">
    <w:name w:val="Char"/>
    <w:rsid w:val="0061278F"/>
    <w:rPr>
      <w:rFonts w:ascii="Calibri" w:hAnsi="Calibri" w:cs="Calibri"/>
      <w:szCs w:val="22"/>
    </w:rPr>
  </w:style>
  <w:style w:type="character" w:customStyle="1" w:styleId="CharCharCharChar">
    <w:name w:val="批注框文本 Char Char Char Char"/>
    <w:basedOn w:val="a0"/>
    <w:link w:val="CharChar"/>
    <w:semiHidden/>
    <w:rsid w:val="0061278F"/>
    <w:rPr>
      <w:rFonts w:ascii="Times New Roman" w:eastAsia="仿宋_GB2312" w:hAnsi="Times New Roman" w:cs="Times New Roman"/>
      <w:sz w:val="18"/>
      <w:szCs w:val="18"/>
    </w:rPr>
  </w:style>
  <w:style w:type="character" w:customStyle="1" w:styleId="15">
    <w:name w:val="页码1"/>
    <w:basedOn w:val="a0"/>
    <w:rsid w:val="0061278F"/>
  </w:style>
  <w:style w:type="character" w:customStyle="1" w:styleId="font11">
    <w:name w:val="font11"/>
    <w:basedOn w:val="a0"/>
    <w:rsid w:val="0061278F"/>
    <w:rPr>
      <w:rFonts w:ascii="微软雅黑" w:eastAsia="微软雅黑" w:hAnsi="微软雅黑" w:cs="微软雅黑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5</cp:revision>
  <cp:lastPrinted>2022-12-14T07:17:00Z</cp:lastPrinted>
  <dcterms:created xsi:type="dcterms:W3CDTF">2022-08-22T16:18:00Z</dcterms:created>
  <dcterms:modified xsi:type="dcterms:W3CDTF">2022-12-14T07:22:00Z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8832DEC2DB044A93B483B66E8029B85A</vt:lpwstr>
  </property>
</Properties>
</file>