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仿宋_GB2312" w:hAnsi="宋体" w:eastAsia="仿宋_GB2312"/>
          <w:sz w:val="32"/>
          <w:szCs w:val="32"/>
          <w:lang w:eastAsia="zh-CN"/>
        </w:rPr>
      </w:pPr>
      <w:r>
        <w:rPr>
          <w:rFonts w:hint="eastAsia" w:ascii="仿宋_GB2312" w:hAnsi="宋体" w:eastAsia="仿宋_GB2312"/>
          <w:sz w:val="32"/>
          <w:szCs w:val="32"/>
          <w:lang w:eastAsia="zh-CN"/>
        </w:rPr>
        <w:t>附件</w:t>
      </w:r>
      <w:r>
        <w:rPr>
          <w:rFonts w:hint="default" w:ascii="仿宋_GB2312" w:hAnsi="宋体" w:eastAsia="仿宋_GB2312"/>
          <w:sz w:val="32"/>
          <w:szCs w:val="32"/>
          <w:lang w:eastAsia="zh-CN"/>
        </w:rPr>
        <w:t>3</w:t>
      </w:r>
      <w:r>
        <w:rPr>
          <w:rFonts w:hint="eastAsia" w:ascii="仿宋_GB2312" w:hAnsi="宋体" w:eastAsia="仿宋_GB2312"/>
          <w:sz w:val="32"/>
          <w:szCs w:val="32"/>
          <w:lang w:eastAsia="zh-CN"/>
        </w:rPr>
        <w:t>：</w:t>
      </w:r>
    </w:p>
    <w:p>
      <w:pPr>
        <w:ind w:left="0" w:right="0"/>
        <w:jc w:val="center"/>
        <w:rPr>
          <w:vanish w:val="0"/>
          <w:spacing w:val="20"/>
          <w:sz w:val="44"/>
          <w:szCs w:val="44"/>
        </w:rPr>
      </w:pPr>
      <w:r>
        <w:rPr>
          <w:b/>
          <w:bCs/>
          <w:vanish w:val="0"/>
          <w:spacing w:val="20"/>
          <w:sz w:val="44"/>
          <w:szCs w:val="44"/>
        </w:rPr>
        <w:t>人事考试考生防疫须知</w:t>
      </w:r>
    </w:p>
    <w:p>
      <w:pPr>
        <w:ind w:left="0" w:right="0"/>
        <w:jc w:val="left"/>
        <w:rPr>
          <w:vanish w:val="0"/>
          <w:spacing w:val="20"/>
          <w:sz w:val="18"/>
          <w:szCs w:val="18"/>
        </w:rPr>
      </w:pPr>
    </w:p>
    <w:p>
      <w:pPr>
        <w:keepNext w:val="0"/>
        <w:keepLines w:val="0"/>
        <w:pageBreakBefore w:val="0"/>
        <w:widowControl w:val="0"/>
        <w:kinsoku/>
        <w:wordWrap/>
        <w:overflowPunct/>
        <w:topLinePunct w:val="0"/>
        <w:autoSpaceDE/>
        <w:autoSpaceDN/>
        <w:bidi w:val="0"/>
        <w:adjustRightInd/>
        <w:snapToGrid/>
        <w:spacing w:line="400" w:lineRule="exact"/>
        <w:ind w:left="0" w:right="0" w:firstLine="720" w:firstLineChars="20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本须知所指人事考试包括专业技术人员资格考试和事业单位招聘人员考试。</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为积极应对新冠肺炎疫情，确保广大考生生命安全和身体健康，平稳做好人事考试工作，根据省委省政府、省教育厅、省人力社保厅、省卫健委和省防控办有关疫情防控工作要求，现将调整后的浙江考区人事考试考生疫情防控要求告知如下：</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黑体" w:hAnsi="黑体" w:eastAsia="黑体" w:cs="黑体"/>
          <w:vanish w:val="0"/>
          <w:spacing w:val="20"/>
          <w:sz w:val="32"/>
          <w:szCs w:val="32"/>
        </w:rPr>
      </w:pPr>
      <w:r>
        <w:rPr>
          <w:rFonts w:hint="eastAsia" w:ascii="仿宋" w:hAnsi="仿宋" w:eastAsia="仿宋" w:cs="仿宋"/>
          <w:vanish w:val="0"/>
          <w:spacing w:val="20"/>
          <w:sz w:val="32"/>
          <w:szCs w:val="32"/>
        </w:rPr>
        <w:t> </w:t>
      </w:r>
      <w:r>
        <w:rPr>
          <w:rFonts w:hint="eastAsia" w:ascii="黑体" w:hAnsi="黑体" w:eastAsia="黑体" w:cs="黑体"/>
          <w:vanish w:val="0"/>
          <w:spacing w:val="20"/>
          <w:sz w:val="32"/>
          <w:szCs w:val="32"/>
        </w:rPr>
        <w:t> </w:t>
      </w:r>
      <w:r>
        <w:rPr>
          <w:rFonts w:hint="eastAsia" w:ascii="黑体" w:hAnsi="黑体" w:eastAsia="黑体" w:cs="黑体"/>
          <w:vanish w:val="0"/>
          <w:spacing w:val="20"/>
          <w:sz w:val="32"/>
          <w:szCs w:val="32"/>
          <w:lang w:val="en-US" w:eastAsia="zh-CN"/>
        </w:rPr>
        <w:t xml:space="preserve">  </w:t>
      </w:r>
      <w:r>
        <w:rPr>
          <w:rFonts w:hint="eastAsia" w:ascii="黑体" w:hAnsi="黑体" w:eastAsia="黑体" w:cs="黑体"/>
          <w:vanish w:val="0"/>
          <w:spacing w:val="20"/>
          <w:sz w:val="32"/>
          <w:szCs w:val="32"/>
        </w:rPr>
        <w:t>一、考生应提前做好各项防疫准备</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一）考生应提前申请“浙江健康码”（以下提及的健康码均专指“浙江健康码”）和“通信大数据行程卡”。考前不去国（境）外和疫情中高风险地区，以及人员密集场所等。鉴于近期疫情防控形势，建议考生在当地应接尽接新冠病毒疫苗。浙江各地“健康码”在省内互认（如为中高风险地区的除外）。</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（二）请考生持续关注考前的疫情防控形势并遵从所报市级考区当地的疫情防控具体要求。</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三）疫情形势复杂多变，建议考生考前14天内尽量在考点当地，避免流动，非必要不聚集。对于刻意隐瞒病情或者不如实报告发热史、旅行史和接触史以及在考试疫情防控中拒不配合的考生，将依据相关法律法规予以处理。</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黑体" w:hAnsi="黑体" w:eastAsia="黑体" w:cs="黑体"/>
          <w:vanish w:val="0"/>
          <w:spacing w:val="20"/>
          <w:sz w:val="32"/>
          <w:szCs w:val="32"/>
        </w:rPr>
      </w:pPr>
      <w:r>
        <w:rPr>
          <w:rFonts w:hint="eastAsia" w:ascii="仿宋" w:hAnsi="仿宋" w:eastAsia="仿宋" w:cs="仿宋"/>
          <w:vanish w:val="0"/>
          <w:spacing w:val="20"/>
          <w:sz w:val="32"/>
          <w:szCs w:val="32"/>
        </w:rPr>
        <w:t> </w:t>
      </w:r>
      <w:r>
        <w:rPr>
          <w:rFonts w:hint="eastAsia" w:ascii="黑体" w:hAnsi="黑体" w:eastAsia="黑体" w:cs="黑体"/>
          <w:vanish w:val="0"/>
          <w:spacing w:val="20"/>
          <w:sz w:val="32"/>
          <w:szCs w:val="32"/>
        </w:rPr>
        <w:t> </w:t>
      </w:r>
      <w:r>
        <w:rPr>
          <w:rFonts w:hint="eastAsia" w:ascii="黑体" w:hAnsi="黑体" w:eastAsia="黑体" w:cs="黑体"/>
          <w:vanish w:val="0"/>
          <w:spacing w:val="20"/>
          <w:sz w:val="32"/>
          <w:szCs w:val="32"/>
          <w:lang w:val="en-US" w:eastAsia="zh-CN"/>
        </w:rPr>
        <w:t xml:space="preserve">  </w:t>
      </w:r>
      <w:r>
        <w:rPr>
          <w:rFonts w:hint="eastAsia" w:ascii="黑体" w:hAnsi="黑体" w:eastAsia="黑体" w:cs="黑体"/>
          <w:vanish w:val="0"/>
          <w:spacing w:val="20"/>
          <w:sz w:val="32"/>
          <w:szCs w:val="32"/>
        </w:rPr>
        <w:t>二、考生应服从现场疫情防控管理</w:t>
      </w:r>
    </w:p>
    <w:p>
      <w:pPr>
        <w:keepNext w:val="0"/>
        <w:keepLines w:val="0"/>
        <w:pageBreakBefore w:val="0"/>
        <w:widowControl w:val="0"/>
        <w:kinsoku/>
        <w:wordWrap/>
        <w:overflowPunct/>
        <w:topLinePunct w:val="0"/>
        <w:autoSpaceDE/>
        <w:autoSpaceDN/>
        <w:bidi w:val="0"/>
        <w:adjustRightInd/>
        <w:snapToGrid/>
        <w:spacing w:line="400" w:lineRule="exact"/>
        <w:ind w:left="0" w:right="0" w:firstLine="720" w:firstLineChars="20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考前，考生凭准考证、身份证、健康码、行程卡和核酸检测证明，从规定通道，经相关检测后进入考点。考中，应服从相应的防疫处置。考后，应及时有序离开考场。在考点时，只能在设定的考试相关区域内活动。</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（一）按实际参加首科考试日计算，考前28天内入境人员和考前21天内来自国内中高风险地区人员不得参加考试。</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b/>
          <w:bCs/>
          <w:vanish w:val="0"/>
          <w:spacing w:val="20"/>
          <w:sz w:val="32"/>
          <w:szCs w:val="32"/>
        </w:rPr>
        <w:t> </w:t>
      </w:r>
      <w:r>
        <w:rPr>
          <w:rFonts w:hint="eastAsia" w:ascii="仿宋" w:hAnsi="仿宋" w:eastAsia="仿宋" w:cs="仿宋"/>
          <w:b/>
          <w:bCs/>
          <w:vanish w:val="0"/>
          <w:spacing w:val="20"/>
          <w:sz w:val="32"/>
          <w:szCs w:val="32"/>
          <w:lang w:val="en-US" w:eastAsia="zh-CN"/>
        </w:rPr>
        <w:t xml:space="preserve">  </w:t>
      </w:r>
      <w:r>
        <w:rPr>
          <w:rFonts w:hint="eastAsia" w:ascii="仿宋" w:hAnsi="仿宋" w:eastAsia="仿宋" w:cs="仿宋"/>
          <w:b/>
          <w:bCs/>
          <w:vanish w:val="0"/>
          <w:spacing w:val="20"/>
          <w:sz w:val="32"/>
          <w:szCs w:val="32"/>
        </w:rPr>
        <w:t>（二）所有考生进入考点必须同时满足以下条件：</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b/>
          <w:bCs/>
          <w:vanish w:val="0"/>
          <w:spacing w:val="20"/>
          <w:sz w:val="32"/>
          <w:szCs w:val="32"/>
        </w:rPr>
        <w:t>  </w:t>
      </w:r>
      <w:r>
        <w:rPr>
          <w:rFonts w:hint="eastAsia" w:ascii="仿宋" w:hAnsi="仿宋" w:eastAsia="仿宋" w:cs="仿宋"/>
          <w:b/>
          <w:bCs/>
          <w:vanish w:val="0"/>
          <w:spacing w:val="20"/>
          <w:sz w:val="32"/>
          <w:szCs w:val="32"/>
          <w:lang w:val="en-US" w:eastAsia="zh-CN"/>
        </w:rPr>
        <w:t xml:space="preserve">  </w:t>
      </w:r>
      <w:r>
        <w:rPr>
          <w:rFonts w:hint="eastAsia" w:ascii="仿宋" w:hAnsi="仿宋" w:eastAsia="仿宋" w:cs="仿宋"/>
          <w:b/>
          <w:bCs/>
          <w:vanish w:val="0"/>
          <w:spacing w:val="20"/>
          <w:sz w:val="32"/>
          <w:szCs w:val="32"/>
        </w:rPr>
        <w:t>1.浙江“健康码”绿码、“行程卡”绿码；</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b/>
          <w:bCs/>
          <w:vanish w:val="0"/>
          <w:spacing w:val="20"/>
          <w:sz w:val="32"/>
          <w:szCs w:val="32"/>
        </w:rPr>
        <w:t> </w:t>
      </w:r>
      <w:r>
        <w:rPr>
          <w:rFonts w:hint="eastAsia" w:ascii="仿宋" w:hAnsi="仿宋" w:eastAsia="仿宋" w:cs="仿宋"/>
          <w:b/>
          <w:bCs/>
          <w:vanish w:val="0"/>
          <w:spacing w:val="20"/>
          <w:sz w:val="32"/>
          <w:szCs w:val="32"/>
          <w:lang w:val="en-US" w:eastAsia="zh-CN"/>
        </w:rPr>
        <w:t xml:space="preserve">  </w:t>
      </w:r>
      <w:r>
        <w:rPr>
          <w:rFonts w:hint="eastAsia" w:ascii="仿宋" w:hAnsi="仿宋" w:eastAsia="仿宋" w:cs="仿宋"/>
          <w:b/>
          <w:bCs/>
          <w:vanish w:val="0"/>
          <w:spacing w:val="20"/>
          <w:sz w:val="32"/>
          <w:szCs w:val="32"/>
        </w:rPr>
        <w:t>2.提供本人当天实际参加的首场考试前48小时内新冠肺炎病毒核酸检测阴性报告；</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b/>
          <w:bCs/>
          <w:vanish w:val="0"/>
          <w:spacing w:val="20"/>
          <w:sz w:val="32"/>
          <w:szCs w:val="32"/>
        </w:rPr>
        <w:t>  </w:t>
      </w:r>
      <w:r>
        <w:rPr>
          <w:rFonts w:hint="eastAsia" w:ascii="仿宋" w:hAnsi="仿宋" w:eastAsia="仿宋" w:cs="仿宋"/>
          <w:b/>
          <w:bCs/>
          <w:vanish w:val="0"/>
          <w:spacing w:val="20"/>
          <w:sz w:val="32"/>
          <w:szCs w:val="32"/>
          <w:lang w:val="en-US" w:eastAsia="zh-CN"/>
        </w:rPr>
        <w:t xml:space="preserve">  </w:t>
      </w:r>
      <w:r>
        <w:rPr>
          <w:rFonts w:hint="eastAsia" w:ascii="仿宋" w:hAnsi="仿宋" w:eastAsia="仿宋" w:cs="仿宋"/>
          <w:b/>
          <w:bCs/>
          <w:vanish w:val="0"/>
          <w:spacing w:val="20"/>
          <w:sz w:val="32"/>
          <w:szCs w:val="32"/>
        </w:rPr>
        <w:t>3.现场测温37.3℃以下（允许间隔2-3分钟再测一次）。高于37.3℃的，应提供当天实际参加的首场考试前24小时内新冠肺炎病毒核酸检测阴性报告，进入隔离考场参考。</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（三）考试时出现发热、咳嗽等相关症状或发现有与疫情相关的可疑情况，经调查，无流行病学史的受控转移至备用隔离考场（备用隔离机位）考试，有流行病学史或不能坚持考试的受控转送定点医疗机构排查。</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 </w:t>
      </w:r>
      <w:r>
        <w:rPr>
          <w:rFonts w:hint="eastAsia" w:ascii="黑体" w:hAnsi="黑体" w:eastAsia="黑体" w:cs="黑体"/>
          <w:vanish w:val="0"/>
          <w:spacing w:val="20"/>
          <w:sz w:val="32"/>
          <w:szCs w:val="32"/>
        </w:rPr>
        <w:t>三、其他注意事项</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一）专业技术资格类考试。根据人社部办公厅印发的《专业技术人员职业资格考试考务工作规程》（人社厅发〔2021〕18号）规定，“报考人员原则上应在工作地或居住地报名参加考试。”因此，非我省工作地或居住地报考，加之受疫情影响，造成无法参加考试或成绩不能使用的，责任由考生自负。</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（二）省级各类人事考试。考生打印准考证时，须在网上填报“健康申报表”并提交“承诺书”后，方可打印准考证。</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（三）对于成绩滚动管理的专业技术资格类考试，考生因受疫情影响无法参加考试的，由考生本人申请并提供相关证据，经核准后，合格成绩有效期可延长一年。具体方法，可登录浙江人事考试网（</w:t>
      </w:r>
      <w:r>
        <w:rPr>
          <w:rStyle w:val="12"/>
          <w:rFonts w:hint="eastAsia" w:ascii="仿宋" w:hAnsi="仿宋" w:eastAsia="仿宋" w:cs="仿宋"/>
          <w:strike w:val="0"/>
          <w:dstrike w:val="0"/>
          <w:vanish w:val="0"/>
          <w:spacing w:val="20"/>
          <w:sz w:val="32"/>
          <w:szCs w:val="32"/>
        </w:rPr>
        <w:fldChar w:fldCharType="begin"/>
      </w:r>
      <w:r>
        <w:rPr>
          <w:rFonts w:hint="eastAsia" w:ascii="仿宋" w:hAnsi="仿宋" w:eastAsia="仿宋" w:cs="仿宋"/>
          <w:sz w:val="32"/>
          <w:szCs w:val="32"/>
        </w:rPr>
        <w:instrText xml:space="preserve">HYPERLINK "http://www.zjks.com/"</w:instrText>
      </w:r>
      <w:r>
        <w:rPr>
          <w:rStyle w:val="12"/>
          <w:rFonts w:hint="eastAsia" w:ascii="仿宋" w:hAnsi="仿宋" w:eastAsia="仿宋" w:cs="仿宋"/>
          <w:strike w:val="0"/>
          <w:dstrike w:val="0"/>
          <w:vanish w:val="0"/>
          <w:spacing w:val="20"/>
          <w:sz w:val="32"/>
          <w:szCs w:val="32"/>
        </w:rPr>
        <w:fldChar w:fldCharType="separate"/>
      </w:r>
      <w:r>
        <w:rPr>
          <w:rStyle w:val="12"/>
          <w:rFonts w:hint="eastAsia" w:ascii="仿宋" w:hAnsi="仿宋" w:eastAsia="仿宋" w:cs="仿宋"/>
          <w:strike w:val="0"/>
          <w:dstrike w:val="0"/>
          <w:vanish w:val="0"/>
          <w:spacing w:val="20"/>
          <w:sz w:val="32"/>
          <w:szCs w:val="32"/>
        </w:rPr>
        <w:t>http://www.zjks.com</w:t>
      </w:r>
      <w:r>
        <w:rPr>
          <w:rStyle w:val="12"/>
          <w:rFonts w:hint="eastAsia" w:ascii="仿宋" w:hAnsi="仿宋" w:eastAsia="仿宋" w:cs="仿宋"/>
          <w:strike w:val="0"/>
          <w:dstrike w:val="0"/>
          <w:vanish w:val="0"/>
          <w:spacing w:val="20"/>
          <w:sz w:val="32"/>
          <w:szCs w:val="32"/>
        </w:rPr>
        <w:fldChar w:fldCharType="end"/>
      </w:r>
      <w:r>
        <w:rPr>
          <w:rFonts w:hint="eastAsia" w:ascii="仿宋" w:hAnsi="仿宋" w:eastAsia="仿宋" w:cs="仿宋"/>
          <w:vanish w:val="0"/>
          <w:spacing w:val="20"/>
          <w:sz w:val="32"/>
          <w:szCs w:val="32"/>
        </w:rPr>
        <w:t>）“办事指南”栏目查看。</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（四）考生应自备一次性医用外科口罩。在考点门口入场时，要提前戴好口罩，主动出示“健康码”、“行程卡”、“身份证”、“准考证”以及核酸检测阴性证明。</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（五）考生从进入到离开考点期间，须全程规范佩戴好口罩（查验身份除外）。不扎堆、不聚集聊天，保持社交距离1米以上，有序入场和离场，入考场时统一进行手消处理。</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（六）在备用隔离考场（备用隔离机位）考试的考生，应在当场次考试结束后12小时内，到定点医院排查。</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r>
        <w:rPr>
          <w:rFonts w:hint="eastAsia" w:ascii="仿宋" w:hAnsi="仿宋" w:eastAsia="仿宋" w:cs="仿宋"/>
          <w:vanish w:val="0"/>
          <w:spacing w:val="20"/>
          <w:sz w:val="32"/>
          <w:szCs w:val="32"/>
          <w:lang w:val="en-US" w:eastAsia="zh-CN"/>
        </w:rPr>
        <w:t xml:space="preserve">  </w:t>
      </w:r>
      <w:r>
        <w:rPr>
          <w:rFonts w:hint="eastAsia" w:ascii="仿宋" w:hAnsi="仿宋" w:eastAsia="仿宋" w:cs="仿宋"/>
          <w:vanish w:val="0"/>
          <w:spacing w:val="20"/>
          <w:sz w:val="32"/>
          <w:szCs w:val="32"/>
        </w:rPr>
        <w:t xml:space="preserve">（七）受疫情影响，考点学校禁止外来车辆入内的，请考生尽量选择出租车、自行车或公共交通出行，途中做好个人防护。入场防疫检测需要一定时间，务必于考前1个小时到达考点、考前30分钟到达考场教室门口，逾期不能入场，耽误考试时间的责任自负。   </w:t>
      </w:r>
    </w:p>
    <w:p>
      <w:pPr>
        <w:keepNext w:val="0"/>
        <w:keepLines w:val="0"/>
        <w:pageBreakBefore w:val="0"/>
        <w:widowControl w:val="0"/>
        <w:kinsoku/>
        <w:wordWrap/>
        <w:overflowPunct/>
        <w:topLinePunct w:val="0"/>
        <w:autoSpaceDE/>
        <w:autoSpaceDN/>
        <w:bidi w:val="0"/>
        <w:adjustRightInd/>
        <w:snapToGrid/>
        <w:spacing w:line="400" w:lineRule="exact"/>
        <w:ind w:right="0" w:firstLine="720" w:firstLineChars="200"/>
        <w:jc w:val="left"/>
        <w:textAlignment w:val="auto"/>
        <w:rPr>
          <w:rFonts w:hint="eastAsia" w:ascii="仿宋" w:hAnsi="仿宋" w:eastAsia="仿宋" w:cs="仿宋"/>
          <w:vanish w:val="0"/>
          <w:spacing w:val="20"/>
          <w:sz w:val="32"/>
          <w:szCs w:val="32"/>
        </w:rPr>
      </w:pPr>
      <w:bookmarkStart w:id="0" w:name="_GoBack"/>
      <w:bookmarkEnd w:id="0"/>
      <w:r>
        <w:rPr>
          <w:rFonts w:hint="eastAsia" w:ascii="仿宋" w:hAnsi="仿宋" w:eastAsia="仿宋" w:cs="仿宋"/>
          <w:vanish w:val="0"/>
          <w:spacing w:val="20"/>
          <w:sz w:val="32"/>
          <w:szCs w:val="32"/>
        </w:rPr>
        <w:t>（八）本须知内容可根据疫情防控形势适时调整。</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w:t>
      </w: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 w:hAnsi="仿宋" w:eastAsia="仿宋" w:cs="仿宋"/>
          <w:vanish w:val="0"/>
          <w:spacing w:val="20"/>
          <w:sz w:val="32"/>
          <w:szCs w:val="32"/>
        </w:rPr>
      </w:pPr>
      <w:r>
        <w:rPr>
          <w:rFonts w:hint="eastAsia" w:ascii="仿宋" w:hAnsi="仿宋" w:eastAsia="仿宋" w:cs="仿宋"/>
          <w:vanish w:val="0"/>
          <w:spacing w:val="20"/>
          <w:sz w:val="32"/>
          <w:szCs w:val="32"/>
        </w:rPr>
        <w:t>  注：流行病学史，是指在规定受控的时限内，有国（境）外和中高风险地区旅居史，以及“密接史”。规定受控的时限，包括集中隔离、居家观察、社区监测（限定活动场所）的时间，届时具体天数要求，按政府防疫管理部门的规定执行。</w:t>
      </w:r>
    </w:p>
    <w:p>
      <w:pPr>
        <w:rPr>
          <w:szCs w:val="24"/>
        </w:rPr>
      </w:pPr>
    </w:p>
    <w:p>
      <w:pPr>
        <w:adjustRightInd w:val="0"/>
        <w:snapToGrid w:val="0"/>
        <w:spacing w:line="560" w:lineRule="exact"/>
        <w:ind w:firstLine="420" w:firstLineChars="200"/>
      </w:pPr>
    </w:p>
    <w:sectPr>
      <w:footerReference r:id="rId3" w:type="default"/>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2Q2YzU2Y2YxYWU3MjFiZTYyZjMxM2QwNTdlNmEifQ=="/>
  </w:docVars>
  <w:rsids>
    <w:rsidRoot w:val="28C06609"/>
    <w:rsid w:val="028C73EC"/>
    <w:rsid w:val="03417A7C"/>
    <w:rsid w:val="03963F8E"/>
    <w:rsid w:val="039B5940"/>
    <w:rsid w:val="04533888"/>
    <w:rsid w:val="04643B64"/>
    <w:rsid w:val="054D10EA"/>
    <w:rsid w:val="061369E0"/>
    <w:rsid w:val="06BD4663"/>
    <w:rsid w:val="08687B3F"/>
    <w:rsid w:val="0D5A672A"/>
    <w:rsid w:val="105D374E"/>
    <w:rsid w:val="10B45B4E"/>
    <w:rsid w:val="12991404"/>
    <w:rsid w:val="133B3544"/>
    <w:rsid w:val="13DF76FB"/>
    <w:rsid w:val="1563643D"/>
    <w:rsid w:val="164D6ED0"/>
    <w:rsid w:val="16DF76D4"/>
    <w:rsid w:val="188C2BFC"/>
    <w:rsid w:val="192D538E"/>
    <w:rsid w:val="1A1353D9"/>
    <w:rsid w:val="1C013F08"/>
    <w:rsid w:val="1D074645"/>
    <w:rsid w:val="1D1815C8"/>
    <w:rsid w:val="1DF70FC6"/>
    <w:rsid w:val="1E642D08"/>
    <w:rsid w:val="25943DC7"/>
    <w:rsid w:val="26963D2F"/>
    <w:rsid w:val="26FB0161"/>
    <w:rsid w:val="27FA39D0"/>
    <w:rsid w:val="286E5527"/>
    <w:rsid w:val="28B377F3"/>
    <w:rsid w:val="28C06609"/>
    <w:rsid w:val="29C10D79"/>
    <w:rsid w:val="2A152511"/>
    <w:rsid w:val="2B9760CC"/>
    <w:rsid w:val="2BD018E7"/>
    <w:rsid w:val="30EA2374"/>
    <w:rsid w:val="32AF4D96"/>
    <w:rsid w:val="32CD58F7"/>
    <w:rsid w:val="33271067"/>
    <w:rsid w:val="33A37240"/>
    <w:rsid w:val="34ED2C6A"/>
    <w:rsid w:val="38240BB0"/>
    <w:rsid w:val="3B1D688D"/>
    <w:rsid w:val="3B466D8A"/>
    <w:rsid w:val="3F591CA9"/>
    <w:rsid w:val="42B91B54"/>
    <w:rsid w:val="442944F4"/>
    <w:rsid w:val="481C0FEA"/>
    <w:rsid w:val="491443A5"/>
    <w:rsid w:val="4D257EB8"/>
    <w:rsid w:val="4FD62143"/>
    <w:rsid w:val="50CB07C1"/>
    <w:rsid w:val="50E76FB2"/>
    <w:rsid w:val="51285EA4"/>
    <w:rsid w:val="53C5255F"/>
    <w:rsid w:val="544B6B86"/>
    <w:rsid w:val="54B7626D"/>
    <w:rsid w:val="577C5B13"/>
    <w:rsid w:val="577C79B6"/>
    <w:rsid w:val="58986794"/>
    <w:rsid w:val="5B045F9B"/>
    <w:rsid w:val="5BF21FB2"/>
    <w:rsid w:val="5E8A08B6"/>
    <w:rsid w:val="5F622211"/>
    <w:rsid w:val="62BF4781"/>
    <w:rsid w:val="67374DC0"/>
    <w:rsid w:val="69247602"/>
    <w:rsid w:val="696279DD"/>
    <w:rsid w:val="69795543"/>
    <w:rsid w:val="69EC7355"/>
    <w:rsid w:val="6AF63587"/>
    <w:rsid w:val="6DBC0B4D"/>
    <w:rsid w:val="6EFB5716"/>
    <w:rsid w:val="70F05517"/>
    <w:rsid w:val="733B35E2"/>
    <w:rsid w:val="76CA63C9"/>
    <w:rsid w:val="7A7759B5"/>
    <w:rsid w:val="7AE416AA"/>
    <w:rsid w:val="7D8D727A"/>
    <w:rsid w:val="7DD146F0"/>
    <w:rsid w:val="7F9DC37B"/>
    <w:rsid w:val="D5FF89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PMingLiU" w:hAnsi="PMingLiU" w:eastAsia="PMingLiU" w:cs="PMingLiU"/>
      <w:sz w:val="46"/>
      <w:szCs w:val="46"/>
      <w:lang w:val="zh-CN" w:eastAsia="zh-CN" w:bidi="zh-CN"/>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6">
    <w:name w:val="Body Text First Indent"/>
    <w:basedOn w:val="2"/>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prev3"/>
    <w:basedOn w:val="9"/>
    <w:qFormat/>
    <w:uiPriority w:val="0"/>
  </w:style>
  <w:style w:type="character" w:customStyle="1" w:styleId="14">
    <w:name w:val="titr"/>
    <w:basedOn w:val="9"/>
    <w:qFormat/>
    <w:uiPriority w:val="0"/>
  </w:style>
  <w:style w:type="character" w:customStyle="1" w:styleId="15">
    <w:name w:val="titf"/>
    <w:basedOn w:val="9"/>
    <w:qFormat/>
    <w:uiPriority w:val="0"/>
    <w:rPr>
      <w:rFonts w:ascii="微软雅黑" w:hAnsi="微软雅黑" w:eastAsia="微软雅黑" w:cs="微软雅黑"/>
      <w:b/>
      <w:bCs/>
      <w:color w:val="FFFFFF"/>
      <w:sz w:val="30"/>
      <w:szCs w:val="30"/>
    </w:rPr>
  </w:style>
  <w:style w:type="character" w:customStyle="1" w:styleId="16">
    <w:name w:val="writing"/>
    <w:basedOn w:val="9"/>
    <w:qFormat/>
    <w:uiPriority w:val="0"/>
  </w:style>
  <w:style w:type="character" w:customStyle="1" w:styleId="17">
    <w:name w:val="writing1"/>
    <w:basedOn w:val="9"/>
    <w:qFormat/>
    <w:uiPriority w:val="0"/>
  </w:style>
  <w:style w:type="character" w:customStyle="1" w:styleId="18">
    <w:name w:val="next5"/>
    <w:basedOn w:val="9"/>
    <w:qFormat/>
    <w:uiPriority w:val="0"/>
  </w:style>
  <w:style w:type="character" w:customStyle="1" w:styleId="19">
    <w:name w:val="titl"/>
    <w:basedOn w:val="9"/>
    <w:qFormat/>
    <w:uiPriority w:val="0"/>
  </w:style>
  <w:style w:type="character" w:customStyle="1" w:styleId="20">
    <w:name w:val="prev"/>
    <w:basedOn w:val="9"/>
    <w:qFormat/>
    <w:uiPriority w:val="0"/>
  </w:style>
  <w:style w:type="character" w:customStyle="1" w:styleId="21">
    <w:name w:val="next"/>
    <w:basedOn w:val="9"/>
    <w:qFormat/>
    <w:uiPriority w:val="0"/>
  </w:style>
  <w:style w:type="character" w:customStyle="1" w:styleId="22">
    <w:name w:val="prev2"/>
    <w:basedOn w:val="9"/>
    <w:qFormat/>
    <w:uiPriority w:val="0"/>
  </w:style>
  <w:style w:type="character" w:customStyle="1" w:styleId="23">
    <w:name w:val="next4"/>
    <w:basedOn w:val="9"/>
    <w:qFormat/>
    <w:uiPriority w:val="0"/>
  </w:style>
  <w:style w:type="character" w:customStyle="1" w:styleId="24">
    <w:name w:val="nex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4218</Words>
  <Characters>4390</Characters>
  <Lines>0</Lines>
  <Paragraphs>0</Paragraphs>
  <TotalTime>33</TotalTime>
  <ScaleCrop>false</ScaleCrop>
  <LinksUpToDate>false</LinksUpToDate>
  <CharactersWithSpaces>4721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2021-07-15T18:04:00Z</dcterms:created>
  <dc:creator>悠游</dc:creator>
  <cp:lastModifiedBy>刘文娟</cp:lastModifiedBy>
  <cp:lastPrinted>2022-08-04T18:37:00Z</cp:lastPrinted>
  <dcterms:modified xsi:type="dcterms:W3CDTF">2022-08-09T07:54:00Z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124249BACC2040DFBA3D590A466848CF</vt:lpwstr>
  </property>
  <property fmtid="{D5CDD505-2E9C-101B-9397-08002B2CF9AE}" pid="4" name="woTemplateTypoMode" linkTarget="0">
    <vt:lpwstr>web</vt:lpwstr>
  </property>
  <property fmtid="{D5CDD505-2E9C-101B-9397-08002B2CF9AE}" pid="5" name="woTemplate" linkTarget="0">
    <vt:i4>1</vt:i4>
  </property>
</Properties>
</file>