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附件</w:t>
      </w:r>
      <w:r>
        <w:rPr>
          <w:rFonts w:hint="default" w:ascii="仿宋_GB2312" w:eastAsia="仿宋_GB2312"/>
          <w:color w:val="auto"/>
          <w:sz w:val="28"/>
          <w:szCs w:val="28"/>
          <w:highlight w:val="none"/>
        </w:rPr>
        <w:t>4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：</w:t>
      </w:r>
      <w:bookmarkEnd w:id="0"/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</w:p>
    <w:p>
      <w:pPr>
        <w:ind w:left="-619" w:leftChars="-295" w:firstLine="723" w:firstLineChars="200"/>
        <w:jc w:val="center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黑体" w:hAnsi="Calibri" w:eastAsia="黑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考生配合防疫须知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zh-CN"/>
        </w:rPr>
        <w:t>广大考生务必</w:t>
      </w:r>
      <w:r>
        <w:rPr>
          <w:rFonts w:hint="eastAsia" w:ascii="仿宋_GB2312" w:hAnsi="Verdana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lang w:val="zh-CN"/>
        </w:rPr>
        <w:t>健康状况正常、体温低于37.3℃并取得浙江“健康码”、“行程卡”绿码者方可进入</w:t>
      </w:r>
      <w:r>
        <w:rPr>
          <w:rFonts w:hint="eastAsia" w:ascii="仿宋_GB2312" w:hAnsi="Verdana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lang w:val="zh-CN" w:eastAsia="zh-CN"/>
        </w:rPr>
        <w:t>考场</w:t>
      </w:r>
      <w:r>
        <w:rPr>
          <w:rFonts w:hint="eastAsia" w:ascii="仿宋_GB2312" w:hAnsi="Verdana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lang w:val="zh-CN"/>
        </w:rPr>
        <w:t>（允许二次体温测量）。</w:t>
      </w:r>
      <w:r>
        <w:rPr>
          <w:rFonts w:hint="eastAsia" w:ascii="仿宋_GB2312" w:hAnsi="Verdana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lang w:val="zh-CN" w:eastAsia="zh-CN"/>
        </w:rPr>
        <w:t>提供本人当天实际参加的</w:t>
      </w:r>
      <w:r>
        <w:rPr>
          <w:rFonts w:hint="eastAsia" w:ascii="仿宋_GB2312" w:hAnsi="Verdana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lang w:val="zh-CN" w:eastAsia="zh-CN"/>
        </w:rPr>
        <w:t>考试前48小时内新冠肺炎病毒核酸检测阴性报告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color="auto" w:fill="auto"/>
          <w:lang w:val="zh-CN"/>
        </w:rPr>
        <w:t>（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color="auto" w:fill="auto"/>
          <w:lang w:val="zh-CN"/>
        </w:rPr>
        <w:t>纸质或电子均可，请考生注意把握核酸时间，报告结果已出且为阴性才能进入考场）</w:t>
      </w:r>
      <w:r>
        <w:rPr>
          <w:rFonts w:hint="eastAsia" w:ascii="仿宋_GB2312" w:hAnsi="Verdana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lang w:val="zh-CN" w:eastAsia="zh-CN"/>
        </w:rPr>
        <w:t xml:space="preserve">。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firstLine="628"/>
        <w:textAlignment w:val="auto"/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zh-CN" w:eastAsia="zh-CN" w:bidi="ar-SA"/>
        </w:rPr>
      </w:pPr>
      <w:r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en-US" w:eastAsia="zh-CN" w:bidi="ar-SA"/>
        </w:rPr>
        <w:t>（二）</w:t>
      </w:r>
      <w:r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zh-CN" w:eastAsia="zh-CN" w:bidi="ar-SA"/>
        </w:rPr>
        <w:t>仍在隔离治疗中的新冠肺炎确诊病例、处于出院后健康随访期的病例、疑似病例、无症状感染者、中高风险和境外来浙返浙、隔离期未满、居家健康观察以及日常健康监测期未满的人员，或浙江湖州“健康码”、“行程卡”非绿码的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firstLine="560" w:firstLineChars="200"/>
        <w:jc w:val="both"/>
        <w:textAlignment w:val="auto"/>
        <w:rPr>
          <w:rFonts w:hint="default" w:ascii="仿宋_GB2312" w:hAnsi="Verdana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en-US" w:eastAsia="zh-CN" w:bidi="ar-SA"/>
        </w:rPr>
        <w:t>（三）</w:t>
      </w:r>
      <w:r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zh-CN" w:eastAsia="zh-CN" w:bidi="ar-SA"/>
        </w:rPr>
        <w:t>考生为既往新冠肺炎确诊病例、既往无症状感染者以及考前</w:t>
      </w:r>
      <w:r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en-US" w:eastAsia="zh-CN" w:bidi="ar-SA"/>
        </w:rPr>
        <w:t>14天有过发热（腋下温度超过37.3</w:t>
      </w:r>
      <w:r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zh-CN" w:eastAsia="zh-CN" w:bidi="ar-SA"/>
        </w:rPr>
        <w:t>℃</w:t>
      </w:r>
      <w:r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en-US" w:eastAsia="zh-CN" w:bidi="ar-SA"/>
        </w:rPr>
        <w:t>）、干咳、乏力、咽痛或腹泻等症状</w:t>
      </w:r>
      <w:r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zh-CN" w:eastAsia="zh-CN" w:bidi="ar-SA"/>
        </w:rPr>
        <w:t>，</w:t>
      </w:r>
      <w:r>
        <w:rPr>
          <w:rFonts w:hint="eastAsia" w:ascii="仿宋_GB2312" w:hAnsi="Verdana" w:eastAsia="仿宋_GB2312" w:cs="仿宋_GB2312"/>
          <w:color w:val="auto"/>
          <w:sz w:val="28"/>
          <w:szCs w:val="28"/>
          <w:highlight w:val="none"/>
          <w:lang w:val="zh-CN" w:eastAsia="zh-CN"/>
        </w:rPr>
        <w:t>从省外过来或途径省外的，或“行程卡”虽为绿色箭头，但显示到访过中高风险区域所在城市的，必须在考前48小时内至当地定点检测机构接受核酸检测，并提供核酸检测阴性报告。其余特殊情况根据省、市、区疫情防控工作领导小组要求动态调整。</w:t>
      </w:r>
    </w:p>
    <w:p>
      <w:pPr>
        <w:keepNext w:val="0"/>
        <w:keepLines w:val="0"/>
        <w:pageBreakBefore w:val="0"/>
        <w:tabs>
          <w:tab w:val="left" w:pos="10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right="109" w:firstLine="560" w:firstLineChars="200"/>
        <w:textAlignment w:val="auto"/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zh-CN" w:eastAsia="zh-CN" w:bidi="ar-SA"/>
        </w:rPr>
      </w:pPr>
      <w:r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zh-CN" w:eastAsia="zh-CN" w:bidi="ar-SA"/>
        </w:rPr>
        <w:t>（四）仍在隔离治疗期的新冠肺炎确诊病例、疑似病例或无症状感染者，以及集中隔离期未满的密切接触者，不得参加考试。</w:t>
      </w:r>
      <w:r>
        <w:rPr>
          <w:rFonts w:hint="eastAsia" w:ascii="仿宋_GB2312" w:hAnsi="Verdana" w:eastAsia="仿宋_GB2312" w:cs="仿宋_GB2312"/>
          <w:color w:val="auto"/>
          <w:kern w:val="0"/>
          <w:sz w:val="28"/>
          <w:szCs w:val="28"/>
          <w:highlight w:val="none"/>
          <w:lang w:val="en-US" w:eastAsia="zh-CN" w:bidi="ar-SA"/>
        </w:rPr>
        <w:t>按照疫情防控要求需提供相关健康证明但无法提供的考生，不得参加笔试。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ind w:firstLine="560" w:firstLineChars="200"/>
        <w:jc w:val="both"/>
        <w:textAlignment w:val="auto"/>
        <w:rPr>
          <w:rFonts w:hint="eastAsia" w:ascii="仿宋_GB2312" w:hAnsi="Verdana" w:eastAsia="仿宋_GB2312" w:cs="仿宋_GB2312"/>
          <w:color w:val="auto"/>
          <w:sz w:val="28"/>
          <w:szCs w:val="28"/>
          <w:highlight w:val="none"/>
          <w:lang w:val="zh-CN" w:eastAsia="zh-CN"/>
        </w:rPr>
      </w:pPr>
      <w:r>
        <w:rPr>
          <w:rFonts w:hint="eastAsia" w:ascii="仿宋_GB2312" w:hAnsi="Verdana" w:eastAsia="仿宋_GB2312" w:cs="仿宋_GB2312"/>
          <w:color w:val="auto"/>
          <w:sz w:val="28"/>
          <w:szCs w:val="28"/>
          <w:highlight w:val="none"/>
          <w:lang w:val="zh-CN" w:eastAsia="zh-CN"/>
        </w:rPr>
        <w:t>（五）考生必须按考点工作人员、防疫人员的要求提供规定的核查材料，无法提供者，不得参加考试。</w:t>
      </w:r>
    </w:p>
    <w:p>
      <w:r>
        <w:rPr>
          <w:rFonts w:hint="eastAsia" w:ascii="仿宋_GB2312" w:hAnsi="Verdana" w:eastAsia="仿宋_GB2312" w:cs="仿宋_GB2312"/>
          <w:color w:val="auto"/>
          <w:sz w:val="28"/>
          <w:szCs w:val="28"/>
          <w:highlight w:val="none"/>
          <w:lang w:val="zh-CN" w:eastAsia="zh-CN"/>
        </w:rPr>
        <w:t>（六）考生进入考点后需认真做好个人防护，必须全程佩戴口罩。在体温检测正常后快速进入，并根据引导直接到达考场，防止任何形式的聚集。考试结束后，考生分考场、分批次退场，不得聚集、逗留。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ABF4A9"/>
    <w:multiLevelType w:val="singleLevel"/>
    <w:tmpl w:val="14ABF4A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ZmRjYTA1ZjY2YTBkNjFhZDMxMzM4MzliZWQ5ZmIifQ=="/>
  </w:docVars>
  <w:rsids>
    <w:rsidRoot w:val="00000000"/>
    <w:rsid w:val="12D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99"/>
    <w:pPr>
      <w:spacing w:after="160" w:line="240" w:lineRule="exact"/>
    </w:pPr>
    <w:rPr>
      <w:rFonts w:ascii="Verdana" w:hAnsi="Verdana" w:eastAsia="仿宋_GB2312" w:cs="Verdana"/>
      <w:sz w:val="24"/>
      <w:szCs w:val="24"/>
      <w:lang w:val="en-US" w:eastAsia="en-US" w:bidi="ar-SA"/>
    </w:rPr>
  </w:style>
  <w:style w:type="paragraph" w:styleId="3">
    <w:name w:val="Body Text"/>
    <w:basedOn w:val="1"/>
    <w:qFormat/>
    <w:uiPriority w:val="1"/>
    <w:pPr>
      <w:ind w:left="120"/>
    </w:pPr>
    <w:rPr>
      <w:rFonts w:ascii="Arial Unicode MS" w:hAnsi="Arial Unicode MS" w:eastAsia="Arial Unicode MS" w:cs="Arial Unicode MS"/>
      <w:sz w:val="29"/>
      <w:szCs w:val="29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2022-07-21T09:32:11Z</dcterms:created>
  <dc:creator>Administrator.DESKTOP-4OVKFQA</dc:creator>
  <cp:lastModifiedBy>   </cp:lastModifiedBy>
  <dcterms:modified xsi:type="dcterms:W3CDTF">2022-07-21T09:32:38Z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356DE0249BF648B9AB221439EF525343</vt:lpwstr>
  </property>
</Properties>
</file>