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720" w:firstLineChars="200"/>
        <w:jc w:val="center"/>
        <w:rPr>
          <w:rFonts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kern w:val="0"/>
          <w:sz w:val="36"/>
          <w:szCs w:val="36"/>
        </w:rPr>
        <w:t>湖州南太湖新区管理委员会2022年招聘</w:t>
      </w:r>
      <w:r>
        <w:rPr>
          <w:rFonts w:hint="eastAsia" w:ascii="Times New Roman" w:hAnsi="Times New Roman" w:eastAsia="方正小标宋简体" w:cs="Times New Roman"/>
          <w:kern w:val="0"/>
          <w:sz w:val="36"/>
          <w:szCs w:val="36"/>
          <w:lang w:eastAsia="zh-CN"/>
        </w:rPr>
        <w:t>新区职员</w:t>
      </w: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岗位信息表</w:t>
      </w:r>
    </w:p>
    <w:tbl>
      <w:tblPr>
        <w:tblStyle w:val="3"/>
        <w:tblpPr w:leftFromText="180" w:rightFromText="180" w:horzAnchor="margin" w:tblpXSpec="center" w:tblpY="1320"/>
        <w:tblW w:w="13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937"/>
        <w:gridCol w:w="4820"/>
        <w:gridCol w:w="1701"/>
        <w:gridCol w:w="3383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3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招聘岗位</w:t>
            </w:r>
          </w:p>
        </w:tc>
        <w:tc>
          <w:tcPr>
            <w:tcW w:w="10841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招聘条件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482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相关工作</w:t>
            </w:r>
          </w:p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年限要求</w:t>
            </w:r>
          </w:p>
        </w:tc>
        <w:tc>
          <w:tcPr>
            <w:tcW w:w="338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其它要求</w:t>
            </w:r>
          </w:p>
        </w:tc>
        <w:tc>
          <w:tcPr>
            <w:tcW w:w="1414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消防管理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本科：给水排水工程、给排水科学与工程、建筑电气与智能化、消防工程；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硕研及以上：供热、供燃气、通风及空调工程，智慧城市建造与管理，消防工程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43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93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4820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本科：土木类、建筑类、工业工程类；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硕研及以上：土木工程类、建筑学类 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不限</w:t>
            </w:r>
          </w:p>
        </w:tc>
        <w:tc>
          <w:tcPr>
            <w:tcW w:w="3383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694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合计：10人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C5CC4"/>
    <w:rsid w:val="0CEC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2022-06-13T14:34:00Z</dcterms:created>
  <dc:creator>Helen</dc:creator>
  <cp:lastModifiedBy>Helen</cp:lastModifiedBy>
  <dcterms:modified xsi:type="dcterms:W3CDTF">2022-06-13T14:35:17Z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