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rPr>
      </w:pPr>
      <w:r>
        <w:rPr>
          <w:rFonts w:hint="eastAsia" w:ascii="仿宋" w:hAnsi="仿宋" w:eastAsia="仿宋"/>
          <w:b/>
          <w:color w:val="000000"/>
          <w:sz w:val="44"/>
          <w:szCs w:val="44"/>
        </w:rPr>
        <w:t>不合格项目说明</w:t>
      </w:r>
    </w:p>
    <w:p>
      <w:pPr>
        <w:pStyle w:val="2"/>
        <w:rPr>
          <w:rFonts w:hint="eastAsia"/>
        </w:rPr>
      </w:pPr>
      <w:bookmarkStart w:id="0" w:name="_GoBack"/>
      <w:bookmarkEnd w:id="0"/>
    </w:p>
    <w:p>
      <w:pPr>
        <w:numPr>
          <w:ilvl w:val="0"/>
          <w:numId w:val="0"/>
        </w:numPr>
        <w:rPr>
          <w:rFonts w:hint="eastAsia" w:ascii="Times New Roman" w:hAnsi="Times New Roman" w:eastAsia="仿宋_GB2312" w:cs="Times New Roman"/>
          <w:b/>
          <w:bCs/>
          <w:color w:val="000000"/>
          <w:kern w:val="0"/>
          <w:sz w:val="32"/>
          <w:szCs w:val="32"/>
          <w:lang w:val="en-US" w:eastAsia="zh-CN"/>
        </w:rPr>
      </w:pPr>
      <w:r>
        <w:rPr>
          <w:rFonts w:hint="eastAsia" w:ascii="方正仿宋_GBK" w:hAnsi="方正仿宋_GBK" w:eastAsia="方正仿宋_GBK" w:cs="方正仿宋_GBK"/>
          <w:b/>
          <w:bCs/>
          <w:sz w:val="32"/>
          <w:szCs w:val="32"/>
          <w:lang w:val="en-US" w:eastAsia="zh-CN"/>
        </w:rPr>
        <w:t xml:space="preserve">    一、</w:t>
      </w:r>
      <w:r>
        <w:rPr>
          <w:rFonts w:hint="eastAsia" w:ascii="Times New Roman" w:hAnsi="Times New Roman" w:eastAsia="仿宋_GB2312" w:cs="Times New Roman"/>
          <w:b/>
          <w:bCs/>
          <w:color w:val="000000"/>
          <w:kern w:val="0"/>
          <w:sz w:val="32"/>
          <w:szCs w:val="32"/>
          <w:lang w:val="en-US" w:eastAsia="zh-CN"/>
        </w:rPr>
        <w:t>噻虫胺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Times New Roman"/>
          <w:kern w:val="2"/>
          <w:sz w:val="32"/>
          <w:szCs w:val="32"/>
          <w:lang w:val="en-US" w:eastAsia="zh-CN" w:bidi="ar-SA"/>
        </w:rPr>
        <w:t>噻虫胺属新烟碱类杀虫剂，具有内吸、触杀和胃毒作用，对姜蛆等害虫具有较好的防治效果。少量的残留不会引起人体急性中毒，但长期食用噻虫胺超标的食品，可能对人体健康产生一定影响。噻虫胺残留量超标，可能是为快速控制虫害，加大用药量或未遵守采摘间隔期规定，致使上市销售的产品中残留量超标。</w:t>
      </w:r>
    </w:p>
    <w:p>
      <w:pPr>
        <w:numPr>
          <w:ilvl w:val="0"/>
          <w:numId w:val="0"/>
        </w:numPr>
        <w:spacing w:line="560" w:lineRule="exact"/>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二、腐霉利</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腐霉利是一种低毒内吸性杀菌剂，具有保护和治疗双重作用，低温高湿条件下使用效果明显。可用于油菜、萝卜、茄子、黄瓜、白菜、番茄、向日葵、西瓜、草莓、元葱、桃、花卉、葡萄等作物，防治灰霉病、菌核病、花腐病、褐腐病、蔓枯病等，对甲基硫菌灵、多菌灵有抗性的病原菌具有较好的防治效果。腐霉利对眼睛、皮肤有刺激作用。少量的农药残留不会导致急性中毒，但长期食用农药残留超标的蔬菜，可能对人体健康产生一定的不良影响。</w:t>
      </w:r>
    </w:p>
    <w:p>
      <w:pPr>
        <w:numPr>
          <w:ilvl w:val="0"/>
          <w:numId w:val="0"/>
        </w:numPr>
        <w:spacing w:line="480" w:lineRule="auto"/>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三、倍硫磷</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倍硫磷，化学名称为O,O-二甲基-O-(4-甲硫基-3-甲基苯基)硫代磷酸酯，是一种有机化合物，是一种广谱速效的长效杀虫剂，对多种害虫有效，主要起触杀的胃毒作用，残效期长，对螨类效果不如甲基对硫磷，主要用于防治大豆食心虫，棉花害虫，果树害虫，蔬菜和水稻害虫。造成农药残留超标的主要原因可能是农户对于施用农药时剂量把握的不够准确，喷洒时不够规范造成的。长期食用农药残留超标的蔬菜，虽然不会导致急性中毒，但可能对人体健康产生一定的不良影响。</w:t>
      </w:r>
    </w:p>
    <w:p>
      <w:pPr>
        <w:numPr>
          <w:ilvl w:val="0"/>
          <w:numId w:val="0"/>
        </w:numPr>
        <w:spacing w:line="560" w:lineRule="exact"/>
        <w:ind w:firstLine="642"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kern w:val="2"/>
          <w:sz w:val="32"/>
          <w:szCs w:val="32"/>
          <w:lang w:val="en-US" w:eastAsia="zh-CN" w:bidi="ar-SA"/>
        </w:rPr>
        <w:t>灭蝇胺</w:t>
      </w:r>
    </w:p>
    <w:p>
      <w:pPr>
        <w:numPr>
          <w:ilvl w:val="0"/>
          <w:numId w:val="0"/>
        </w:numPr>
        <w:spacing w:line="560" w:lineRule="exact"/>
        <w:ind w:firstLine="640" w:firstLineChars="200"/>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kern w:val="2"/>
          <w:sz w:val="32"/>
          <w:szCs w:val="32"/>
          <w:lang w:val="en-US" w:eastAsia="zh-CN" w:bidi="ar-SA"/>
        </w:rPr>
        <w:t>灭蝇胺又名环丙氨嗪，是一种三嗪类化合物，对昆虫生长起调节作用，属新型高效、低毒、含氮杂环类杀虫剂，对防治双翅目昆虫幼虫和蛹具有特殊的生理活性，具有内吸传导作用，可以干扰蜕皮和化蛹，使其在形态上发生畸变，导致成虫羽化受到抑制或不全，从而达到控制双翅目害虫繁殖过量、减少害虫数量的目的，是目前防治双翅目昆虫病虫害效果较好的生态农药。灭蝇胺对眼睛、皮肤有刺激作用，短期内大量接触可引起急性中毒，产生恶心、呕吐、眩晕等健康危害。</w:t>
      </w:r>
    </w:p>
    <w:p>
      <w:pPr>
        <w:numPr>
          <w:ilvl w:val="0"/>
          <w:numId w:val="1"/>
        </w:numPr>
        <w:ind w:firstLine="642"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多菌灵</w:t>
      </w:r>
    </w:p>
    <w:p>
      <w:pPr>
        <w:numPr>
          <w:ilvl w:val="0"/>
          <w:numId w:val="0"/>
        </w:numPr>
        <w:ind w:firstLine="640" w:firstLineChars="200"/>
        <w:rPr>
          <w:rFonts w:hint="eastAsia" w:ascii="仿宋" w:hAnsi="仿宋" w:eastAsia="仿宋"/>
          <w:sz w:val="30"/>
          <w:szCs w:val="30"/>
          <w:lang w:eastAsia="zh-CN"/>
        </w:rPr>
      </w:pPr>
      <w:r>
        <w:rPr>
          <w:rFonts w:hint="eastAsia" w:ascii="仿宋_GB2312" w:hAnsi="仿宋_GB2312" w:eastAsia="仿宋_GB2312" w:cs="仿宋_GB2312"/>
          <w:color w:val="000000"/>
          <w:kern w:val="2"/>
          <w:sz w:val="32"/>
          <w:szCs w:val="32"/>
          <w:lang w:val="en-US" w:eastAsia="zh-CN" w:bidi="ar-SA"/>
        </w:rPr>
        <w:t>多菌灵是一种高效低毒的苯并咪唑类杀菌剂，对多种作物由真菌引起的病害有防治效果，且化学性质稳定，能通过作物叶片和种子渗入植物体内，耐雨水冲洗，对哺乳动物有一定的毒性，经口中毒会出现头昏、恶心、呕吐等现象。因此，农产品中多菌灵的残留限量越来越引起人们的重视。</w:t>
      </w:r>
    </w:p>
    <w:p>
      <w:pPr>
        <w:pStyle w:val="2"/>
        <w:numPr>
          <w:ilvl w:val="0"/>
          <w:numId w:val="1"/>
        </w:numPr>
        <w:ind w:left="0" w:leftChars="0" w:firstLine="642"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脂肪</w:t>
      </w:r>
    </w:p>
    <w:p>
      <w:pPr>
        <w:numPr>
          <w:ilvl w:val="0"/>
          <w:numId w:val="0"/>
        </w:numPr>
        <w:ind w:firstLine="640" w:firstLineChars="200"/>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脂肪广泛存在于绝大部分的食品中，是食物中产热能最高的一种营养素，属于五大核心营养素，在机体的代谢、免疫、生长发育等生理过程中起着必不可少的作用，是人体的重要组成部分。但长期摄入脂肪过高的食物，可能导致超重或肥胖，影响身体健康。造成食品中脂肪不合格的主要原因有：原料采购上把关不严、生产工艺不达标等因素。</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bidi="ar-SA"/>
        </w:rPr>
      </w:pP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shd w:val="clear" w:color="auto" w:fill="auto"/>
        </w:rPr>
      </w:pPr>
    </w:p>
    <w:p>
      <w:pPr>
        <w:numPr>
          <w:ilvl w:val="0"/>
          <w:numId w:val="0"/>
        </w:numPr>
        <w:ind w:firstLine="640" w:firstLineChars="200"/>
        <w:rPr>
          <w:rFonts w:hint="eastAsia" w:ascii="方正仿宋_GBK" w:hAnsi="方正仿宋_GBK" w:eastAsia="方正仿宋_GBK" w:cs="方正仿宋_GBK"/>
          <w:color w:val="000000"/>
          <w:kern w:val="2"/>
          <w:sz w:val="32"/>
          <w:szCs w:val="32"/>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C7687"/>
    <w:multiLevelType w:val="singleLevel"/>
    <w:tmpl w:val="5FFC76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A3BB9"/>
    <w:rsid w:val="0BEF5B43"/>
    <w:rsid w:val="0E21660F"/>
    <w:rsid w:val="0F486FEC"/>
    <w:rsid w:val="18734A97"/>
    <w:rsid w:val="1BBBFA0C"/>
    <w:rsid w:val="1C8A1167"/>
    <w:rsid w:val="1CC37F98"/>
    <w:rsid w:val="1CDF19A1"/>
    <w:rsid w:val="1EF99B3A"/>
    <w:rsid w:val="2787168A"/>
    <w:rsid w:val="2F54009C"/>
    <w:rsid w:val="34375852"/>
    <w:rsid w:val="358F3129"/>
    <w:rsid w:val="39B7E7A4"/>
    <w:rsid w:val="3EFC172F"/>
    <w:rsid w:val="3EFE793B"/>
    <w:rsid w:val="3FB7D17F"/>
    <w:rsid w:val="46C71DA3"/>
    <w:rsid w:val="47FDBDAC"/>
    <w:rsid w:val="4ECE9652"/>
    <w:rsid w:val="4FCA3BB9"/>
    <w:rsid w:val="50FB6598"/>
    <w:rsid w:val="66DFFDD6"/>
    <w:rsid w:val="6BFDFD6D"/>
    <w:rsid w:val="6FEA9CA8"/>
    <w:rsid w:val="6FFA9D01"/>
    <w:rsid w:val="6FFC2181"/>
    <w:rsid w:val="757FB743"/>
    <w:rsid w:val="766D132D"/>
    <w:rsid w:val="783FEADB"/>
    <w:rsid w:val="7BEFE9AB"/>
    <w:rsid w:val="7BFFFB29"/>
    <w:rsid w:val="7EED49BD"/>
    <w:rsid w:val="7F768F93"/>
    <w:rsid w:val="7FCFC866"/>
    <w:rsid w:val="7FFF517F"/>
    <w:rsid w:val="9BBF637B"/>
    <w:rsid w:val="9FA89D11"/>
    <w:rsid w:val="B57E25BD"/>
    <w:rsid w:val="B7B7F273"/>
    <w:rsid w:val="B7BFCEEF"/>
    <w:rsid w:val="B7DF44D7"/>
    <w:rsid w:val="B7F83622"/>
    <w:rsid w:val="B9C7F856"/>
    <w:rsid w:val="BDD456C0"/>
    <w:rsid w:val="BF7F8B26"/>
    <w:rsid w:val="BFA71B24"/>
    <w:rsid w:val="C75ECCA9"/>
    <w:rsid w:val="D7DFAC0D"/>
    <w:rsid w:val="DBD81D38"/>
    <w:rsid w:val="DE7FF7A0"/>
    <w:rsid w:val="DF7F80A8"/>
    <w:rsid w:val="E7FB53EC"/>
    <w:rsid w:val="EB7F8363"/>
    <w:rsid w:val="EBF73640"/>
    <w:rsid w:val="EBFF3F21"/>
    <w:rsid w:val="EDC41DF2"/>
    <w:rsid w:val="EED614C2"/>
    <w:rsid w:val="EEFB0906"/>
    <w:rsid w:val="EF9BA87C"/>
    <w:rsid w:val="F07F35FF"/>
    <w:rsid w:val="F4AFAE07"/>
    <w:rsid w:val="FBDF26CB"/>
    <w:rsid w:val="FBEBA234"/>
    <w:rsid w:val="FBFB5402"/>
    <w:rsid w:val="FDA8D847"/>
    <w:rsid w:val="FEDF1EC1"/>
    <w:rsid w:val="FF3F28C9"/>
    <w:rsid w:val="FFBF0F72"/>
    <w:rsid w:val="FFBF1164"/>
    <w:rsid w:val="FFCF83DE"/>
    <w:rsid w:val="FFFD3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1378</Characters>
  <Lines>0</Lines>
  <Paragraphs>0</Paragraphs>
  <TotalTime>0</TotalTime>
  <ScaleCrop>false</ScaleCrop>
  <LinksUpToDate>false</LinksUpToDate>
  <CharactersWithSpaces>1393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2019-07-17T09:13:00Z</dcterms:created>
  <dc:creator>大lola</dc:creator>
  <cp:lastModifiedBy>Huzhou</cp:lastModifiedBy>
  <cp:lastPrinted>2022-04-06T06:34:00Z</cp:lastPrinted>
  <dcterms:modified xsi:type="dcterms:W3CDTF">2022-06-06T09:14:29Z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BB496C24D8B94762B9DEA1A7B4DC54B8</vt:lpwstr>
  </property>
</Properties>
</file>