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331" w:rsidRPr="002A51B3" w:rsidRDefault="003F6331" w:rsidP="003F6331">
      <w:pPr>
        <w:widowControl/>
        <w:spacing w:line="390" w:lineRule="atLeast"/>
        <w:jc w:val="center"/>
        <w:rPr>
          <w:rFonts w:ascii="宋体" w:hAnsi="宋体" w:cs="宋体"/>
          <w:color w:val="2B2B2B"/>
          <w:kern w:val="0"/>
          <w:szCs w:val="21"/>
        </w:rPr>
      </w:pPr>
      <w:r w:rsidRPr="002A51B3">
        <w:rPr>
          <w:rFonts w:ascii="宋体" w:hAnsi="宋体" w:cs="宋体" w:hint="eastAsia"/>
          <w:b/>
          <w:bCs/>
          <w:color w:val="2B2B2B"/>
          <w:kern w:val="0"/>
          <w:sz w:val="24"/>
        </w:rPr>
        <w:t>建材买卖合同</w:t>
      </w:r>
    </w:p>
    <w:p w:rsidR="003F6331" w:rsidRPr="002A51B3" w:rsidRDefault="003F6331" w:rsidP="003F6331">
      <w:pPr>
        <w:widowControl/>
        <w:spacing w:line="390" w:lineRule="atLeast"/>
        <w:jc w:val="center"/>
        <w:rPr>
          <w:rFonts w:ascii="宋体" w:hAnsi="宋体" w:cs="宋体" w:hint="eastAsia"/>
          <w:color w:val="2B2B2B"/>
          <w:kern w:val="0"/>
          <w:szCs w:val="21"/>
        </w:rPr>
      </w:pPr>
      <w:r w:rsidRPr="002A51B3">
        <w:rPr>
          <w:rFonts w:ascii="宋体" w:hAnsi="宋体" w:cs="宋体" w:hint="eastAsia"/>
          <w:color w:val="2B2B2B"/>
          <w:kern w:val="0"/>
          <w:sz w:val="24"/>
        </w:rPr>
        <w:t>（布艺类）</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 </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根据《中华人民共和国合同法》及其他有关法律、法规的规定，买卖双方在平等、自愿、公平、诚实信用的基础上就建材买卖事宜达成协议如下：</w:t>
      </w:r>
    </w:p>
    <w:p w:rsidR="003F6331" w:rsidRDefault="003F6331" w:rsidP="003F6331">
      <w:pPr>
        <w:widowControl/>
        <w:numPr>
          <w:ilvl w:val="0"/>
          <w:numId w:val="1"/>
        </w:numPr>
        <w:spacing w:line="390" w:lineRule="atLeast"/>
        <w:jc w:val="left"/>
        <w:rPr>
          <w:rFonts w:ascii="宋体" w:hAnsi="宋体" w:cs="宋体" w:hint="eastAsia"/>
          <w:color w:val="2B2B2B"/>
          <w:kern w:val="0"/>
          <w:sz w:val="24"/>
        </w:rPr>
      </w:pPr>
      <w:r w:rsidRPr="002A51B3">
        <w:rPr>
          <w:rFonts w:ascii="宋体" w:hAnsi="宋体" w:cs="宋体" w:hint="eastAsia"/>
          <w:color w:val="2B2B2B"/>
          <w:kern w:val="0"/>
          <w:sz w:val="24"/>
        </w:rPr>
        <w:t>所购建材基本情况</w:t>
      </w:r>
      <w:r>
        <w:rPr>
          <w:rFonts w:ascii="宋体" w:hAnsi="宋体" w:cs="宋体" w:hint="eastAsia"/>
          <w:color w:val="2B2B2B"/>
          <w:kern w:val="0"/>
          <w:sz w:val="24"/>
        </w:rPr>
        <w:t> </w:t>
      </w:r>
    </w:p>
    <w:p w:rsidR="003F6331" w:rsidRPr="002A51B3" w:rsidRDefault="003F6331" w:rsidP="003F6331">
      <w:pPr>
        <w:widowControl/>
        <w:numPr>
          <w:ilvl w:val="0"/>
          <w:numId w:val="1"/>
        </w:numPr>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单位：元/米/                             </w:t>
      </w:r>
      <w:r>
        <w:rPr>
          <w:rFonts w:ascii="宋体" w:hAnsi="宋体" w:cs="宋体" w:hint="eastAsia"/>
          <w:color w:val="2B2B2B"/>
          <w:kern w:val="0"/>
          <w:sz w:val="24"/>
        </w:rPr>
        <w:t>                            </w:t>
      </w:r>
      <w:r w:rsidRPr="002A51B3">
        <w:rPr>
          <w:rFonts w:ascii="宋体" w:hAnsi="宋体" w:cs="宋体" w:hint="eastAsia"/>
          <w:color w:val="2B2B2B"/>
          <w:kern w:val="0"/>
          <w:sz w:val="24"/>
        </w:rPr>
        <w:t>                                </w:t>
      </w:r>
    </w:p>
    <w:tbl>
      <w:tblPr>
        <w:tblW w:w="12975" w:type="dxa"/>
        <w:tblInd w:w="-1792"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000"/>
      </w:tblPr>
      <w:tblGrid>
        <w:gridCol w:w="1345"/>
        <w:gridCol w:w="1178"/>
        <w:gridCol w:w="1269"/>
        <w:gridCol w:w="1068"/>
        <w:gridCol w:w="171"/>
        <w:gridCol w:w="679"/>
        <w:gridCol w:w="410"/>
        <w:gridCol w:w="390"/>
        <w:gridCol w:w="512"/>
        <w:gridCol w:w="178"/>
        <w:gridCol w:w="1061"/>
        <w:gridCol w:w="199"/>
        <w:gridCol w:w="900"/>
        <w:gridCol w:w="79"/>
        <w:gridCol w:w="1178"/>
        <w:gridCol w:w="183"/>
        <w:gridCol w:w="360"/>
        <w:gridCol w:w="1815"/>
      </w:tblGrid>
      <w:tr w:rsidR="003F6331" w:rsidRPr="002A51B3" w:rsidTr="00C03A12">
        <w:tc>
          <w:tcPr>
            <w:tcW w:w="1345" w:type="dxa"/>
            <w:vMerge w:val="restart"/>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建材名称</w:t>
            </w:r>
          </w:p>
        </w:tc>
        <w:tc>
          <w:tcPr>
            <w:tcW w:w="1178" w:type="dxa"/>
            <w:vMerge w:val="restart"/>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产地</w:t>
            </w:r>
          </w:p>
        </w:tc>
        <w:tc>
          <w:tcPr>
            <w:tcW w:w="1269" w:type="dxa"/>
            <w:vMerge w:val="restart"/>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材质</w:t>
            </w:r>
          </w:p>
        </w:tc>
        <w:tc>
          <w:tcPr>
            <w:tcW w:w="1068" w:type="dxa"/>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成品规格</w:t>
            </w:r>
          </w:p>
        </w:tc>
        <w:tc>
          <w:tcPr>
            <w:tcW w:w="1260" w:type="dxa"/>
            <w:gridSpan w:val="3"/>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用料规格</w:t>
            </w:r>
          </w:p>
        </w:tc>
        <w:tc>
          <w:tcPr>
            <w:tcW w:w="1080" w:type="dxa"/>
            <w:gridSpan w:val="3"/>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总用料</w:t>
            </w:r>
          </w:p>
        </w:tc>
        <w:tc>
          <w:tcPr>
            <w:tcW w:w="1260" w:type="dxa"/>
            <w:gridSpan w:val="2"/>
            <w:vMerge w:val="restart"/>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花色标号</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单价</w:t>
            </w:r>
          </w:p>
        </w:tc>
        <w:tc>
          <w:tcPr>
            <w:tcW w:w="1440" w:type="dxa"/>
            <w:gridSpan w:val="3"/>
            <w:vMerge w:val="restart"/>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总价</w:t>
            </w:r>
          </w:p>
        </w:tc>
        <w:tc>
          <w:tcPr>
            <w:tcW w:w="2175" w:type="dxa"/>
            <w:gridSpan w:val="2"/>
            <w:vMerge w:val="restart"/>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备注</w:t>
            </w:r>
          </w:p>
        </w:tc>
      </w:tr>
      <w:tr w:rsidR="003F6331" w:rsidRPr="002A51B3" w:rsidTr="00C03A12">
        <w:tc>
          <w:tcPr>
            <w:tcW w:w="0" w:type="auto"/>
            <w:vMerge/>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jc w:val="left"/>
              <w:rPr>
                <w:rFonts w:ascii="宋体" w:hAnsi="宋体" w:cs="宋体"/>
                <w:color w:val="2B2B2B"/>
                <w:kern w:val="0"/>
                <w:sz w:val="24"/>
              </w:rPr>
            </w:pPr>
          </w:p>
        </w:tc>
        <w:tc>
          <w:tcPr>
            <w:tcW w:w="1178" w:type="dxa"/>
            <w:vMerge/>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jc w:val="left"/>
              <w:rPr>
                <w:rFonts w:ascii="宋体" w:hAnsi="宋体" w:cs="宋体"/>
                <w:color w:val="2B2B2B"/>
                <w:kern w:val="0"/>
                <w:sz w:val="24"/>
              </w:rPr>
            </w:pPr>
          </w:p>
        </w:tc>
        <w:tc>
          <w:tcPr>
            <w:tcW w:w="1269" w:type="dxa"/>
            <w:vMerge/>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jc w:val="left"/>
              <w:rPr>
                <w:rFonts w:ascii="宋体" w:hAnsi="宋体" w:cs="宋体"/>
                <w:color w:val="2B2B2B"/>
                <w:kern w:val="0"/>
                <w:sz w:val="24"/>
              </w:rPr>
            </w:pPr>
          </w:p>
        </w:tc>
        <w:tc>
          <w:tcPr>
            <w:tcW w:w="1068" w:type="dxa"/>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宽</w:t>
            </w:r>
            <w:r w:rsidRPr="002A51B3">
              <w:rPr>
                <w:rFonts w:ascii="宋体" w:hAnsi="宋体" w:cs="宋体"/>
                <w:color w:val="333333"/>
                <w:kern w:val="0"/>
                <w:sz w:val="24"/>
              </w:rPr>
              <w:t>×</w:t>
            </w:r>
            <w:r w:rsidRPr="002A51B3">
              <w:rPr>
                <w:rFonts w:ascii="宋体" w:hAnsi="宋体" w:cs="宋体" w:hint="eastAsia"/>
                <w:color w:val="333333"/>
                <w:kern w:val="0"/>
                <w:sz w:val="24"/>
              </w:rPr>
              <w:t>高</w:t>
            </w:r>
          </w:p>
        </w:tc>
        <w:tc>
          <w:tcPr>
            <w:tcW w:w="1260" w:type="dxa"/>
            <w:gridSpan w:val="3"/>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长度</w:t>
            </w:r>
            <w:r w:rsidRPr="002A51B3">
              <w:rPr>
                <w:rFonts w:ascii="宋体" w:hAnsi="宋体" w:cs="宋体"/>
                <w:color w:val="333333"/>
                <w:kern w:val="0"/>
                <w:sz w:val="24"/>
              </w:rPr>
              <w:t>×</w:t>
            </w:r>
            <w:r w:rsidRPr="002A51B3">
              <w:rPr>
                <w:rFonts w:ascii="宋体" w:hAnsi="宋体" w:cs="宋体" w:hint="eastAsia"/>
                <w:color w:val="333333"/>
                <w:kern w:val="0"/>
                <w:sz w:val="24"/>
              </w:rPr>
              <w:t>幅数</w:t>
            </w:r>
          </w:p>
        </w:tc>
        <w:tc>
          <w:tcPr>
            <w:tcW w:w="1080" w:type="dxa"/>
            <w:gridSpan w:val="3"/>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数量</w:t>
            </w:r>
          </w:p>
        </w:tc>
        <w:tc>
          <w:tcPr>
            <w:tcW w:w="1260" w:type="dxa"/>
            <w:gridSpan w:val="2"/>
            <w:vMerge/>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jc w:val="left"/>
              <w:rPr>
                <w:rFonts w:ascii="宋体" w:hAnsi="宋体" w:cs="宋体"/>
                <w:color w:val="2B2B2B"/>
                <w:kern w:val="0"/>
                <w:sz w:val="24"/>
              </w:rPr>
            </w:pPr>
          </w:p>
        </w:tc>
        <w:tc>
          <w:tcPr>
            <w:tcW w:w="900" w:type="dxa"/>
            <w:vMerge/>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jc w:val="left"/>
              <w:rPr>
                <w:rFonts w:ascii="宋体" w:hAnsi="宋体" w:cs="宋体"/>
                <w:color w:val="2B2B2B"/>
                <w:kern w:val="0"/>
                <w:sz w:val="24"/>
              </w:rPr>
            </w:pPr>
          </w:p>
        </w:tc>
        <w:tc>
          <w:tcPr>
            <w:tcW w:w="1440" w:type="dxa"/>
            <w:gridSpan w:val="3"/>
            <w:vMerge/>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jc w:val="left"/>
              <w:rPr>
                <w:rFonts w:ascii="宋体" w:hAnsi="宋体" w:cs="宋体"/>
                <w:color w:val="2B2B2B"/>
                <w:kern w:val="0"/>
                <w:sz w:val="24"/>
              </w:rPr>
            </w:pPr>
          </w:p>
        </w:tc>
        <w:tc>
          <w:tcPr>
            <w:tcW w:w="2175" w:type="dxa"/>
            <w:gridSpan w:val="2"/>
            <w:vMerge/>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jc w:val="left"/>
              <w:rPr>
                <w:rFonts w:ascii="宋体" w:hAnsi="宋体" w:cs="宋体"/>
                <w:color w:val="2B2B2B"/>
                <w:kern w:val="0"/>
                <w:sz w:val="24"/>
              </w:rPr>
            </w:pPr>
          </w:p>
        </w:tc>
      </w:tr>
      <w:tr w:rsidR="003F6331" w:rsidRPr="002A51B3" w:rsidTr="00C03A12">
        <w:tc>
          <w:tcPr>
            <w:tcW w:w="1345" w:type="dxa"/>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178" w:type="dxa"/>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269" w:type="dxa"/>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068" w:type="dxa"/>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260" w:type="dxa"/>
            <w:gridSpan w:val="3"/>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080" w:type="dxa"/>
            <w:gridSpan w:val="3"/>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260" w:type="dxa"/>
            <w:gridSpan w:val="2"/>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900" w:type="dxa"/>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440" w:type="dxa"/>
            <w:gridSpan w:val="3"/>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2175" w:type="dxa"/>
            <w:gridSpan w:val="2"/>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r>
      <w:tr w:rsidR="003F6331" w:rsidRPr="002A51B3" w:rsidTr="00C03A12">
        <w:tc>
          <w:tcPr>
            <w:tcW w:w="1345"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178"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269"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068"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260" w:type="dxa"/>
            <w:gridSpan w:val="3"/>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080" w:type="dxa"/>
            <w:gridSpan w:val="3"/>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260" w:type="dxa"/>
            <w:gridSpan w:val="2"/>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900"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440" w:type="dxa"/>
            <w:gridSpan w:val="3"/>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2175" w:type="dxa"/>
            <w:gridSpan w:val="2"/>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r>
      <w:tr w:rsidR="003F6331" w:rsidRPr="002A51B3" w:rsidTr="00C03A12">
        <w:tc>
          <w:tcPr>
            <w:tcW w:w="1345"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178"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269"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068"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260" w:type="dxa"/>
            <w:gridSpan w:val="3"/>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080" w:type="dxa"/>
            <w:gridSpan w:val="3"/>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260" w:type="dxa"/>
            <w:gridSpan w:val="2"/>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900"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440" w:type="dxa"/>
            <w:gridSpan w:val="3"/>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2175" w:type="dxa"/>
            <w:gridSpan w:val="2"/>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r>
      <w:tr w:rsidR="003F6331" w:rsidRPr="002A51B3" w:rsidTr="00C03A12">
        <w:tc>
          <w:tcPr>
            <w:tcW w:w="1345"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178"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269"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068"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260" w:type="dxa"/>
            <w:gridSpan w:val="3"/>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080" w:type="dxa"/>
            <w:gridSpan w:val="3"/>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260" w:type="dxa"/>
            <w:gridSpan w:val="2"/>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900"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440" w:type="dxa"/>
            <w:gridSpan w:val="3"/>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2175" w:type="dxa"/>
            <w:gridSpan w:val="2"/>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r>
      <w:tr w:rsidR="003F6331" w:rsidRPr="002A51B3" w:rsidTr="00C03A12">
        <w:tc>
          <w:tcPr>
            <w:tcW w:w="1345"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178"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269"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068"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260" w:type="dxa"/>
            <w:gridSpan w:val="3"/>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080" w:type="dxa"/>
            <w:gridSpan w:val="3"/>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260" w:type="dxa"/>
            <w:gridSpan w:val="2"/>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900"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440" w:type="dxa"/>
            <w:gridSpan w:val="3"/>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2175" w:type="dxa"/>
            <w:gridSpan w:val="2"/>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r>
      <w:tr w:rsidR="003F6331" w:rsidRPr="002A51B3" w:rsidTr="00C03A12">
        <w:tc>
          <w:tcPr>
            <w:tcW w:w="1345" w:type="dxa"/>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附件</w:t>
            </w:r>
          </w:p>
        </w:tc>
        <w:tc>
          <w:tcPr>
            <w:tcW w:w="1178" w:type="dxa"/>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数量</w:t>
            </w:r>
          </w:p>
        </w:tc>
        <w:tc>
          <w:tcPr>
            <w:tcW w:w="1269" w:type="dxa"/>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单价</w:t>
            </w:r>
          </w:p>
        </w:tc>
        <w:tc>
          <w:tcPr>
            <w:tcW w:w="1918" w:type="dxa"/>
            <w:gridSpan w:val="3"/>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总价</w:t>
            </w:r>
          </w:p>
        </w:tc>
        <w:tc>
          <w:tcPr>
            <w:tcW w:w="1490" w:type="dxa"/>
            <w:gridSpan w:val="4"/>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附件</w:t>
            </w:r>
          </w:p>
        </w:tc>
        <w:tc>
          <w:tcPr>
            <w:tcW w:w="1260" w:type="dxa"/>
            <w:gridSpan w:val="2"/>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数量</w:t>
            </w:r>
          </w:p>
        </w:tc>
        <w:tc>
          <w:tcPr>
            <w:tcW w:w="900" w:type="dxa"/>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单价</w:t>
            </w:r>
          </w:p>
        </w:tc>
        <w:tc>
          <w:tcPr>
            <w:tcW w:w="1440" w:type="dxa"/>
            <w:gridSpan w:val="3"/>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总价</w:t>
            </w:r>
          </w:p>
        </w:tc>
        <w:tc>
          <w:tcPr>
            <w:tcW w:w="2175" w:type="dxa"/>
            <w:gridSpan w:val="2"/>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u w:val="single"/>
              </w:rPr>
              <w:t> </w:t>
            </w:r>
          </w:p>
        </w:tc>
      </w:tr>
      <w:tr w:rsidR="003F6331" w:rsidRPr="002A51B3" w:rsidTr="00C03A12">
        <w:tc>
          <w:tcPr>
            <w:tcW w:w="1345" w:type="dxa"/>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窗带</w:t>
            </w:r>
          </w:p>
        </w:tc>
        <w:tc>
          <w:tcPr>
            <w:tcW w:w="1178"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269"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918" w:type="dxa"/>
            <w:gridSpan w:val="3"/>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800" w:type="dxa"/>
            <w:gridSpan w:val="2"/>
            <w:vMerge w:val="restart"/>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其</w:t>
            </w:r>
          </w:p>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他</w:t>
            </w:r>
          </w:p>
        </w:tc>
        <w:tc>
          <w:tcPr>
            <w:tcW w:w="690" w:type="dxa"/>
            <w:gridSpan w:val="2"/>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260" w:type="dxa"/>
            <w:gridSpan w:val="2"/>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900"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440" w:type="dxa"/>
            <w:gridSpan w:val="3"/>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2175" w:type="dxa"/>
            <w:gridSpan w:val="2"/>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r>
      <w:tr w:rsidR="003F6331" w:rsidRPr="002A51B3" w:rsidTr="00C03A12">
        <w:tc>
          <w:tcPr>
            <w:tcW w:w="1345" w:type="dxa"/>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窗钩</w:t>
            </w:r>
          </w:p>
        </w:tc>
        <w:tc>
          <w:tcPr>
            <w:tcW w:w="1178"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269"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918" w:type="dxa"/>
            <w:gridSpan w:val="3"/>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jc w:val="left"/>
              <w:rPr>
                <w:rFonts w:ascii="宋体" w:hAnsi="宋体" w:cs="宋体"/>
                <w:color w:val="2B2B2B"/>
                <w:kern w:val="0"/>
                <w:sz w:val="24"/>
              </w:rPr>
            </w:pPr>
          </w:p>
        </w:tc>
        <w:tc>
          <w:tcPr>
            <w:tcW w:w="690" w:type="dxa"/>
            <w:gridSpan w:val="2"/>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260" w:type="dxa"/>
            <w:gridSpan w:val="2"/>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900"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440" w:type="dxa"/>
            <w:gridSpan w:val="3"/>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2175" w:type="dxa"/>
            <w:gridSpan w:val="2"/>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r>
      <w:tr w:rsidR="003F6331" w:rsidRPr="002A51B3" w:rsidTr="00C03A12">
        <w:tc>
          <w:tcPr>
            <w:tcW w:w="1345" w:type="dxa"/>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花边</w:t>
            </w:r>
          </w:p>
        </w:tc>
        <w:tc>
          <w:tcPr>
            <w:tcW w:w="1178"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269"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918" w:type="dxa"/>
            <w:gridSpan w:val="3"/>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jc w:val="left"/>
              <w:rPr>
                <w:rFonts w:ascii="宋体" w:hAnsi="宋体" w:cs="宋体"/>
                <w:color w:val="2B2B2B"/>
                <w:kern w:val="0"/>
                <w:sz w:val="24"/>
              </w:rPr>
            </w:pPr>
          </w:p>
        </w:tc>
        <w:tc>
          <w:tcPr>
            <w:tcW w:w="690" w:type="dxa"/>
            <w:gridSpan w:val="2"/>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260" w:type="dxa"/>
            <w:gridSpan w:val="2"/>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900"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440" w:type="dxa"/>
            <w:gridSpan w:val="3"/>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2175" w:type="dxa"/>
            <w:gridSpan w:val="2"/>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r>
      <w:tr w:rsidR="003F6331" w:rsidRPr="002A51B3" w:rsidTr="00C03A12">
        <w:tc>
          <w:tcPr>
            <w:tcW w:w="1345" w:type="dxa"/>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加工费</w:t>
            </w:r>
          </w:p>
        </w:tc>
        <w:tc>
          <w:tcPr>
            <w:tcW w:w="1178"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269"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918" w:type="dxa"/>
            <w:gridSpan w:val="3"/>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7265" w:type="dxa"/>
            <w:gridSpan w:val="12"/>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洗涤方法：</w:t>
            </w:r>
            <w:r w:rsidRPr="002A51B3">
              <w:rPr>
                <w:rFonts w:ascii="宋体" w:hAnsi="宋体" w:cs="宋体"/>
                <w:color w:val="333333"/>
                <w:kern w:val="0"/>
                <w:sz w:val="24"/>
              </w:rPr>
              <w:t>□</w:t>
            </w:r>
            <w:r w:rsidRPr="002A51B3">
              <w:rPr>
                <w:rFonts w:ascii="宋体" w:hAnsi="宋体" w:cs="宋体" w:hint="eastAsia"/>
                <w:color w:val="333333"/>
                <w:kern w:val="0"/>
                <w:sz w:val="24"/>
              </w:rPr>
              <w:t>干洗</w:t>
            </w:r>
            <w:r w:rsidRPr="002A51B3">
              <w:rPr>
                <w:rFonts w:ascii="宋体" w:hAnsi="宋体" w:cs="宋体"/>
                <w:color w:val="333333"/>
                <w:kern w:val="0"/>
                <w:sz w:val="24"/>
              </w:rPr>
              <w:t>    □</w:t>
            </w:r>
            <w:r w:rsidRPr="002A51B3">
              <w:rPr>
                <w:rFonts w:ascii="宋体" w:hAnsi="宋体" w:cs="宋体" w:hint="eastAsia"/>
                <w:color w:val="333333"/>
                <w:kern w:val="0"/>
                <w:sz w:val="24"/>
              </w:rPr>
              <w:t>水洗</w:t>
            </w:r>
            <w:r w:rsidRPr="002A51B3">
              <w:rPr>
                <w:rFonts w:ascii="宋体" w:hAnsi="宋体" w:cs="宋体"/>
                <w:color w:val="333333"/>
                <w:kern w:val="0"/>
                <w:sz w:val="24"/>
              </w:rPr>
              <w:t>    □</w:t>
            </w:r>
            <w:r w:rsidRPr="002A51B3">
              <w:rPr>
                <w:rFonts w:ascii="宋体" w:hAnsi="宋体" w:cs="宋体" w:hint="eastAsia"/>
                <w:color w:val="333333"/>
                <w:kern w:val="0"/>
                <w:sz w:val="24"/>
              </w:rPr>
              <w:t>其他</w:t>
            </w:r>
            <w:r w:rsidRPr="002A51B3">
              <w:rPr>
                <w:rFonts w:ascii="宋体" w:hAnsi="宋体" w:cs="宋体"/>
                <w:color w:val="333333"/>
                <w:kern w:val="0"/>
                <w:sz w:val="24"/>
                <w:u w:val="single"/>
                <w:vertAlign w:val="superscript"/>
              </w:rPr>
              <w:t>      </w:t>
            </w:r>
          </w:p>
        </w:tc>
      </w:tr>
      <w:tr w:rsidR="003F6331" w:rsidRPr="002A51B3" w:rsidTr="00C03A12">
        <w:tc>
          <w:tcPr>
            <w:tcW w:w="1345" w:type="dxa"/>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安装费</w:t>
            </w:r>
          </w:p>
        </w:tc>
        <w:tc>
          <w:tcPr>
            <w:tcW w:w="1178"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269"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918" w:type="dxa"/>
            <w:gridSpan w:val="3"/>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7265" w:type="dxa"/>
            <w:gridSpan w:val="12"/>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色差说明：</w:t>
            </w:r>
            <w:r w:rsidRPr="002A51B3">
              <w:rPr>
                <w:rFonts w:ascii="宋体" w:hAnsi="宋体" w:cs="宋体"/>
                <w:color w:val="333333"/>
                <w:kern w:val="0"/>
                <w:sz w:val="24"/>
              </w:rPr>
              <w:t>□</w:t>
            </w:r>
            <w:r w:rsidRPr="002A51B3">
              <w:rPr>
                <w:rFonts w:ascii="宋体" w:hAnsi="宋体" w:cs="宋体" w:hint="eastAsia"/>
                <w:color w:val="333333"/>
                <w:kern w:val="0"/>
                <w:sz w:val="24"/>
              </w:rPr>
              <w:t>严重</w:t>
            </w:r>
            <w:r w:rsidRPr="002A51B3">
              <w:rPr>
                <w:rFonts w:ascii="宋体" w:hAnsi="宋体" w:cs="宋体"/>
                <w:color w:val="333333"/>
                <w:kern w:val="0"/>
                <w:sz w:val="24"/>
              </w:rPr>
              <w:t>    □</w:t>
            </w:r>
            <w:r w:rsidRPr="002A51B3">
              <w:rPr>
                <w:rFonts w:ascii="宋体" w:hAnsi="宋体" w:cs="宋体" w:hint="eastAsia"/>
                <w:color w:val="333333"/>
                <w:kern w:val="0"/>
                <w:sz w:val="24"/>
              </w:rPr>
              <w:t>轻微</w:t>
            </w:r>
            <w:r w:rsidRPr="002A51B3">
              <w:rPr>
                <w:rFonts w:ascii="宋体" w:hAnsi="宋体" w:cs="宋体"/>
                <w:color w:val="333333"/>
                <w:kern w:val="0"/>
                <w:sz w:val="24"/>
              </w:rPr>
              <w:t>    □</w:t>
            </w:r>
            <w:r w:rsidRPr="002A51B3">
              <w:rPr>
                <w:rFonts w:ascii="宋体" w:hAnsi="宋体" w:cs="宋体" w:hint="eastAsia"/>
                <w:color w:val="333333"/>
                <w:kern w:val="0"/>
                <w:sz w:val="24"/>
              </w:rPr>
              <w:t>无</w:t>
            </w:r>
          </w:p>
        </w:tc>
      </w:tr>
      <w:tr w:rsidR="003F6331" w:rsidRPr="002A51B3" w:rsidTr="00C03A12">
        <w:tc>
          <w:tcPr>
            <w:tcW w:w="1345" w:type="dxa"/>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轨道</w:t>
            </w:r>
          </w:p>
        </w:tc>
        <w:tc>
          <w:tcPr>
            <w:tcW w:w="1178"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269" w:type="dxa"/>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918" w:type="dxa"/>
            <w:gridSpan w:val="3"/>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7265" w:type="dxa"/>
            <w:gridSpan w:val="12"/>
            <w:tcBorders>
              <w:top w:val="outset" w:sz="6" w:space="0" w:color="auto"/>
              <w:left w:val="outset" w:sz="6" w:space="0" w:color="auto"/>
              <w:bottom w:val="outset" w:sz="6" w:space="0" w:color="auto"/>
              <w:right w:val="outset" w:sz="6" w:space="0" w:color="auto"/>
            </w:tcBorders>
            <w:shd w:val="clear" w:color="auto" w:fill="F2F2F2"/>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缩水说明：</w:t>
            </w:r>
            <w:r w:rsidRPr="002A51B3">
              <w:rPr>
                <w:rFonts w:ascii="宋体" w:hAnsi="宋体" w:cs="宋体"/>
                <w:color w:val="333333"/>
                <w:kern w:val="0"/>
                <w:sz w:val="24"/>
              </w:rPr>
              <w:t>□</w:t>
            </w:r>
            <w:r w:rsidRPr="002A51B3">
              <w:rPr>
                <w:rFonts w:ascii="宋体" w:hAnsi="宋体" w:cs="宋体" w:hint="eastAsia"/>
                <w:color w:val="333333"/>
                <w:kern w:val="0"/>
                <w:sz w:val="24"/>
              </w:rPr>
              <w:t>严重</w:t>
            </w:r>
            <w:r w:rsidRPr="002A51B3">
              <w:rPr>
                <w:rFonts w:ascii="宋体" w:hAnsi="宋体" w:cs="宋体"/>
                <w:color w:val="333333"/>
                <w:kern w:val="0"/>
                <w:sz w:val="24"/>
              </w:rPr>
              <w:t>    □</w:t>
            </w:r>
            <w:r w:rsidRPr="002A51B3">
              <w:rPr>
                <w:rFonts w:ascii="宋体" w:hAnsi="宋体" w:cs="宋体" w:hint="eastAsia"/>
                <w:color w:val="333333"/>
                <w:kern w:val="0"/>
                <w:sz w:val="24"/>
              </w:rPr>
              <w:t>轻微</w:t>
            </w:r>
            <w:r w:rsidRPr="002A51B3">
              <w:rPr>
                <w:rFonts w:ascii="宋体" w:hAnsi="宋体" w:cs="宋体"/>
                <w:color w:val="333333"/>
                <w:kern w:val="0"/>
                <w:sz w:val="24"/>
              </w:rPr>
              <w:t>    □</w:t>
            </w:r>
            <w:r w:rsidRPr="002A51B3">
              <w:rPr>
                <w:rFonts w:ascii="宋体" w:hAnsi="宋体" w:cs="宋体" w:hint="eastAsia"/>
                <w:color w:val="333333"/>
                <w:kern w:val="0"/>
                <w:sz w:val="24"/>
              </w:rPr>
              <w:t>无</w:t>
            </w:r>
          </w:p>
        </w:tc>
      </w:tr>
      <w:tr w:rsidR="003F6331" w:rsidRPr="002A51B3" w:rsidTr="00C03A12">
        <w:tc>
          <w:tcPr>
            <w:tcW w:w="12975" w:type="dxa"/>
            <w:gridSpan w:val="18"/>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hint="eastAsia"/>
                <w:color w:val="333333"/>
                <w:kern w:val="0"/>
                <w:sz w:val="24"/>
              </w:rPr>
              <w:t>合计人民币（大写）</w:t>
            </w:r>
            <w:r w:rsidRPr="002A51B3">
              <w:rPr>
                <w:rFonts w:ascii="宋体" w:hAnsi="宋体" w:cs="宋体"/>
                <w:color w:val="333333"/>
                <w:kern w:val="0"/>
                <w:sz w:val="24"/>
              </w:rPr>
              <w:t>     </w:t>
            </w:r>
            <w:r w:rsidRPr="002A51B3">
              <w:rPr>
                <w:rFonts w:ascii="宋体" w:hAnsi="宋体" w:cs="宋体" w:hint="eastAsia"/>
                <w:color w:val="333333"/>
                <w:kern w:val="0"/>
                <w:sz w:val="24"/>
              </w:rPr>
              <w:t>拾</w:t>
            </w:r>
            <w:r w:rsidRPr="002A51B3">
              <w:rPr>
                <w:rFonts w:ascii="宋体" w:hAnsi="宋体" w:cs="宋体"/>
                <w:color w:val="333333"/>
                <w:kern w:val="0"/>
                <w:sz w:val="24"/>
              </w:rPr>
              <w:t>     </w:t>
            </w:r>
            <w:r w:rsidRPr="002A51B3">
              <w:rPr>
                <w:rFonts w:ascii="宋体" w:hAnsi="宋体" w:cs="宋体" w:hint="eastAsia"/>
                <w:color w:val="333333"/>
                <w:kern w:val="0"/>
                <w:sz w:val="24"/>
              </w:rPr>
              <w:t>万</w:t>
            </w:r>
            <w:r w:rsidRPr="002A51B3">
              <w:rPr>
                <w:rFonts w:ascii="宋体" w:hAnsi="宋体" w:cs="宋体"/>
                <w:color w:val="333333"/>
                <w:kern w:val="0"/>
                <w:sz w:val="24"/>
              </w:rPr>
              <w:t>     </w:t>
            </w:r>
            <w:r w:rsidRPr="002A51B3">
              <w:rPr>
                <w:rFonts w:ascii="宋体" w:hAnsi="宋体" w:cs="宋体" w:hint="eastAsia"/>
                <w:color w:val="333333"/>
                <w:kern w:val="0"/>
                <w:sz w:val="24"/>
              </w:rPr>
              <w:t>仟</w:t>
            </w:r>
            <w:r w:rsidRPr="002A51B3">
              <w:rPr>
                <w:rFonts w:ascii="宋体" w:hAnsi="宋体" w:cs="宋体"/>
                <w:color w:val="333333"/>
                <w:kern w:val="0"/>
                <w:sz w:val="24"/>
              </w:rPr>
              <w:t>     </w:t>
            </w:r>
            <w:r w:rsidRPr="002A51B3">
              <w:rPr>
                <w:rFonts w:ascii="宋体" w:hAnsi="宋体" w:cs="宋体" w:hint="eastAsia"/>
                <w:color w:val="333333"/>
                <w:kern w:val="0"/>
                <w:sz w:val="24"/>
              </w:rPr>
              <w:t>佰</w:t>
            </w:r>
            <w:r w:rsidRPr="002A51B3">
              <w:rPr>
                <w:rFonts w:ascii="宋体" w:hAnsi="宋体" w:cs="宋体"/>
                <w:color w:val="333333"/>
                <w:kern w:val="0"/>
                <w:sz w:val="24"/>
              </w:rPr>
              <w:t>      </w:t>
            </w:r>
            <w:r w:rsidRPr="002A51B3">
              <w:rPr>
                <w:rFonts w:ascii="宋体" w:hAnsi="宋体" w:cs="宋体" w:hint="eastAsia"/>
                <w:color w:val="333333"/>
                <w:kern w:val="0"/>
                <w:sz w:val="24"/>
              </w:rPr>
              <w:t>拾</w:t>
            </w:r>
            <w:r w:rsidRPr="002A51B3">
              <w:rPr>
                <w:rFonts w:ascii="宋体" w:hAnsi="宋体" w:cs="宋体"/>
                <w:color w:val="333333"/>
                <w:kern w:val="0"/>
                <w:sz w:val="24"/>
              </w:rPr>
              <w:t>      </w:t>
            </w:r>
            <w:r w:rsidRPr="002A51B3">
              <w:rPr>
                <w:rFonts w:ascii="宋体" w:hAnsi="宋体" w:cs="宋体" w:hint="eastAsia"/>
                <w:color w:val="333333"/>
                <w:kern w:val="0"/>
                <w:sz w:val="24"/>
              </w:rPr>
              <w:t>元</w:t>
            </w:r>
            <w:r w:rsidRPr="002A51B3">
              <w:rPr>
                <w:rFonts w:ascii="宋体" w:hAnsi="宋体" w:cs="宋体"/>
                <w:color w:val="333333"/>
                <w:kern w:val="0"/>
                <w:sz w:val="24"/>
              </w:rPr>
              <w:t>      </w:t>
            </w:r>
            <w:r w:rsidRPr="002A51B3">
              <w:rPr>
                <w:rFonts w:ascii="宋体" w:hAnsi="宋体" w:cs="宋体" w:hint="eastAsia"/>
                <w:color w:val="333333"/>
                <w:kern w:val="0"/>
                <w:sz w:val="24"/>
              </w:rPr>
              <w:t>角</w:t>
            </w:r>
            <w:r w:rsidRPr="002A51B3">
              <w:rPr>
                <w:rFonts w:ascii="宋体" w:hAnsi="宋体" w:cs="宋体"/>
                <w:color w:val="333333"/>
                <w:kern w:val="0"/>
                <w:sz w:val="24"/>
              </w:rPr>
              <w:t>      </w:t>
            </w:r>
            <w:r w:rsidRPr="002A51B3">
              <w:rPr>
                <w:rFonts w:ascii="宋体" w:hAnsi="宋体" w:cs="宋体" w:hint="eastAsia"/>
                <w:color w:val="333333"/>
                <w:kern w:val="0"/>
                <w:sz w:val="24"/>
              </w:rPr>
              <w:t>分（小写）</w:t>
            </w:r>
            <w:r w:rsidRPr="002A51B3">
              <w:rPr>
                <w:rFonts w:ascii="宋体" w:hAnsi="宋体" w:cs="宋体"/>
                <w:color w:val="333333"/>
                <w:kern w:val="0"/>
                <w:sz w:val="24"/>
              </w:rPr>
              <w:t> </w:t>
            </w:r>
            <w:r w:rsidRPr="002A51B3">
              <w:rPr>
                <w:rFonts w:ascii="宋体" w:hAnsi="宋体" w:cs="宋体" w:hint="eastAsia"/>
                <w:color w:val="333333"/>
                <w:kern w:val="0"/>
                <w:sz w:val="24"/>
              </w:rPr>
              <w:t>：</w:t>
            </w:r>
            <w:r w:rsidRPr="002A51B3">
              <w:rPr>
                <w:rFonts w:ascii="宋体" w:hAnsi="宋体" w:cs="宋体"/>
                <w:color w:val="333333"/>
                <w:kern w:val="0"/>
                <w:sz w:val="24"/>
              </w:rPr>
              <w:t> </w:t>
            </w:r>
            <w:r w:rsidRPr="002A51B3">
              <w:rPr>
                <w:rFonts w:ascii="宋体" w:hAnsi="宋体" w:cs="宋体" w:hint="eastAsia"/>
                <w:color w:val="333333"/>
                <w:kern w:val="0"/>
                <w:sz w:val="24"/>
              </w:rPr>
              <w:t>￥</w:t>
            </w:r>
            <w:r w:rsidRPr="002A51B3">
              <w:rPr>
                <w:rFonts w:ascii="宋体" w:hAnsi="宋体" w:cs="宋体"/>
                <w:color w:val="333333"/>
                <w:kern w:val="0"/>
                <w:sz w:val="24"/>
              </w:rPr>
              <w:t>          </w:t>
            </w:r>
            <w:r w:rsidRPr="002A51B3">
              <w:rPr>
                <w:rFonts w:ascii="宋体" w:hAnsi="宋体" w:cs="宋体" w:hint="eastAsia"/>
                <w:color w:val="333333"/>
                <w:kern w:val="0"/>
                <w:sz w:val="24"/>
              </w:rPr>
              <w:t>元</w:t>
            </w:r>
          </w:p>
        </w:tc>
      </w:tr>
      <w:tr w:rsidR="003F6331" w:rsidRPr="002A51B3" w:rsidTr="00C03A12">
        <w:trPr>
          <w:trHeight w:val="65"/>
        </w:trPr>
        <w:tc>
          <w:tcPr>
            <w:tcW w:w="1345" w:type="dxa"/>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178" w:type="dxa"/>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269" w:type="dxa"/>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239" w:type="dxa"/>
            <w:gridSpan w:val="2"/>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679" w:type="dxa"/>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800" w:type="dxa"/>
            <w:gridSpan w:val="2"/>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512" w:type="dxa"/>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239" w:type="dxa"/>
            <w:gridSpan w:val="2"/>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178" w:type="dxa"/>
            <w:gridSpan w:val="3"/>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178" w:type="dxa"/>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543" w:type="dxa"/>
            <w:gridSpan w:val="2"/>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c>
          <w:tcPr>
            <w:tcW w:w="1815" w:type="dxa"/>
            <w:tcBorders>
              <w:top w:val="outset" w:sz="6" w:space="0" w:color="auto"/>
              <w:left w:val="outset" w:sz="6" w:space="0" w:color="auto"/>
              <w:bottom w:val="outset" w:sz="6" w:space="0" w:color="auto"/>
              <w:right w:val="outset" w:sz="6" w:space="0" w:color="auto"/>
            </w:tcBorders>
            <w:shd w:val="clear" w:color="auto" w:fill="F2F2F2"/>
            <w:vAlign w:val="center"/>
          </w:tcPr>
          <w:p w:rsidR="003F6331" w:rsidRPr="002A51B3" w:rsidRDefault="003F6331" w:rsidP="00C03A12">
            <w:pPr>
              <w:widowControl/>
              <w:spacing w:line="390" w:lineRule="atLeast"/>
              <w:jc w:val="left"/>
              <w:rPr>
                <w:rFonts w:ascii="宋体" w:hAnsi="宋体" w:cs="宋体"/>
                <w:color w:val="2B2B2B"/>
                <w:kern w:val="0"/>
                <w:sz w:val="24"/>
              </w:rPr>
            </w:pPr>
            <w:r w:rsidRPr="002A51B3">
              <w:rPr>
                <w:rFonts w:ascii="宋体" w:hAnsi="宋体" w:cs="宋体"/>
                <w:color w:val="333333"/>
                <w:kern w:val="0"/>
                <w:sz w:val="24"/>
              </w:rPr>
              <w:t> </w:t>
            </w:r>
          </w:p>
        </w:tc>
      </w:tr>
    </w:tbl>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第二条  质量标准：《室内装饰装修材料中有害物质限量国家标准》：</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第三条  设计：</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（一）卖方需要实地测量的，测量时间为：</w:t>
      </w:r>
      <w:r w:rsidRPr="002A51B3">
        <w:rPr>
          <w:rFonts w:ascii="宋体" w:hAnsi="宋体" w:cs="宋体" w:hint="eastAsia"/>
          <w:color w:val="2B2B2B"/>
          <w:kern w:val="0"/>
          <w:sz w:val="24"/>
          <w:u w:val="single"/>
        </w:rPr>
        <w:t>                     </w:t>
      </w:r>
      <w:r w:rsidRPr="002A51B3">
        <w:rPr>
          <w:rFonts w:ascii="宋体" w:hAnsi="宋体" w:cs="宋体" w:hint="eastAsia"/>
          <w:color w:val="2B2B2B"/>
          <w:kern w:val="0"/>
        </w:rPr>
        <w:t> </w:t>
      </w:r>
      <w:r w:rsidRPr="002A51B3">
        <w:rPr>
          <w:rFonts w:ascii="宋体" w:hAnsi="宋体" w:cs="宋体" w:hint="eastAsia"/>
          <w:color w:val="2B2B2B"/>
          <w:kern w:val="0"/>
          <w:sz w:val="24"/>
        </w:rPr>
        <w:t>；</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（二）卖方设计方案经买方签字确认后，作为本合同的附件与本合同具有同等的法律效力；</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lastRenderedPageBreak/>
        <w:t>（三）设计方案确认后不得单方擅自更改，否则因更改方案造成的延期责任和费用由更改方承担。</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第四条  交货：</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交货方式：（卖方送货 / 买方取货）；</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交货时间：</w:t>
      </w:r>
      <w:r w:rsidRPr="002A51B3">
        <w:rPr>
          <w:rFonts w:ascii="宋体" w:hAnsi="宋体" w:cs="宋体" w:hint="eastAsia"/>
          <w:color w:val="2B2B2B"/>
          <w:kern w:val="0"/>
          <w:sz w:val="24"/>
          <w:u w:val="single"/>
        </w:rPr>
        <w:t>            </w:t>
      </w:r>
      <w:r w:rsidRPr="002A51B3">
        <w:rPr>
          <w:rFonts w:ascii="宋体" w:hAnsi="宋体" w:cs="宋体" w:hint="eastAsia"/>
          <w:color w:val="2B2B2B"/>
          <w:kern w:val="0"/>
        </w:rPr>
        <w:t> </w:t>
      </w:r>
      <w:r w:rsidRPr="002A51B3">
        <w:rPr>
          <w:rFonts w:ascii="宋体" w:hAnsi="宋体" w:cs="宋体" w:hint="eastAsia"/>
          <w:color w:val="2B2B2B"/>
          <w:kern w:val="0"/>
          <w:sz w:val="24"/>
        </w:rPr>
        <w:t>；</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交货地点：</w:t>
      </w:r>
      <w:r w:rsidRPr="002A51B3">
        <w:rPr>
          <w:rFonts w:ascii="宋体" w:hAnsi="宋体" w:cs="宋体" w:hint="eastAsia"/>
          <w:color w:val="2B2B2B"/>
          <w:kern w:val="0"/>
          <w:sz w:val="24"/>
          <w:u w:val="single"/>
        </w:rPr>
        <w:t>                       </w:t>
      </w:r>
      <w:r w:rsidRPr="002A51B3">
        <w:rPr>
          <w:rFonts w:ascii="宋体" w:hAnsi="宋体" w:cs="宋体" w:hint="eastAsia"/>
          <w:color w:val="2B2B2B"/>
          <w:kern w:val="0"/>
        </w:rPr>
        <w:t> </w:t>
      </w:r>
      <w:r w:rsidRPr="002A51B3">
        <w:rPr>
          <w:rFonts w:ascii="宋体" w:hAnsi="宋体" w:cs="宋体" w:hint="eastAsia"/>
          <w:color w:val="2B2B2B"/>
          <w:kern w:val="0"/>
          <w:sz w:val="24"/>
        </w:rPr>
        <w:t>。</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第五条  安装：安装方式：（卖方安装 / 买方自装）；选择卖方安装的，安装标准：</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第六条  验收：对于布艺的规格、花色与约定不符或有表面瑕疵的，买方应在交货时当场提出异议，经核实卖方应无条件补足或换货；选择卖方安装的，双方应在安装完毕后</w:t>
      </w:r>
      <w:r w:rsidRPr="002A51B3">
        <w:rPr>
          <w:rFonts w:ascii="宋体" w:hAnsi="宋体" w:cs="宋体" w:hint="eastAsia"/>
          <w:color w:val="2B2B2B"/>
          <w:kern w:val="0"/>
          <w:sz w:val="24"/>
          <w:u w:val="single"/>
        </w:rPr>
        <w:t>    </w:t>
      </w:r>
      <w:r w:rsidRPr="002A51B3">
        <w:rPr>
          <w:rFonts w:ascii="宋体" w:hAnsi="宋体" w:cs="宋体" w:hint="eastAsia"/>
          <w:color w:val="2B2B2B"/>
          <w:kern w:val="0"/>
        </w:rPr>
        <w:t> </w:t>
      </w:r>
      <w:r w:rsidRPr="002A51B3">
        <w:rPr>
          <w:rFonts w:ascii="宋体" w:hAnsi="宋体" w:cs="宋体" w:hint="eastAsia"/>
          <w:color w:val="2B2B2B"/>
          <w:kern w:val="0"/>
          <w:sz w:val="24"/>
        </w:rPr>
        <w:t>日内共同验收安装质量，经验收未达到约定安装标准的，卖方应无条件返工。</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第七条  付款方式及时间：双方约定以第</w:t>
      </w:r>
      <w:r w:rsidRPr="002A51B3">
        <w:rPr>
          <w:rFonts w:ascii="宋体" w:hAnsi="宋体" w:cs="宋体" w:hint="eastAsia"/>
          <w:color w:val="2B2B2B"/>
          <w:kern w:val="0"/>
          <w:sz w:val="24"/>
          <w:u w:val="single"/>
        </w:rPr>
        <w:t>    </w:t>
      </w:r>
      <w:r w:rsidRPr="002A51B3">
        <w:rPr>
          <w:rFonts w:ascii="宋体" w:hAnsi="宋体" w:cs="宋体" w:hint="eastAsia"/>
          <w:color w:val="2B2B2B"/>
          <w:kern w:val="0"/>
        </w:rPr>
        <w:t> </w:t>
      </w:r>
      <w:r w:rsidRPr="002A51B3">
        <w:rPr>
          <w:rFonts w:ascii="宋体" w:hAnsi="宋体" w:cs="宋体" w:hint="eastAsia"/>
          <w:color w:val="2B2B2B"/>
          <w:kern w:val="0"/>
          <w:sz w:val="24"/>
        </w:rPr>
        <w:t>种方式支付价款。</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（一）签订本合同时，买方支付预付款</w:t>
      </w:r>
      <w:r w:rsidRPr="002A51B3">
        <w:rPr>
          <w:rFonts w:ascii="宋体" w:hAnsi="宋体" w:cs="宋体" w:hint="eastAsia"/>
          <w:color w:val="2B2B2B"/>
          <w:kern w:val="0"/>
          <w:sz w:val="24"/>
          <w:u w:val="single"/>
        </w:rPr>
        <w:t>        </w:t>
      </w:r>
      <w:r w:rsidRPr="002A51B3">
        <w:rPr>
          <w:rFonts w:ascii="宋体" w:hAnsi="宋体" w:cs="宋体" w:hint="eastAsia"/>
          <w:color w:val="2B2B2B"/>
          <w:kern w:val="0"/>
        </w:rPr>
        <w:t> </w:t>
      </w:r>
      <w:r w:rsidRPr="002A51B3">
        <w:rPr>
          <w:rFonts w:ascii="宋体" w:hAnsi="宋体" w:cs="宋体" w:hint="eastAsia"/>
          <w:color w:val="2B2B2B"/>
          <w:kern w:val="0"/>
          <w:sz w:val="24"/>
        </w:rPr>
        <w:t>元，交货验收合格后一次性支付余款；</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第八条  违约责任：</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（一）卖方违约责任：</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1、布艺经专业检测机构检测不符合国家强制性标准或合同约定质量标准的，卖方应无条件换、退货，或赔偿买方由此受到的损失；对于其他质量问题，包修期限为</w:t>
      </w:r>
      <w:r w:rsidRPr="002A51B3">
        <w:rPr>
          <w:rFonts w:ascii="宋体" w:hAnsi="宋体" w:cs="宋体" w:hint="eastAsia"/>
          <w:color w:val="2B2B2B"/>
          <w:kern w:val="0"/>
          <w:sz w:val="24"/>
          <w:u w:val="single"/>
        </w:rPr>
        <w:t>      </w:t>
      </w:r>
      <w:r w:rsidRPr="002A51B3">
        <w:rPr>
          <w:rFonts w:ascii="宋体" w:hAnsi="宋体" w:cs="宋体" w:hint="eastAsia"/>
          <w:color w:val="2B2B2B"/>
          <w:kern w:val="0"/>
        </w:rPr>
        <w:t> </w:t>
      </w:r>
      <w:r w:rsidRPr="002A51B3">
        <w:rPr>
          <w:rFonts w:ascii="宋体" w:hAnsi="宋体" w:cs="宋体" w:hint="eastAsia"/>
          <w:color w:val="2B2B2B"/>
          <w:kern w:val="0"/>
          <w:sz w:val="24"/>
        </w:rPr>
        <w:t>年，卖方负责免费修理；</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2、卖方迟延交货的，每日应向买方支付迟延部分价款</w:t>
      </w:r>
      <w:r w:rsidRPr="002A51B3">
        <w:rPr>
          <w:rFonts w:ascii="宋体" w:hAnsi="宋体" w:cs="宋体" w:hint="eastAsia"/>
          <w:color w:val="2B2B2B"/>
          <w:kern w:val="0"/>
          <w:sz w:val="24"/>
          <w:u w:val="single"/>
        </w:rPr>
        <w:t>      </w:t>
      </w:r>
      <w:r w:rsidRPr="002A51B3">
        <w:rPr>
          <w:rFonts w:ascii="宋体" w:hAnsi="宋体" w:cs="宋体" w:hint="eastAsia"/>
          <w:color w:val="2B2B2B"/>
          <w:kern w:val="0"/>
          <w:sz w:val="24"/>
        </w:rPr>
        <w:t> %的违约金；迟延交货超过</w:t>
      </w:r>
      <w:r w:rsidRPr="002A51B3">
        <w:rPr>
          <w:rFonts w:ascii="宋体" w:hAnsi="宋体" w:cs="宋体" w:hint="eastAsia"/>
          <w:color w:val="2B2B2B"/>
          <w:kern w:val="0"/>
          <w:sz w:val="24"/>
          <w:u w:val="single"/>
        </w:rPr>
        <w:t>    </w:t>
      </w:r>
      <w:r w:rsidRPr="002A51B3">
        <w:rPr>
          <w:rFonts w:ascii="宋体" w:hAnsi="宋体" w:cs="宋体" w:hint="eastAsia"/>
          <w:color w:val="2B2B2B"/>
          <w:kern w:val="0"/>
        </w:rPr>
        <w:t> </w:t>
      </w:r>
      <w:r w:rsidRPr="002A51B3">
        <w:rPr>
          <w:rFonts w:ascii="宋体" w:hAnsi="宋体" w:cs="宋体" w:hint="eastAsia"/>
          <w:color w:val="2B2B2B"/>
          <w:kern w:val="0"/>
          <w:sz w:val="24"/>
        </w:rPr>
        <w:t>日的，除支付违约金外，买方还有权解除合同，卖方已收取的预付款或价款应全额返还。</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（二）买方违约责任：</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1、买方迟延提货的，每日应向卖方支付迟延部分价款</w:t>
      </w:r>
      <w:r w:rsidRPr="002A51B3">
        <w:rPr>
          <w:rFonts w:ascii="宋体" w:hAnsi="宋体" w:cs="宋体" w:hint="eastAsia"/>
          <w:color w:val="2B2B2B"/>
          <w:kern w:val="0"/>
          <w:sz w:val="24"/>
          <w:u w:val="single"/>
        </w:rPr>
        <w:t>       </w:t>
      </w:r>
      <w:r w:rsidRPr="002A51B3">
        <w:rPr>
          <w:rFonts w:ascii="宋体" w:hAnsi="宋体" w:cs="宋体" w:hint="eastAsia"/>
          <w:color w:val="2B2B2B"/>
          <w:kern w:val="0"/>
          <w:sz w:val="24"/>
        </w:rPr>
        <w:t> %的违约金；</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2、买方无正当理由单方解除合同的，应赔偿由此给卖方造成的损失。</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 xml:space="preserve">第九条  </w:t>
      </w:r>
      <w:r>
        <w:rPr>
          <w:rFonts w:ascii="宋体" w:hAnsi="宋体" w:cs="宋体" w:hint="eastAsia"/>
          <w:color w:val="2B2B2B"/>
          <w:kern w:val="0"/>
          <w:sz w:val="24"/>
        </w:rPr>
        <w:t>争议解决方式：本合同在履行过程中发生的争议，双方均可向湖州</w:t>
      </w:r>
      <w:r w:rsidRPr="002A51B3">
        <w:rPr>
          <w:rFonts w:ascii="宋体" w:hAnsi="宋体" w:cs="宋体" w:hint="eastAsia"/>
          <w:color w:val="2B2B2B"/>
          <w:kern w:val="0"/>
          <w:sz w:val="24"/>
        </w:rPr>
        <w:t>仲裁委员会申请仲裁。</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对本合同的变更或补充不合理地减轻或免除卖方应承担的责任的，仍以本合同为准。</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 </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 </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买方（章）：</w:t>
      </w:r>
      <w:r>
        <w:rPr>
          <w:rFonts w:ascii="宋体" w:hAnsi="宋体" w:cs="宋体" w:hint="eastAsia"/>
          <w:color w:val="2B2B2B"/>
          <w:kern w:val="0"/>
          <w:sz w:val="24"/>
        </w:rPr>
        <w:t>              </w:t>
      </w:r>
      <w:r w:rsidRPr="002A51B3">
        <w:rPr>
          <w:rFonts w:ascii="宋体" w:hAnsi="宋体" w:cs="宋体" w:hint="eastAsia"/>
          <w:color w:val="2B2B2B"/>
          <w:kern w:val="0"/>
          <w:sz w:val="24"/>
        </w:rPr>
        <w:t>卖方（章）：</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住所：</w:t>
      </w:r>
      <w:r>
        <w:rPr>
          <w:rFonts w:ascii="宋体" w:hAnsi="宋体" w:cs="宋体" w:hint="eastAsia"/>
          <w:color w:val="2B2B2B"/>
          <w:kern w:val="0"/>
          <w:sz w:val="24"/>
        </w:rPr>
        <w:t xml:space="preserve">                 </w:t>
      </w:r>
      <w:r w:rsidRPr="002A51B3">
        <w:rPr>
          <w:rFonts w:ascii="宋体" w:hAnsi="宋体" w:cs="宋体" w:hint="eastAsia"/>
          <w:color w:val="2B2B2B"/>
          <w:kern w:val="0"/>
          <w:sz w:val="24"/>
        </w:rPr>
        <w:t> 住所：     </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lastRenderedPageBreak/>
        <w:t>联系电话：</w:t>
      </w:r>
      <w:r>
        <w:rPr>
          <w:rFonts w:ascii="宋体" w:hAnsi="宋体" w:cs="宋体" w:hint="eastAsia"/>
          <w:color w:val="2B2B2B"/>
          <w:kern w:val="0"/>
          <w:sz w:val="24"/>
        </w:rPr>
        <w:t>              </w:t>
      </w:r>
      <w:r w:rsidRPr="002A51B3">
        <w:rPr>
          <w:rFonts w:ascii="宋体" w:hAnsi="宋体" w:cs="宋体" w:hint="eastAsia"/>
          <w:color w:val="2B2B2B"/>
          <w:kern w:val="0"/>
          <w:sz w:val="24"/>
        </w:rPr>
        <w:t> 联系电话：</w:t>
      </w:r>
    </w:p>
    <w:p w:rsidR="003F6331" w:rsidRPr="002A51B3" w:rsidRDefault="003F6331" w:rsidP="003F6331">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法定代表</w:t>
      </w:r>
      <w:r w:rsidRPr="002A51B3">
        <w:rPr>
          <w:rFonts w:ascii="宋体" w:hAnsi="宋体" w:cs="宋体" w:hint="eastAsia"/>
          <w:color w:val="2B2B2B"/>
          <w:kern w:val="0"/>
          <w:sz w:val="24"/>
        </w:rPr>
        <w:t>人：</w:t>
      </w:r>
      <w:r>
        <w:rPr>
          <w:rFonts w:ascii="宋体" w:hAnsi="宋体" w:cs="宋体" w:hint="eastAsia"/>
          <w:color w:val="2B2B2B"/>
          <w:kern w:val="0"/>
          <w:sz w:val="24"/>
        </w:rPr>
        <w:t xml:space="preserve">                  </w:t>
      </w:r>
      <w:r w:rsidRPr="002A51B3">
        <w:rPr>
          <w:rFonts w:ascii="宋体" w:hAnsi="宋体" w:cs="宋体" w:hint="eastAsia"/>
          <w:color w:val="2B2B2B"/>
          <w:kern w:val="0"/>
          <w:sz w:val="24"/>
        </w:rPr>
        <w:t>法定代表人： </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委托代理人：</w:t>
      </w:r>
      <w:r>
        <w:rPr>
          <w:rFonts w:ascii="宋体" w:hAnsi="宋体" w:cs="宋体" w:hint="eastAsia"/>
          <w:color w:val="2B2B2B"/>
          <w:kern w:val="0"/>
          <w:sz w:val="24"/>
        </w:rPr>
        <w:t xml:space="preserve">                            委托代理人：</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 </w:t>
      </w:r>
    </w:p>
    <w:p w:rsidR="003F6331" w:rsidRPr="002A51B3" w:rsidRDefault="003F6331" w:rsidP="003F6331">
      <w:pPr>
        <w:widowControl/>
        <w:spacing w:line="390" w:lineRule="atLeast"/>
        <w:jc w:val="left"/>
        <w:rPr>
          <w:rFonts w:ascii="宋体" w:hAnsi="宋体" w:cs="宋体" w:hint="eastAsia"/>
          <w:color w:val="2B2B2B"/>
          <w:kern w:val="0"/>
          <w:szCs w:val="21"/>
        </w:rPr>
      </w:pPr>
      <w:r w:rsidRPr="002A51B3">
        <w:rPr>
          <w:rFonts w:ascii="宋体" w:hAnsi="宋体" w:cs="宋体" w:hint="eastAsia"/>
          <w:color w:val="2B2B2B"/>
          <w:kern w:val="0"/>
          <w:sz w:val="24"/>
        </w:rPr>
        <w:t>签订时间：</w:t>
      </w:r>
      <w:r>
        <w:rPr>
          <w:rFonts w:ascii="宋体" w:hAnsi="宋体" w:cs="宋体" w:hint="eastAsia"/>
          <w:color w:val="2B2B2B"/>
          <w:kern w:val="0"/>
          <w:sz w:val="24"/>
        </w:rPr>
        <w:t>              </w:t>
      </w:r>
      <w:r w:rsidRPr="002A51B3">
        <w:rPr>
          <w:rFonts w:ascii="宋体" w:hAnsi="宋体" w:cs="宋体" w:hint="eastAsia"/>
          <w:color w:val="2B2B2B"/>
          <w:kern w:val="0"/>
          <w:sz w:val="24"/>
        </w:rPr>
        <w:t> 签订地点：</w:t>
      </w:r>
    </w:p>
    <w:p w:rsidR="003753D8" w:rsidRPr="003F6331" w:rsidRDefault="00A0649F" w:rsidP="003F6331"/>
    <w:sectPr w:rsidR="003753D8" w:rsidRPr="003F6331" w:rsidSect="007432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49F" w:rsidRDefault="00A0649F" w:rsidP="00940515">
      <w:r>
        <w:separator/>
      </w:r>
    </w:p>
  </w:endnote>
  <w:endnote w:type="continuationSeparator" w:id="0">
    <w:p w:rsidR="00A0649F" w:rsidRDefault="00A0649F" w:rsidP="00940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49F" w:rsidRDefault="00A0649F" w:rsidP="00940515">
      <w:r>
        <w:separator/>
      </w:r>
    </w:p>
  </w:footnote>
  <w:footnote w:type="continuationSeparator" w:id="0">
    <w:p w:rsidR="00A0649F" w:rsidRDefault="00A0649F" w:rsidP="00940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F4CC1"/>
    <w:multiLevelType w:val="hybridMultilevel"/>
    <w:tmpl w:val="15FA93F4"/>
    <w:lvl w:ilvl="0" w:tplc="F6B0897E">
      <w:start w:val="1"/>
      <w:numFmt w:val="japaneseCounting"/>
      <w:lvlText w:val="第%1条"/>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0515"/>
    <w:rsid w:val="0000634C"/>
    <w:rsid w:val="0001171F"/>
    <w:rsid w:val="0005149B"/>
    <w:rsid w:val="000B1E3D"/>
    <w:rsid w:val="0012787E"/>
    <w:rsid w:val="00145F5A"/>
    <w:rsid w:val="0020496B"/>
    <w:rsid w:val="0020667F"/>
    <w:rsid w:val="002A4FD3"/>
    <w:rsid w:val="0030279C"/>
    <w:rsid w:val="00313650"/>
    <w:rsid w:val="003F6331"/>
    <w:rsid w:val="00427AE4"/>
    <w:rsid w:val="004A114C"/>
    <w:rsid w:val="004C6167"/>
    <w:rsid w:val="004E2AC7"/>
    <w:rsid w:val="0055206C"/>
    <w:rsid w:val="00691677"/>
    <w:rsid w:val="00743220"/>
    <w:rsid w:val="00754AFB"/>
    <w:rsid w:val="0077359E"/>
    <w:rsid w:val="00840A50"/>
    <w:rsid w:val="0087313F"/>
    <w:rsid w:val="008E77AD"/>
    <w:rsid w:val="00940515"/>
    <w:rsid w:val="00A0649F"/>
    <w:rsid w:val="00AD4765"/>
    <w:rsid w:val="00B132E1"/>
    <w:rsid w:val="00B54DB5"/>
    <w:rsid w:val="00C22C36"/>
    <w:rsid w:val="00C27795"/>
    <w:rsid w:val="00C3120D"/>
    <w:rsid w:val="00C3495B"/>
    <w:rsid w:val="00C45B2D"/>
    <w:rsid w:val="00C673D4"/>
    <w:rsid w:val="00D14D9B"/>
    <w:rsid w:val="00D660CE"/>
    <w:rsid w:val="00D87A31"/>
    <w:rsid w:val="00DE4111"/>
    <w:rsid w:val="00E379CC"/>
    <w:rsid w:val="00E75ADB"/>
    <w:rsid w:val="00F07F61"/>
    <w:rsid w:val="00F71F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05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40515"/>
    <w:rPr>
      <w:sz w:val="18"/>
      <w:szCs w:val="18"/>
    </w:rPr>
  </w:style>
  <w:style w:type="paragraph" w:styleId="a4">
    <w:name w:val="footer"/>
    <w:basedOn w:val="a"/>
    <w:link w:val="Char0"/>
    <w:uiPriority w:val="99"/>
    <w:semiHidden/>
    <w:unhideWhenUsed/>
    <w:rsid w:val="009405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40515"/>
    <w:rPr>
      <w:sz w:val="18"/>
      <w:szCs w:val="18"/>
    </w:rPr>
  </w:style>
  <w:style w:type="paragraph" w:styleId="a5">
    <w:name w:val="Salutation"/>
    <w:basedOn w:val="a"/>
    <w:next w:val="a"/>
    <w:link w:val="Char1"/>
    <w:rsid w:val="00940515"/>
    <w:rPr>
      <w:rFonts w:ascii="仿宋_GB2312" w:eastAsia="仿宋_GB2312"/>
      <w:sz w:val="28"/>
    </w:rPr>
  </w:style>
  <w:style w:type="character" w:customStyle="1" w:styleId="Char1">
    <w:name w:val="称呼 Char"/>
    <w:basedOn w:val="a0"/>
    <w:link w:val="a5"/>
    <w:rsid w:val="00940515"/>
    <w:rPr>
      <w:rFonts w:ascii="仿宋_GB2312" w:eastAsia="仿宋_GB2312" w:hAnsi="Times New Roman" w:cs="Times New Roman"/>
      <w:sz w:val="28"/>
      <w:szCs w:val="24"/>
    </w:rPr>
  </w:style>
  <w:style w:type="paragraph" w:styleId="a6">
    <w:name w:val="Body Text Indent"/>
    <w:basedOn w:val="a"/>
    <w:link w:val="Char2"/>
    <w:rsid w:val="0020496B"/>
    <w:pPr>
      <w:spacing w:after="120"/>
      <w:ind w:leftChars="200" w:left="420"/>
    </w:pPr>
  </w:style>
  <w:style w:type="character" w:customStyle="1" w:styleId="Char2">
    <w:name w:val="正文文本缩进 Char"/>
    <w:basedOn w:val="a0"/>
    <w:link w:val="a6"/>
    <w:rsid w:val="0020496B"/>
    <w:rPr>
      <w:rFonts w:ascii="Times New Roman" w:eastAsia="宋体" w:hAnsi="Times New Roman" w:cs="Times New Roman"/>
      <w:szCs w:val="24"/>
    </w:rPr>
  </w:style>
  <w:style w:type="table" w:styleId="a7">
    <w:name w:val="Table Grid"/>
    <w:basedOn w:val="a1"/>
    <w:rsid w:val="008E77A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98</cp:revision>
  <dcterms:created xsi:type="dcterms:W3CDTF">2017-11-15T05:34:00Z</dcterms:created>
  <dcterms:modified xsi:type="dcterms:W3CDTF">2017-11-15T06:08:00Z</dcterms:modified>
</cp:coreProperties>
</file>