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2025年度南浔区扶持工业发展专项资金（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规上企业“开门红”政策奖励资金明细表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单位：万元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0"/>
          <w:szCs w:val="20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　　　</w:t>
      </w:r>
    </w:p>
    <w:tbl>
      <w:tblPr>
        <w:tblStyle w:val="7"/>
        <w:tblW w:w="7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3475"/>
        <w:gridCol w:w="145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湖州南太湖电力科技有限公司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支持重点企业稳工稳产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浙江湖磨抛光磨具制造有限公司(湖州湖磨陶瓷研磨液有限公司)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支持重点企业稳工稳产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2025年度南浔区扶持工业发展专项资金（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规下样本企业“开门红”政策奖励资金明细表</w:t>
      </w:r>
    </w:p>
    <w:p>
      <w:pPr>
        <w:pStyle w:val="6"/>
        <w:ind w:firstLine="6957" w:firstLineChars="33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单位：万元 </w:t>
      </w:r>
    </w:p>
    <w:tbl>
      <w:tblPr>
        <w:tblStyle w:val="7"/>
        <w:tblW w:w="7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3475"/>
        <w:gridCol w:w="145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湖州铧星智能机械制造有限公司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湖州南浔义杰家具有限公司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湖州东格智能家居有限公司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南浔镇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湖州南浔越飞机械厂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湖州唯立仪表科技有限公司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湖州煜昇金属制品有限公司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双林镇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湖州成汐纺织有限公司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湖州练市绿田纺织有限公司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湖州练市华诚拉链有限公司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湖州织杼纺织有限公司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练市镇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湖州艾华木业有限公司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善琏镇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湖州海油润滑油有限公司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菱湖镇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湖州市老乐金属制品厂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和孚镇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湖州翰创环保机械有限公司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千金镇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湖州瑞麟包装科技有限公司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石淙镇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湖州南浔钰盛博金属材料有限公司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湖州萍峰木业有限公司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湖州启舟木业有限公司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旧馆街道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湖州爱木家居有限公司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支持样本企业加快发展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12.74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</w:t>
      </w: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2025年度南浔区扶持工业发展专项资金（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）—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新升规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企业“开门红”政策奖励资金明细表</w:t>
      </w:r>
    </w:p>
    <w:p>
      <w:pPr>
        <w:pStyle w:val="6"/>
        <w:ind w:firstLine="6957" w:firstLineChars="33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单位：万元 </w:t>
      </w:r>
    </w:p>
    <w:tbl>
      <w:tblPr>
        <w:tblStyle w:val="7"/>
        <w:tblW w:w="7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83"/>
        <w:gridCol w:w="3475"/>
        <w:gridCol w:w="1459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属地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浙江万利康精密组件有限公司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鼓励工业企业升规纳统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浙江华俊科技有限公司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鼓励工业企业升规纳统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开发区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浙江净泽智能设备有限公司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鼓励工业企业升规纳统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</w:tbl>
    <w:p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D5CBD"/>
    <w:rsid w:val="259E3AC4"/>
    <w:rsid w:val="62B612C4"/>
    <w:rsid w:val="7F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qFormat/>
    <w:uiPriority w:val="99"/>
    <w:pPr>
      <w:autoSpaceDE w:val="0"/>
      <w:autoSpaceDN w:val="0"/>
      <w:adjustRightInd w:val="0"/>
      <w:spacing w:line="560" w:lineRule="exact"/>
      <w:ind w:firstLine="488"/>
      <w:textAlignment w:val="baseline"/>
    </w:pPr>
    <w:rPr>
      <w:rFonts w:asciiTheme="minorHAnsi" w:hAnsiTheme="minorHAnsi" w:eastAsiaTheme="minorEastAsia" w:cstheme="minorBidi"/>
      <w:kern w:val="0"/>
      <w:sz w:val="24"/>
      <w:szCs w:val="20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First Indent"/>
    <w:basedOn w:val="5"/>
    <w:next w:val="1"/>
    <w:qFormat/>
    <w:uiPriority w:val="0"/>
    <w:pPr>
      <w:tabs>
        <w:tab w:val="left" w:pos="3380"/>
      </w:tabs>
      <w:ind w:firstLine="420" w:firstLineChars="1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1298</Words>
  <Characters>1410</Characters>
  <Lines>0</Lines>
  <Paragraphs>0</Paragraphs>
  <TotalTime>0</TotalTime>
  <ScaleCrop>false</ScaleCrop>
  <LinksUpToDate>false</LinksUpToDate>
  <CharactersWithSpaces>1577</CharactersWithSpaces>
  <Application>WPS Office_11.8.2.9958_F1E327BC-269C-435d-A152-05C5408002CA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2025-06-26T10:33:00Z</dcterms:created>
  <dc:creator>Administrator</dc:creator>
  <lastModifiedBy>huzhou</lastModifiedBy>
  <dcterms:modified xsi:type="dcterms:W3CDTF">2025-06-26T16:33:19Z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eyJoZGlkIjoiOWM3ZGUwMzdlNGQxMzUzNDc5MzY2ZjM3MmNmZDdlOWMiLCJ1c2VySWQiOiIyMTY0OTE4ODQifQ==</vt:lpwstr>
  </property>
  <property fmtid="{D5CDD505-2E9C-101B-9397-08002B2CF9AE}" pid="4" name="ICV">
    <vt:lpwstr>C96DB535D93A4C86B996481C2DDEA3B3_12</vt:lpwstr>
  </property>
</Properties>
</file>