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hint="default" w:ascii="Times New Roman" w:hAnsi="Times New Roman" w:eastAsia="方正小标宋简体" w:cs="Times New Roman"/>
          <w:snapToGrid w:val="0"/>
          <w:color w:val="000000"/>
          <w:spacing w:val="5"/>
          <w:kern w:val="0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snapToGrid w:val="0"/>
          <w:color w:val="000000"/>
          <w:spacing w:val="5"/>
          <w:kern w:val="0"/>
          <w:sz w:val="44"/>
          <w:szCs w:val="44"/>
          <w:lang w:val="en-US" w:eastAsia="zh-CN" w:bidi="ar-SA"/>
        </w:rPr>
        <w:t>2025充电基础设施补助申报资料要求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60" w:firstLineChars="200"/>
        <w:textAlignment w:val="baseline"/>
        <w:rPr>
          <w:rFonts w:hint="default" w:ascii="Times New Roman" w:hAnsi="Times New Roman" w:eastAsia="黑体" w:cs="Times New Roman"/>
          <w:b w:val="0"/>
          <w:bCs w:val="0"/>
          <w:snapToGrid w:val="0"/>
          <w:color w:val="000000"/>
          <w:spacing w:val="5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60" w:firstLineChars="200"/>
        <w:textAlignment w:val="baseline"/>
        <w:rPr>
          <w:rFonts w:hint="default" w:ascii="Times New Roman" w:hAnsi="Times New Roman" w:eastAsia="黑体" w:cs="Times New Roman"/>
          <w:b w:val="0"/>
          <w:bCs w:val="0"/>
          <w:snapToGrid w:val="0"/>
          <w:color w:val="000000"/>
          <w:spacing w:val="5"/>
          <w:kern w:val="0"/>
          <w:sz w:val="32"/>
          <w:szCs w:val="32"/>
          <w:lang w:val="en-US" w:eastAsia="en-US" w:bidi="ar-SA"/>
        </w:rPr>
      </w:pPr>
      <w:r>
        <w:rPr>
          <w:rFonts w:hint="default" w:ascii="Times New Roman" w:hAnsi="Times New Roman" w:eastAsia="黑体" w:cs="Times New Roman"/>
          <w:b w:val="0"/>
          <w:bCs w:val="0"/>
          <w:snapToGrid w:val="0"/>
          <w:color w:val="000000"/>
          <w:spacing w:val="5"/>
          <w:kern w:val="0"/>
          <w:sz w:val="32"/>
          <w:szCs w:val="32"/>
          <w:lang w:val="en-US" w:eastAsia="zh-CN" w:bidi="ar-SA"/>
        </w:rPr>
        <w:t>一、</w:t>
      </w:r>
      <w:r>
        <w:rPr>
          <w:rFonts w:hint="default" w:ascii="Times New Roman" w:hAnsi="Times New Roman" w:eastAsia="黑体" w:cs="Times New Roman"/>
          <w:b w:val="0"/>
          <w:bCs w:val="0"/>
          <w:snapToGrid w:val="0"/>
          <w:color w:val="000000"/>
          <w:spacing w:val="5"/>
          <w:kern w:val="0"/>
          <w:sz w:val="32"/>
          <w:szCs w:val="32"/>
          <w:lang w:val="en-US" w:eastAsia="en-US" w:bidi="ar-SA"/>
        </w:rPr>
        <w:t>充电基础设施建设补助申报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60" w:firstLineChars="200"/>
        <w:textAlignment w:val="baseline"/>
        <w:rPr>
          <w:rFonts w:hint="default" w:ascii="Times New Roman" w:hAnsi="Times New Roman" w:eastAsia="仿宋_GB2312" w:cs="Times New Roman"/>
          <w:snapToGrid w:val="0"/>
          <w:color w:val="000000"/>
          <w:spacing w:val="5"/>
          <w:kern w:val="0"/>
          <w:sz w:val="32"/>
          <w:szCs w:val="32"/>
          <w:lang w:val="en-US" w:eastAsia="en-US" w:bidi="ar-SA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spacing w:val="5"/>
          <w:kern w:val="0"/>
          <w:sz w:val="32"/>
          <w:szCs w:val="32"/>
          <w:lang w:val="en-US" w:eastAsia="en-US" w:bidi="ar-SA"/>
        </w:rPr>
        <w:t>申请充电基础设施建设补助资金的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5"/>
          <w:kern w:val="0"/>
          <w:sz w:val="32"/>
          <w:szCs w:val="32"/>
          <w:lang w:val="en-US" w:eastAsia="zh-CN" w:bidi="ar-SA"/>
        </w:rPr>
        <w:t>单位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5"/>
          <w:kern w:val="0"/>
          <w:sz w:val="32"/>
          <w:szCs w:val="32"/>
          <w:lang w:val="en-US" w:eastAsia="en-US" w:bidi="ar-SA"/>
        </w:rPr>
        <w:t>填写新能源汽车充电基础设施建设补助资金申请表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5"/>
          <w:kern w:val="0"/>
          <w:sz w:val="32"/>
          <w:szCs w:val="32"/>
          <w:lang w:val="en-US" w:eastAsia="zh-CN" w:bidi="ar-SA"/>
        </w:rPr>
        <w:t>申请表和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5"/>
          <w:kern w:val="0"/>
          <w:sz w:val="32"/>
          <w:szCs w:val="32"/>
          <w:lang w:val="en-US" w:eastAsia="en-US" w:bidi="ar-SA"/>
        </w:rPr>
        <w:t>汇总表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5"/>
          <w:kern w:val="0"/>
          <w:sz w:val="32"/>
          <w:szCs w:val="32"/>
          <w:lang w:val="en-US" w:eastAsia="zh-CN" w:bidi="ar-SA"/>
        </w:rPr>
        <w:t>（附件1和附件2）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5"/>
          <w:kern w:val="0"/>
          <w:sz w:val="32"/>
          <w:szCs w:val="32"/>
          <w:lang w:val="en-US" w:eastAsia="en-US" w:bidi="ar-SA"/>
        </w:rPr>
        <w:t>，并提供以下材料：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60" w:firstLineChars="200"/>
        <w:textAlignment w:val="baseline"/>
        <w:rPr>
          <w:rFonts w:hint="default" w:ascii="Times New Roman" w:hAnsi="Times New Roman" w:eastAsia="仿宋_GB2312" w:cs="Times New Roman"/>
          <w:snapToGrid w:val="0"/>
          <w:color w:val="000000"/>
          <w:spacing w:val="5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spacing w:val="5"/>
          <w:kern w:val="0"/>
          <w:sz w:val="32"/>
          <w:szCs w:val="32"/>
          <w:lang w:val="en-US" w:eastAsia="zh-CN" w:bidi="ar-SA"/>
        </w:rPr>
        <w:t>1.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5"/>
          <w:kern w:val="0"/>
          <w:sz w:val="32"/>
          <w:szCs w:val="32"/>
          <w:lang w:val="en-US" w:eastAsia="en-US" w:bidi="ar-SA"/>
        </w:rPr>
        <w:t>营业执照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5"/>
          <w:kern w:val="0"/>
          <w:sz w:val="32"/>
          <w:szCs w:val="32"/>
          <w:lang w:val="en-US" w:eastAsia="zh-CN" w:bidi="ar-SA"/>
        </w:rPr>
        <w:t>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60" w:firstLineChars="200"/>
        <w:textAlignment w:val="baseline"/>
        <w:rPr>
          <w:rFonts w:hint="default" w:ascii="Times New Roman" w:hAnsi="Times New Roman" w:eastAsia="仿宋_GB2312" w:cs="Times New Roman"/>
          <w:snapToGrid w:val="0"/>
          <w:color w:val="000000"/>
          <w:spacing w:val="5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spacing w:val="5"/>
          <w:kern w:val="0"/>
          <w:sz w:val="32"/>
          <w:szCs w:val="32"/>
          <w:lang w:val="en-US" w:eastAsia="zh-CN" w:bidi="ar-SA"/>
        </w:rPr>
        <w:t>2.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5"/>
          <w:kern w:val="0"/>
          <w:sz w:val="32"/>
          <w:szCs w:val="32"/>
          <w:lang w:val="en-US" w:eastAsia="en-US" w:bidi="ar-SA"/>
        </w:rPr>
        <w:t>项目备案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5"/>
          <w:kern w:val="0"/>
          <w:sz w:val="32"/>
          <w:szCs w:val="32"/>
          <w:lang w:val="en-US" w:eastAsia="zh-CN" w:bidi="ar-SA"/>
        </w:rPr>
        <w:t>表；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60" w:firstLineChars="200"/>
        <w:textAlignment w:val="baseline"/>
        <w:rPr>
          <w:rFonts w:hint="default" w:ascii="Times New Roman" w:hAnsi="Times New Roman" w:eastAsia="仿宋_GB2312" w:cs="Times New Roman"/>
          <w:snapToGrid w:val="0"/>
          <w:color w:val="000000"/>
          <w:spacing w:val="5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napToGrid w:val="0"/>
          <w:color w:val="000000"/>
          <w:spacing w:val="5"/>
          <w:kern w:val="0"/>
          <w:sz w:val="32"/>
          <w:szCs w:val="32"/>
          <w:lang w:val="en-US" w:eastAsia="zh-CN" w:bidi="ar-SA"/>
        </w:rPr>
        <w:t>3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5"/>
          <w:kern w:val="0"/>
          <w:sz w:val="32"/>
          <w:szCs w:val="32"/>
          <w:lang w:val="en-US" w:eastAsia="zh-CN" w:bidi="ar-SA"/>
        </w:rPr>
        <w:t>.充电桩购买发票；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60" w:firstLineChars="200"/>
        <w:textAlignment w:val="baseline"/>
        <w:rPr>
          <w:rFonts w:hint="default" w:ascii="Times New Roman" w:hAnsi="Times New Roman" w:eastAsia="仿宋_GB2312" w:cs="Times New Roman"/>
          <w:snapToGrid w:val="0"/>
          <w:color w:val="000000"/>
          <w:spacing w:val="5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napToGrid w:val="0"/>
          <w:color w:val="000000"/>
          <w:spacing w:val="5"/>
          <w:kern w:val="0"/>
          <w:sz w:val="3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5"/>
          <w:kern w:val="0"/>
          <w:sz w:val="32"/>
          <w:szCs w:val="32"/>
          <w:lang w:val="en-US" w:eastAsia="zh-CN" w:bidi="ar-SA"/>
        </w:rPr>
        <w:t>.充电桩铭牌；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60" w:firstLineChars="200"/>
        <w:textAlignment w:val="baseline"/>
        <w:rPr>
          <w:rFonts w:hint="default" w:ascii="Times New Roman" w:hAnsi="Times New Roman" w:eastAsia="仿宋_GB2312" w:cs="Times New Roman"/>
          <w:snapToGrid w:val="0"/>
          <w:color w:val="000000"/>
          <w:spacing w:val="5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napToGrid w:val="0"/>
          <w:color w:val="000000"/>
          <w:spacing w:val="5"/>
          <w:kern w:val="0"/>
          <w:sz w:val="32"/>
          <w:szCs w:val="32"/>
          <w:lang w:val="en-US" w:eastAsia="zh-CN" w:bidi="ar-SA"/>
        </w:rPr>
        <w:t>5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5"/>
          <w:kern w:val="0"/>
          <w:sz w:val="32"/>
          <w:szCs w:val="32"/>
          <w:lang w:val="en-US" w:eastAsia="zh-CN" w:bidi="ar-SA"/>
        </w:rPr>
        <w:t>.充电设备接入市级监管平台证明；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60" w:firstLineChars="200"/>
        <w:textAlignment w:val="baseline"/>
        <w:rPr>
          <w:rFonts w:hint="default" w:ascii="Times New Roman" w:hAnsi="Times New Roman" w:eastAsia="仿宋_GB2312" w:cs="Times New Roman"/>
          <w:snapToGrid w:val="0"/>
          <w:color w:val="000000"/>
          <w:spacing w:val="5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napToGrid w:val="0"/>
          <w:color w:val="000000"/>
          <w:spacing w:val="5"/>
          <w:kern w:val="0"/>
          <w:sz w:val="32"/>
          <w:szCs w:val="32"/>
          <w:lang w:val="en-US" w:eastAsia="zh-CN" w:bidi="ar-SA"/>
        </w:rPr>
        <w:t>6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5"/>
          <w:kern w:val="0"/>
          <w:sz w:val="32"/>
          <w:szCs w:val="32"/>
          <w:lang w:val="en-US" w:eastAsia="zh-CN" w:bidi="ar-SA"/>
        </w:rPr>
        <w:t>.项目现场照片。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60" w:firstLineChars="200"/>
        <w:textAlignment w:val="baseline"/>
        <w:rPr>
          <w:rFonts w:hint="default" w:ascii="Times New Roman" w:hAnsi="Times New Roman" w:eastAsia="黑体" w:cs="Times New Roman"/>
          <w:snapToGrid w:val="0"/>
          <w:color w:val="000000"/>
          <w:spacing w:val="5"/>
          <w:kern w:val="0"/>
          <w:sz w:val="32"/>
          <w:szCs w:val="32"/>
          <w:lang w:val="en-US" w:eastAsia="en-US" w:bidi="ar-SA"/>
        </w:rPr>
      </w:pPr>
      <w:r>
        <w:rPr>
          <w:rFonts w:hint="default" w:ascii="Times New Roman" w:hAnsi="Times New Roman" w:eastAsia="黑体" w:cs="Times New Roman"/>
          <w:snapToGrid w:val="0"/>
          <w:color w:val="000000"/>
          <w:spacing w:val="5"/>
          <w:kern w:val="0"/>
          <w:sz w:val="32"/>
          <w:szCs w:val="32"/>
          <w:lang w:val="en-US" w:eastAsia="zh-CN" w:bidi="ar-SA"/>
        </w:rPr>
        <w:t>二、</w:t>
      </w:r>
      <w:r>
        <w:rPr>
          <w:rFonts w:hint="default" w:ascii="Times New Roman" w:hAnsi="Times New Roman" w:eastAsia="黑体" w:cs="Times New Roman"/>
          <w:snapToGrid w:val="0"/>
          <w:color w:val="000000"/>
          <w:spacing w:val="5"/>
          <w:kern w:val="0"/>
          <w:sz w:val="32"/>
          <w:szCs w:val="32"/>
          <w:lang w:val="en-US" w:eastAsia="en-US" w:bidi="ar-SA"/>
        </w:rPr>
        <w:t>充电基础设施运营补助申报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60" w:firstLineChars="200"/>
        <w:textAlignment w:val="baseline"/>
        <w:rPr>
          <w:rFonts w:hint="default" w:ascii="Times New Roman" w:hAnsi="Times New Roman" w:eastAsia="仿宋_GB2312" w:cs="Times New Roman"/>
          <w:snapToGrid w:val="0"/>
          <w:color w:val="000000"/>
          <w:spacing w:val="5"/>
          <w:kern w:val="0"/>
          <w:sz w:val="32"/>
          <w:szCs w:val="32"/>
          <w:lang w:val="en-US" w:eastAsia="en-US" w:bidi="ar-SA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spacing w:val="5"/>
          <w:kern w:val="0"/>
          <w:sz w:val="32"/>
          <w:szCs w:val="32"/>
          <w:lang w:val="en-US" w:eastAsia="en-US" w:bidi="ar-SA"/>
        </w:rPr>
        <w:t>申请充电基础设施运营补助的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5"/>
          <w:kern w:val="0"/>
          <w:sz w:val="32"/>
          <w:szCs w:val="32"/>
          <w:lang w:val="en-US" w:eastAsia="zh-CN" w:bidi="ar-SA"/>
        </w:rPr>
        <w:t>单位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5"/>
          <w:kern w:val="0"/>
          <w:sz w:val="32"/>
          <w:szCs w:val="32"/>
          <w:lang w:val="en-US" w:eastAsia="en-US" w:bidi="ar-SA"/>
        </w:rPr>
        <w:t>填写新能源汽车充电基础设施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5"/>
          <w:kern w:val="0"/>
          <w:sz w:val="32"/>
          <w:szCs w:val="32"/>
          <w:lang w:val="en-US" w:eastAsia="zh-CN" w:bidi="ar-SA"/>
        </w:rPr>
        <w:t>运营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5"/>
          <w:kern w:val="0"/>
          <w:sz w:val="32"/>
          <w:szCs w:val="32"/>
          <w:lang w:val="en-US" w:eastAsia="en-US" w:bidi="ar-SA"/>
        </w:rPr>
        <w:t>补助资金申请表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5"/>
          <w:kern w:val="0"/>
          <w:sz w:val="32"/>
          <w:szCs w:val="32"/>
          <w:lang w:val="en-US" w:eastAsia="zh-CN" w:bidi="ar-SA"/>
        </w:rPr>
        <w:t>申请表和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5"/>
          <w:kern w:val="0"/>
          <w:sz w:val="32"/>
          <w:szCs w:val="32"/>
          <w:lang w:val="en-US" w:eastAsia="en-US" w:bidi="ar-SA"/>
        </w:rPr>
        <w:t>汇总表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5"/>
          <w:kern w:val="0"/>
          <w:sz w:val="32"/>
          <w:szCs w:val="32"/>
          <w:lang w:val="en-US" w:eastAsia="zh-CN" w:bidi="ar-SA"/>
        </w:rPr>
        <w:t>（附件3和附件4），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5"/>
          <w:kern w:val="0"/>
          <w:sz w:val="32"/>
          <w:szCs w:val="32"/>
          <w:lang w:val="en-US" w:eastAsia="en-US" w:bidi="ar-SA"/>
        </w:rPr>
        <w:t>并提供以下材料：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60" w:firstLineChars="200"/>
        <w:textAlignment w:val="baseline"/>
        <w:rPr>
          <w:rFonts w:hint="default" w:ascii="Times New Roman" w:hAnsi="Times New Roman" w:eastAsia="仿宋_GB2312" w:cs="Times New Roman"/>
          <w:snapToGrid w:val="0"/>
          <w:color w:val="000000"/>
          <w:spacing w:val="5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spacing w:val="5"/>
          <w:kern w:val="0"/>
          <w:sz w:val="32"/>
          <w:szCs w:val="32"/>
          <w:lang w:val="en-US" w:eastAsia="zh-CN" w:bidi="ar-SA"/>
        </w:rPr>
        <w:t>1.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5"/>
          <w:kern w:val="0"/>
          <w:sz w:val="32"/>
          <w:szCs w:val="32"/>
          <w:lang w:val="en-US" w:eastAsia="en-US" w:bidi="ar-SA"/>
        </w:rPr>
        <w:t>营业执照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5"/>
          <w:kern w:val="0"/>
          <w:sz w:val="32"/>
          <w:szCs w:val="32"/>
          <w:lang w:val="en-US" w:eastAsia="zh-CN" w:bidi="ar-SA"/>
        </w:rPr>
        <w:t>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60" w:firstLineChars="200"/>
        <w:textAlignment w:val="baseline"/>
        <w:rPr>
          <w:rFonts w:hint="default" w:ascii="Times New Roman" w:hAnsi="Times New Roman" w:eastAsia="仿宋_GB2312" w:cs="Times New Roman"/>
          <w:snapToGrid w:val="0"/>
          <w:color w:val="000000"/>
          <w:spacing w:val="5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spacing w:val="5"/>
          <w:kern w:val="0"/>
          <w:sz w:val="32"/>
          <w:szCs w:val="32"/>
          <w:lang w:val="en-US" w:eastAsia="zh-CN" w:bidi="ar-SA"/>
        </w:rPr>
        <w:t>2.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5"/>
          <w:kern w:val="0"/>
          <w:sz w:val="32"/>
          <w:szCs w:val="32"/>
          <w:lang w:val="en-US" w:eastAsia="en-US" w:bidi="ar-SA"/>
        </w:rPr>
        <w:t>项目备案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5"/>
          <w:kern w:val="0"/>
          <w:sz w:val="32"/>
          <w:szCs w:val="32"/>
          <w:lang w:val="en-US" w:eastAsia="zh-CN" w:bidi="ar-SA"/>
        </w:rPr>
        <w:t>表；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60" w:firstLineChars="200"/>
        <w:textAlignment w:val="baseline"/>
        <w:rPr>
          <w:rFonts w:hint="default" w:ascii="Times New Roman" w:hAnsi="Times New Roman" w:eastAsia="仿宋_GB2312" w:cs="Times New Roman"/>
          <w:snapToGrid w:val="0"/>
          <w:color w:val="000000"/>
          <w:spacing w:val="5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spacing w:val="5"/>
          <w:kern w:val="0"/>
          <w:sz w:val="32"/>
          <w:szCs w:val="32"/>
          <w:lang w:val="en-US" w:eastAsia="zh-CN" w:bidi="ar-SA"/>
        </w:rPr>
        <w:t>3.充电桩铭牌；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60" w:firstLineChars="200"/>
        <w:textAlignment w:val="baseline"/>
        <w:rPr>
          <w:rFonts w:hint="default" w:ascii="Times New Roman" w:hAnsi="Times New Roman" w:eastAsia="仿宋_GB2312" w:cs="Times New Roman"/>
          <w:snapToGrid w:val="0"/>
          <w:color w:val="000000"/>
          <w:spacing w:val="5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spacing w:val="5"/>
          <w:kern w:val="0"/>
          <w:sz w:val="32"/>
          <w:szCs w:val="32"/>
          <w:lang w:val="en-US" w:eastAsia="zh-CN" w:bidi="ar-SA"/>
        </w:rPr>
        <w:t>4.接入市级监管平台证明，市级监管平台充电量证明。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60" w:firstLineChars="200"/>
        <w:textAlignment w:val="baseline"/>
        <w:rPr>
          <w:rFonts w:hint="default" w:ascii="Times New Roman" w:hAnsi="Times New Roman" w:eastAsia="黑体" w:cs="Times New Roman"/>
          <w:snapToGrid w:val="0"/>
          <w:color w:val="000000"/>
          <w:spacing w:val="5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snapToGrid w:val="0"/>
          <w:color w:val="000000"/>
          <w:spacing w:val="5"/>
          <w:kern w:val="0"/>
          <w:sz w:val="32"/>
          <w:szCs w:val="32"/>
          <w:lang w:val="en-US" w:eastAsia="zh-CN" w:bidi="ar-SA"/>
        </w:rPr>
        <w:t>三、老小区穿越人防防护墙体改造补助申报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60" w:firstLineChars="200"/>
        <w:textAlignment w:val="baseline"/>
        <w:rPr>
          <w:rFonts w:hint="default" w:ascii="Times New Roman" w:hAnsi="Times New Roman" w:eastAsia="仿宋_GB2312" w:cs="Times New Roman"/>
          <w:snapToGrid w:val="0"/>
          <w:color w:val="000000"/>
          <w:spacing w:val="5"/>
          <w:kern w:val="0"/>
          <w:sz w:val="32"/>
          <w:szCs w:val="32"/>
          <w:lang w:val="en-US" w:eastAsia="en-US" w:bidi="ar-SA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spacing w:val="5"/>
          <w:kern w:val="0"/>
          <w:sz w:val="32"/>
          <w:szCs w:val="32"/>
          <w:lang w:val="en-US" w:eastAsia="en-US" w:bidi="ar-SA"/>
        </w:rPr>
        <w:t>申请老小区穿越人防防护墙体改造补助的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5"/>
          <w:kern w:val="0"/>
          <w:sz w:val="32"/>
          <w:szCs w:val="32"/>
          <w:lang w:val="en-US" w:eastAsia="zh-CN" w:bidi="ar-SA"/>
        </w:rPr>
        <w:t>单位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5"/>
          <w:kern w:val="0"/>
          <w:sz w:val="32"/>
          <w:szCs w:val="32"/>
          <w:lang w:val="en-US" w:eastAsia="en-US" w:bidi="ar-SA"/>
        </w:rPr>
        <w:t>填写2025年度老小区穿越人防防护墙体改造补助资金申请表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5"/>
          <w:kern w:val="0"/>
          <w:sz w:val="32"/>
          <w:szCs w:val="32"/>
          <w:lang w:val="en-US" w:eastAsia="zh-CN" w:bidi="ar-SA"/>
        </w:rPr>
        <w:t>（附件5），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5"/>
          <w:kern w:val="0"/>
          <w:sz w:val="32"/>
          <w:szCs w:val="32"/>
          <w:lang w:val="en-US" w:eastAsia="en-US" w:bidi="ar-SA"/>
        </w:rPr>
        <w:t>并提供以下材料：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60" w:firstLineChars="200"/>
        <w:textAlignment w:val="baseline"/>
        <w:rPr>
          <w:rFonts w:hint="default" w:ascii="Times New Roman" w:hAnsi="Times New Roman" w:eastAsia="仿宋_GB2312" w:cs="Times New Roman"/>
          <w:snapToGrid w:val="0"/>
          <w:color w:val="000000"/>
          <w:spacing w:val="5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spacing w:val="5"/>
          <w:kern w:val="0"/>
          <w:sz w:val="32"/>
          <w:szCs w:val="32"/>
          <w:lang w:val="en-US" w:eastAsia="zh-CN" w:bidi="ar-SA"/>
        </w:rPr>
        <w:t>1.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5"/>
          <w:kern w:val="0"/>
          <w:sz w:val="32"/>
          <w:szCs w:val="32"/>
          <w:lang w:val="en-US" w:eastAsia="en-US" w:bidi="ar-SA"/>
        </w:rPr>
        <w:t>营业执照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5"/>
          <w:kern w:val="0"/>
          <w:sz w:val="32"/>
          <w:szCs w:val="32"/>
          <w:lang w:val="en-US" w:eastAsia="zh-CN" w:bidi="ar-SA"/>
        </w:rPr>
        <w:t>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60" w:firstLineChars="200"/>
        <w:textAlignment w:val="baseline"/>
        <w:rPr>
          <w:rFonts w:hint="default" w:ascii="Times New Roman" w:hAnsi="Times New Roman" w:eastAsia="仿宋_GB2312" w:cs="Times New Roman"/>
          <w:snapToGrid w:val="0"/>
          <w:color w:val="000000"/>
          <w:spacing w:val="5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spacing w:val="5"/>
          <w:kern w:val="0"/>
          <w:sz w:val="32"/>
          <w:szCs w:val="32"/>
          <w:lang w:val="en-US" w:eastAsia="zh-CN" w:bidi="ar-SA"/>
        </w:rPr>
        <w:t>2.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5"/>
          <w:kern w:val="0"/>
          <w:sz w:val="32"/>
          <w:szCs w:val="32"/>
          <w:lang w:val="en-US" w:eastAsia="en-US" w:bidi="ar-SA"/>
        </w:rPr>
        <w:t>国动办出具的竣工验收材料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5"/>
          <w:kern w:val="0"/>
          <w:sz w:val="32"/>
          <w:szCs w:val="32"/>
          <w:lang w:val="en-US" w:eastAsia="zh-CN" w:bidi="ar-SA"/>
        </w:rPr>
        <w:t>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60" w:firstLineChars="200"/>
        <w:textAlignment w:val="baseline"/>
        <w:rPr>
          <w:rFonts w:hint="default" w:ascii="Times New Roman" w:hAnsi="Times New Roman" w:eastAsia="仿宋_GB2312" w:cs="Times New Roman"/>
          <w:snapToGrid w:val="0"/>
          <w:color w:val="000000"/>
          <w:spacing w:val="5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spacing w:val="5"/>
          <w:kern w:val="0"/>
          <w:sz w:val="32"/>
          <w:szCs w:val="32"/>
          <w:lang w:val="en-US" w:eastAsia="zh-CN" w:bidi="ar-SA"/>
        </w:rPr>
        <w:t>3.改造现场照片。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60" w:firstLineChars="200"/>
        <w:textAlignment w:val="baseline"/>
        <w:rPr>
          <w:rFonts w:hint="default" w:ascii="Times New Roman" w:hAnsi="Times New Roman" w:eastAsia="黑体" w:cs="Times New Roman"/>
          <w:snapToGrid w:val="0"/>
          <w:color w:val="000000"/>
          <w:spacing w:val="5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snapToGrid w:val="0"/>
          <w:color w:val="000000"/>
          <w:spacing w:val="5"/>
          <w:kern w:val="0"/>
          <w:sz w:val="32"/>
          <w:szCs w:val="32"/>
          <w:lang w:val="en-US" w:eastAsia="zh-CN" w:bidi="ar-SA"/>
        </w:rPr>
        <w:t>四、其他事项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60" w:firstLineChars="200"/>
        <w:textAlignment w:val="baseline"/>
        <w:rPr>
          <w:rFonts w:hint="default" w:ascii="Times New Roman" w:hAnsi="Times New Roman" w:eastAsia="仿宋_GB2312" w:cs="Times New Roman"/>
          <w:snapToGrid w:val="0"/>
          <w:color w:val="000000"/>
          <w:spacing w:val="5"/>
          <w:kern w:val="0"/>
          <w:sz w:val="32"/>
          <w:szCs w:val="32"/>
          <w:lang w:val="en-US" w:eastAsia="en-US" w:bidi="ar-SA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spacing w:val="5"/>
          <w:kern w:val="0"/>
          <w:sz w:val="32"/>
          <w:szCs w:val="32"/>
          <w:lang w:val="en-US" w:eastAsia="en-US" w:bidi="ar-SA"/>
        </w:rPr>
        <w:t>等效利用率计算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5"/>
          <w:kern w:val="0"/>
          <w:sz w:val="32"/>
          <w:szCs w:val="32"/>
          <w:lang w:val="en-US" w:eastAsia="zh-CN" w:bidi="ar-SA"/>
        </w:rPr>
        <w:t>参考,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5"/>
          <w:kern w:val="0"/>
          <w:sz w:val="32"/>
          <w:szCs w:val="32"/>
          <w:lang w:val="en-US" w:eastAsia="en-US" w:bidi="ar-SA"/>
        </w:rPr>
        <w:t>根据单枪60千瓦快充设备年充电利用率对应的充电量进行分级，具体分级标准如下：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60" w:firstLineChars="200"/>
        <w:textAlignment w:val="baseline"/>
        <w:rPr>
          <w:rFonts w:hint="default" w:ascii="Times New Roman" w:hAnsi="Times New Roman" w:eastAsia="仿宋_GB2312" w:cs="Times New Roman"/>
          <w:snapToGrid w:val="0"/>
          <w:color w:val="000000"/>
          <w:spacing w:val="5"/>
          <w:kern w:val="0"/>
          <w:sz w:val="32"/>
          <w:szCs w:val="32"/>
          <w:lang w:val="en-US" w:eastAsia="en-US" w:bidi="ar-SA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spacing w:val="5"/>
          <w:kern w:val="0"/>
          <w:sz w:val="32"/>
          <w:szCs w:val="32"/>
          <w:lang w:val="en-US" w:eastAsia="zh-CN" w:bidi="ar-SA"/>
        </w:rPr>
        <w:t>1.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5"/>
          <w:kern w:val="0"/>
          <w:sz w:val="32"/>
          <w:szCs w:val="32"/>
          <w:lang w:val="en-US" w:eastAsia="en-US" w:bidi="ar-SA"/>
        </w:rPr>
        <w:t>为避免僵尸桩、无效桩，等效利用率在1%以下，即单枪年充电量小于5200千瓦时：不给予补贴。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60" w:firstLineChars="200"/>
        <w:textAlignment w:val="baseline"/>
        <w:rPr>
          <w:rFonts w:hint="default" w:ascii="Times New Roman" w:hAnsi="Times New Roman" w:eastAsia="仿宋_GB2312" w:cs="Times New Roman"/>
          <w:snapToGrid w:val="0"/>
          <w:color w:val="000000"/>
          <w:spacing w:val="5"/>
          <w:kern w:val="0"/>
          <w:sz w:val="32"/>
          <w:szCs w:val="32"/>
          <w:lang w:val="en-US" w:eastAsia="en-US" w:bidi="ar-SA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spacing w:val="5"/>
          <w:kern w:val="0"/>
          <w:sz w:val="32"/>
          <w:szCs w:val="32"/>
          <w:lang w:val="en-US" w:eastAsia="zh-CN" w:bidi="ar-SA"/>
        </w:rPr>
        <w:t>2.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5"/>
          <w:kern w:val="0"/>
          <w:sz w:val="32"/>
          <w:szCs w:val="32"/>
          <w:lang w:val="en-US" w:eastAsia="en-US" w:bidi="ar-SA"/>
        </w:rPr>
        <w:t>具备盈利条件，等效利用率在10%（含）以上，即单枪年充电量大于等于52500千瓦时：不给予补贴。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60" w:firstLineChars="200"/>
        <w:textAlignment w:val="baseline"/>
        <w:rPr>
          <w:rFonts w:hint="default" w:ascii="Times New Roman" w:hAnsi="Times New Roman" w:eastAsia="仿宋_GB2312" w:cs="Times New Roman"/>
          <w:snapToGrid w:val="0"/>
          <w:color w:val="000000"/>
          <w:spacing w:val="5"/>
          <w:kern w:val="0"/>
          <w:sz w:val="32"/>
          <w:szCs w:val="32"/>
          <w:lang w:val="en-US" w:eastAsia="en-US" w:bidi="ar-SA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60" w:firstLineChars="200"/>
        <w:textAlignment w:val="baseline"/>
        <w:rPr>
          <w:rFonts w:hint="default" w:ascii="Times New Roman" w:hAnsi="Times New Roman" w:eastAsia="仿宋_GB2312" w:cs="Times New Roman"/>
          <w:snapToGrid w:val="0"/>
          <w:color w:val="000000"/>
          <w:spacing w:val="5"/>
          <w:kern w:val="0"/>
          <w:sz w:val="32"/>
          <w:szCs w:val="32"/>
          <w:lang w:val="en-US" w:eastAsia="en-US" w:bidi="ar-SA"/>
        </w:rPr>
        <w:sectPr>
          <w:pgSz w:w="11907" w:h="16839"/>
          <w:pgMar w:top="1431" w:right="1475" w:bottom="1114" w:left="1593" w:header="0" w:footer="837" w:gutter="0"/>
          <w:cols w:space="720" w:num="1"/>
        </w:sectPr>
      </w:pPr>
    </w:p>
    <w:p>
      <w:pPr>
        <w:spacing w:before="133" w:line="180" w:lineRule="auto"/>
        <w:ind w:left="51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pacing w:val="-6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0"/>
        <w:jc w:val="center"/>
        <w:textAlignment w:val="baseline"/>
        <w:rPr>
          <w:rFonts w:hint="default" w:ascii="Times New Roman" w:hAnsi="Times New Roman" w:eastAsia="方正小标宋简体" w:cs="Times New Roman"/>
          <w:b w:val="0"/>
          <w:bCs w:val="0"/>
          <w:spacing w:val="4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pacing w:val="4"/>
          <w:sz w:val="36"/>
          <w:szCs w:val="36"/>
        </w:rPr>
        <w:t>202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4"/>
          <w:sz w:val="36"/>
          <w:szCs w:val="36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4"/>
          <w:sz w:val="36"/>
          <w:szCs w:val="36"/>
        </w:rPr>
        <w:t>年度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4"/>
          <w:sz w:val="36"/>
          <w:szCs w:val="36"/>
          <w:lang w:val="en-US" w:eastAsia="zh-CN"/>
        </w:rPr>
        <w:t>XX区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4"/>
          <w:sz w:val="36"/>
          <w:szCs w:val="36"/>
        </w:rPr>
        <w:t>新能源汽车充电基础设施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0"/>
        <w:jc w:val="center"/>
        <w:textAlignment w:val="baseline"/>
        <w:rPr>
          <w:rFonts w:hint="default" w:ascii="Times New Roman" w:hAnsi="Times New Roman" w:eastAsia="方正小标宋简体" w:cs="Times New Roman"/>
          <w:sz w:val="43"/>
          <w:szCs w:val="43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pacing w:val="4"/>
          <w:sz w:val="36"/>
          <w:szCs w:val="36"/>
        </w:rPr>
        <w:t>建设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4"/>
          <w:sz w:val="36"/>
          <w:szCs w:val="36"/>
          <w:lang w:val="en-US" w:eastAsia="zh-CN"/>
        </w:rPr>
        <w:t>补助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4"/>
          <w:sz w:val="36"/>
          <w:szCs w:val="36"/>
        </w:rPr>
        <w:t>资金申请表</w:t>
      </w:r>
    </w:p>
    <w:p>
      <w:pPr>
        <w:spacing w:line="210" w:lineRule="exact"/>
        <w:rPr>
          <w:rFonts w:hint="default" w:ascii="Times New Roman" w:hAnsi="Times New Roman" w:cs="Times New Roman"/>
        </w:rPr>
      </w:pPr>
    </w:p>
    <w:tbl>
      <w:tblPr>
        <w:tblStyle w:val="7"/>
        <w:tblW w:w="912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02"/>
        <w:gridCol w:w="2184"/>
        <w:gridCol w:w="2300"/>
        <w:gridCol w:w="234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2302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spacing w:val="-8"/>
                <w:sz w:val="22"/>
                <w:szCs w:val="22"/>
              </w:rPr>
              <w:t>申请单位</w:t>
            </w:r>
          </w:p>
        </w:tc>
        <w:tc>
          <w:tcPr>
            <w:tcW w:w="21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230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spacing w:val="-2"/>
                <w:sz w:val="22"/>
                <w:szCs w:val="22"/>
              </w:rPr>
              <w:t>单位组织机构代码</w:t>
            </w:r>
          </w:p>
        </w:tc>
        <w:tc>
          <w:tcPr>
            <w:tcW w:w="23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2302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left="0" w:leftChars="0" w:right="0" w:rightChars="0"/>
              <w:jc w:val="center"/>
              <w:textAlignment w:val="baseline"/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黑体" w:cs="Times New Roman"/>
                <w:spacing w:val="-2"/>
                <w:sz w:val="22"/>
                <w:szCs w:val="22"/>
              </w:rPr>
              <w:t>联系人</w:t>
            </w:r>
          </w:p>
        </w:tc>
        <w:tc>
          <w:tcPr>
            <w:tcW w:w="21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leftChars="0" w:right="0" w:rightChars="0"/>
              <w:jc w:val="center"/>
              <w:textAlignment w:val="baseline"/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黑体" w:cs="Times New Roman"/>
                <w:spacing w:val="-2"/>
                <w:sz w:val="22"/>
                <w:szCs w:val="22"/>
              </w:rPr>
              <w:t>联系电话</w:t>
            </w:r>
          </w:p>
        </w:tc>
        <w:tc>
          <w:tcPr>
            <w:tcW w:w="23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2302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spacing w:val="-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pacing w:val="-2"/>
                <w:sz w:val="22"/>
                <w:szCs w:val="22"/>
                <w:lang w:val="en-US" w:eastAsia="zh-CN"/>
              </w:rPr>
              <w:t>充电站名称</w:t>
            </w:r>
          </w:p>
        </w:tc>
        <w:tc>
          <w:tcPr>
            <w:tcW w:w="21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230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spacing w:val="-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pacing w:val="-2"/>
                <w:sz w:val="22"/>
                <w:szCs w:val="22"/>
                <w:lang w:val="en-US" w:eastAsia="zh-CN"/>
              </w:rPr>
              <w:t>充电站详细地址</w:t>
            </w:r>
          </w:p>
        </w:tc>
        <w:tc>
          <w:tcPr>
            <w:tcW w:w="23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1"/>
              </w:rPr>
              <w:t>例：湖州市XX区XX乡\镇XX号</w:t>
            </w:r>
            <w:r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2302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spacing w:val="-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pacing w:val="-2"/>
                <w:sz w:val="22"/>
                <w:szCs w:val="22"/>
                <w:lang w:val="en-US" w:eastAsia="zh-CN"/>
              </w:rPr>
              <w:t>是否乡村桩</w:t>
            </w:r>
          </w:p>
        </w:tc>
        <w:tc>
          <w:tcPr>
            <w:tcW w:w="21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230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spacing w:val="-2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spacing w:val="-2"/>
                <w:sz w:val="22"/>
                <w:szCs w:val="22"/>
                <w:lang w:val="en-US" w:eastAsia="zh-CN"/>
              </w:rPr>
              <w:t>项目备案文号</w:t>
            </w:r>
          </w:p>
        </w:tc>
        <w:tc>
          <w:tcPr>
            <w:tcW w:w="23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2302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2"/>
                <w:szCs w:val="22"/>
              </w:rPr>
              <w:t>60千瓦及以上直流快充</w:t>
            </w:r>
            <w:r>
              <w:rPr>
                <w:rFonts w:hint="default" w:ascii="Times New Roman" w:hAnsi="Times New Roman" w:eastAsia="黑体" w:cs="Times New Roman"/>
                <w:sz w:val="22"/>
                <w:szCs w:val="22"/>
                <w:lang w:val="en-US" w:eastAsia="zh-CN"/>
              </w:rPr>
              <w:t>单</w:t>
            </w:r>
            <w:r>
              <w:rPr>
                <w:rFonts w:hint="default" w:ascii="Times New Roman" w:hAnsi="Times New Roman" w:eastAsia="黑体" w:cs="Times New Roman"/>
                <w:sz w:val="22"/>
                <w:szCs w:val="22"/>
              </w:rPr>
              <w:t>桩</w:t>
            </w:r>
            <w:r>
              <w:rPr>
                <w:rFonts w:hint="default" w:ascii="Times New Roman" w:hAnsi="Times New Roman" w:eastAsia="黑体" w:cs="Times New Roman"/>
                <w:sz w:val="22"/>
                <w:szCs w:val="22"/>
                <w:lang w:val="en-US" w:eastAsia="zh-CN"/>
              </w:rPr>
              <w:t>功率及数量</w:t>
            </w:r>
          </w:p>
        </w:tc>
        <w:tc>
          <w:tcPr>
            <w:tcW w:w="682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例：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  <w:t>60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千瓦直流快充桩XX个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  <w:t>1000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千瓦直流快充桩XX个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2302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7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  <w:szCs w:val="22"/>
                <w:lang w:val="en-US" w:eastAsia="zh-CN"/>
              </w:rPr>
              <w:t>合计功率（千瓦）</w:t>
            </w:r>
          </w:p>
        </w:tc>
        <w:tc>
          <w:tcPr>
            <w:tcW w:w="21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230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7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2"/>
                <w:szCs w:val="22"/>
                <w:lang w:val="en-US" w:eastAsia="zh-CN"/>
              </w:rPr>
              <w:t>充电桩投资（元）</w:t>
            </w:r>
          </w:p>
        </w:tc>
        <w:tc>
          <w:tcPr>
            <w:tcW w:w="23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2302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7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2"/>
                <w:szCs w:val="22"/>
                <w:lang w:val="en-US" w:eastAsia="zh-CN"/>
              </w:rPr>
              <w:t>接入市级监管平台时间</w:t>
            </w:r>
          </w:p>
        </w:tc>
        <w:tc>
          <w:tcPr>
            <w:tcW w:w="682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（2024年X月X日）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2302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6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22"/>
                <w:szCs w:val="22"/>
                <w:highlight w:val="yellow"/>
              </w:rPr>
            </w:pPr>
            <w:r>
              <w:rPr>
                <w:rFonts w:hint="default" w:ascii="Times New Roman" w:hAnsi="Times New Roman" w:eastAsia="黑体" w:cs="Times New Roman"/>
                <w:spacing w:val="-5"/>
                <w:sz w:val="22"/>
                <w:szCs w:val="22"/>
                <w:highlight w:val="yellow"/>
              </w:rPr>
              <w:t>申请补助金额（元）</w:t>
            </w:r>
          </w:p>
        </w:tc>
        <w:tc>
          <w:tcPr>
            <w:tcW w:w="6827" w:type="dxa"/>
            <w:gridSpan w:val="3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right="0"/>
              <w:jc w:val="both"/>
              <w:textAlignment w:val="baseline"/>
              <w:rPr>
                <w:rFonts w:hint="default" w:ascii="Times New Roman" w:hAnsi="Times New Roman" w:eastAsia="仿宋_GB2312" w:cs="Times New Roman"/>
                <w:sz w:val="22"/>
                <w:szCs w:val="22"/>
                <w:highlight w:val="yellow"/>
              </w:rPr>
            </w:pPr>
            <w:r>
              <w:rPr>
                <w:rFonts w:hint="default" w:ascii="Times New Roman" w:hAnsi="Times New Roman" w:eastAsia="仿宋_GB2312" w:cs="Times New Roman"/>
                <w:spacing w:val="-12"/>
                <w:sz w:val="22"/>
                <w:szCs w:val="22"/>
                <w:highlight w:val="yellow"/>
              </w:rPr>
              <w:t>大写：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yellow"/>
              </w:rPr>
              <w:t xml:space="preserve">   （首次排摸无需填报）     </w:t>
            </w:r>
            <w:r>
              <w:rPr>
                <w:rFonts w:hint="default" w:ascii="Times New Roman" w:hAnsi="Times New Roman" w:eastAsia="仿宋_GB2312" w:cs="Times New Roman"/>
                <w:spacing w:val="-12"/>
                <w:sz w:val="22"/>
                <w:szCs w:val="22"/>
                <w:highlight w:val="yellow"/>
              </w:rPr>
              <w:t>小写：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0" w:hRule="atLeast"/>
        </w:trPr>
        <w:tc>
          <w:tcPr>
            <w:tcW w:w="912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6" w:lineRule="auto"/>
              <w:ind w:left="0" w:right="0" w:hanging="27"/>
              <w:jc w:val="center"/>
              <w:textAlignment w:val="baseline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pacing w:val="-8"/>
              </w:rPr>
              <w:t>申请单位盖章</w:t>
            </w:r>
            <w:r>
              <w:rPr>
                <w:rFonts w:hint="default" w:ascii="Times New Roman" w:hAnsi="Times New Roman" w:eastAsia="仿宋_GB2312" w:cs="Times New Roman"/>
                <w:spacing w:val="-8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spacing w:val="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30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pacing w:val="7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pacing w:val="-30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pacing w:val="18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pacing w:val="-30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left="0" w:right="0"/>
        <w:jc w:val="both"/>
        <w:textAlignment w:val="baseline"/>
        <w:rPr>
          <w:rFonts w:hint="default" w:ascii="Times New Roman" w:hAnsi="Times New Roman" w:eastAsia="仿宋_GB2312" w:cs="Times New Roman"/>
          <w:sz w:val="21"/>
        </w:rPr>
      </w:pPr>
    </w:p>
    <w:p>
      <w:pPr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  <w:sectPr>
          <w:footerReference r:id="rId5" w:type="default"/>
          <w:pgSz w:w="11907" w:h="16839"/>
          <w:pgMar w:top="1431" w:right="1514" w:bottom="1708" w:left="1514" w:header="0" w:footer="1433" w:gutter="0"/>
          <w:cols w:space="720" w:num="1"/>
        </w:sectPr>
      </w:pPr>
      <w:r>
        <w:rPr>
          <w:rFonts w:hint="default" w:ascii="Times New Roman" w:hAnsi="Times New Roman" w:eastAsia="仿宋_GB2312" w:cs="Times New Roman"/>
          <w:sz w:val="21"/>
        </w:rPr>
        <w:t>备注：1.补助仅限于充电桩本体（不含电缆、变压器等其他设备），</w:t>
      </w:r>
      <w:r>
        <w:rPr>
          <w:rFonts w:hint="default" w:ascii="Times New Roman" w:hAnsi="Times New Roman" w:eastAsia="仿宋_GB2312" w:cs="Times New Roman"/>
          <w:sz w:val="21"/>
          <w:lang w:val="en-US" w:eastAsia="zh-CN"/>
        </w:rPr>
        <w:t>充电桩</w:t>
      </w:r>
      <w:r>
        <w:rPr>
          <w:rFonts w:hint="default" w:ascii="Times New Roman" w:hAnsi="Times New Roman" w:eastAsia="仿宋_GB2312" w:cs="Times New Roman"/>
          <w:sz w:val="21"/>
        </w:rPr>
        <w:t>投资金额以设备发票金额为准；2.仅补贴经备案在市本级乡村地区建设的充电桩</w:t>
      </w:r>
      <w:r>
        <w:rPr>
          <w:rFonts w:hint="default" w:ascii="Times New Roman" w:hAnsi="Times New Roman" w:eastAsia="仿宋_GB2312" w:cs="Times New Roman"/>
          <w:sz w:val="21"/>
          <w:lang w:eastAsia="zh-CN"/>
        </w:rPr>
        <w:t>（不含高速公路服务区）；</w:t>
      </w:r>
      <w:r>
        <w:rPr>
          <w:rFonts w:hint="default" w:ascii="Times New Roman" w:hAnsi="Times New Roman" w:eastAsia="仿宋_GB2312" w:cs="Times New Roman"/>
          <w:sz w:val="21"/>
          <w:lang w:val="en-US" w:eastAsia="zh-CN"/>
        </w:rPr>
        <w:t>3.一个充电站填写一张申请表。</w:t>
      </w:r>
    </w:p>
    <w:p>
      <w:pPr>
        <w:spacing w:before="133" w:line="180" w:lineRule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pacing w:val="-5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pacing w:val="-5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jc w:val="center"/>
        <w:textAlignment w:val="baseline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pacing w:val="5"/>
          <w:position w:val="2"/>
          <w:sz w:val="36"/>
          <w:szCs w:val="36"/>
        </w:rPr>
        <w:t>2025年度XX区新能源汽车充电基础设施建设补助资金申请表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5"/>
          <w:position w:val="2"/>
          <w:sz w:val="36"/>
          <w:szCs w:val="36"/>
        </w:rPr>
        <w:t>汇总表</w:t>
      </w:r>
    </w:p>
    <w:p>
      <w:pPr>
        <w:pStyle w:val="2"/>
        <w:spacing w:before="108" w:line="216" w:lineRule="auto"/>
        <w:ind w:left="891"/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spacing w:val="1"/>
          <w:sz w:val="28"/>
          <w:szCs w:val="28"/>
          <w:lang w:val="en-US" w:eastAsia="zh-CN"/>
        </w:rPr>
        <w:t>申请</w:t>
      </w:r>
      <w:r>
        <w:rPr>
          <w:rFonts w:hint="default" w:ascii="Times New Roman" w:hAnsi="Times New Roman" w:eastAsia="仿宋_GB2312" w:cs="Times New Roman"/>
          <w:spacing w:val="1"/>
          <w:sz w:val="28"/>
          <w:szCs w:val="28"/>
        </w:rPr>
        <w:t>单位</w:t>
      </w:r>
      <w:r>
        <w:rPr>
          <w:rFonts w:hint="default" w:ascii="Times New Roman" w:hAnsi="Times New Roman" w:eastAsia="仿宋_GB2312" w:cs="Times New Roman"/>
          <w:spacing w:val="1"/>
          <w:sz w:val="28"/>
          <w:szCs w:val="28"/>
          <w:lang w:val="en-US" w:eastAsia="zh-CN"/>
        </w:rPr>
        <w:t>:</w:t>
      </w:r>
      <w:r>
        <w:rPr>
          <w:rFonts w:hint="default" w:ascii="Times New Roman" w:hAnsi="Times New Roman" w:eastAsia="仿宋_GB2312" w:cs="Times New Roman"/>
          <w:spacing w:val="-6"/>
          <w:sz w:val="28"/>
          <w:szCs w:val="28"/>
        </w:rPr>
        <w:t>（</w:t>
      </w:r>
      <w:r>
        <w:rPr>
          <w:rFonts w:hint="default" w:ascii="Times New Roman" w:hAnsi="Times New Roman" w:eastAsia="仿宋_GB2312" w:cs="Times New Roman"/>
          <w:spacing w:val="1"/>
          <w:sz w:val="28"/>
          <w:szCs w:val="28"/>
        </w:rPr>
        <w:t xml:space="preserve">盖章）   </w:t>
      </w:r>
      <w:r>
        <w:rPr>
          <w:rFonts w:hint="eastAsia" w:ascii="Times New Roman" w:hAnsi="Times New Roman" w:eastAsia="仿宋_GB2312" w:cs="Times New Roman"/>
          <w:spacing w:val="1"/>
          <w:sz w:val="28"/>
          <w:szCs w:val="28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eastAsia="仿宋_GB2312" w:cs="Times New Roman"/>
          <w:spacing w:val="1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1"/>
          <w:sz w:val="28"/>
          <w:szCs w:val="28"/>
        </w:rPr>
        <w:t xml:space="preserve">  </w:t>
      </w:r>
      <w:r>
        <w:rPr>
          <w:rFonts w:hint="default" w:ascii="Times New Roman" w:hAnsi="Times New Roman" w:eastAsia="仿宋_GB2312" w:cs="Times New Roman"/>
          <w:spacing w:val="1"/>
          <w:sz w:val="28"/>
          <w:szCs w:val="28"/>
          <w:lang w:val="en-US" w:eastAsia="zh-CN"/>
        </w:rPr>
        <w:t>联系人</w:t>
      </w:r>
      <w:r>
        <w:rPr>
          <w:rFonts w:hint="default" w:ascii="Times New Roman" w:hAnsi="Times New Roman" w:eastAsia="仿宋_GB2312" w:cs="Times New Roman"/>
          <w:spacing w:val="1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仿宋_GB2312" w:cs="Times New Roman"/>
          <w:spacing w:val="1"/>
          <w:sz w:val="28"/>
          <w:szCs w:val="28"/>
          <w:lang w:val="en-US" w:eastAsia="zh-CN"/>
        </w:rPr>
        <w:t xml:space="preserve">      </w:t>
      </w:r>
      <w:r>
        <w:rPr>
          <w:rFonts w:hint="eastAsia" w:ascii="Times New Roman" w:hAnsi="Times New Roman" w:eastAsia="仿宋_GB2312" w:cs="Times New Roman"/>
          <w:spacing w:val="1"/>
          <w:sz w:val="28"/>
          <w:szCs w:val="28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spacing w:val="1"/>
          <w:sz w:val="28"/>
          <w:szCs w:val="28"/>
          <w:lang w:val="en-US" w:eastAsia="zh-CN"/>
        </w:rPr>
        <w:t xml:space="preserve">      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联系方式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   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       填报时间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：</w:t>
      </w:r>
    </w:p>
    <w:tbl>
      <w:tblPr>
        <w:tblStyle w:val="7"/>
        <w:tblpPr w:leftFromText="180" w:rightFromText="180" w:vertAnchor="text" w:horzAnchor="page" w:tblpXSpec="center" w:tblpY="233"/>
        <w:tblOverlap w:val="never"/>
        <w:tblW w:w="14782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3"/>
        <w:gridCol w:w="1260"/>
        <w:gridCol w:w="2123"/>
        <w:gridCol w:w="1471"/>
        <w:gridCol w:w="1421"/>
        <w:gridCol w:w="1486"/>
        <w:gridCol w:w="1279"/>
        <w:gridCol w:w="1300"/>
        <w:gridCol w:w="1228"/>
        <w:gridCol w:w="1243"/>
        <w:gridCol w:w="121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753" w:type="dxa"/>
            <w:vMerge w:val="restart"/>
            <w:vAlign w:val="center"/>
          </w:tcPr>
          <w:p>
            <w:pPr>
              <w:spacing w:before="175" w:line="186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pacing w:val="-3"/>
                <w:sz w:val="24"/>
                <w:szCs w:val="24"/>
              </w:rPr>
              <w:t>序号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  <w:t>充电站名称</w:t>
            </w:r>
          </w:p>
        </w:tc>
        <w:tc>
          <w:tcPr>
            <w:tcW w:w="2123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-4"/>
                <w:sz w:val="24"/>
                <w:szCs w:val="24"/>
              </w:rPr>
              <w:t>充电站详细地址</w:t>
            </w:r>
          </w:p>
        </w:tc>
        <w:tc>
          <w:tcPr>
            <w:tcW w:w="1471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  <w:t>是否乡村桩</w:t>
            </w:r>
          </w:p>
        </w:tc>
        <w:tc>
          <w:tcPr>
            <w:tcW w:w="1421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  <w:t>项目备案文号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60千瓦及以上直流快充桩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spacing w:before="78" w:line="231" w:lineRule="auto"/>
              <w:ind w:left="151" w:right="115" w:hanging="34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合计功率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（千瓦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228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-18"/>
                <w:sz w:val="24"/>
                <w:szCs w:val="24"/>
              </w:rPr>
              <w:t>充电桩投资（元）</w:t>
            </w:r>
          </w:p>
        </w:tc>
        <w:tc>
          <w:tcPr>
            <w:tcW w:w="1243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-2"/>
                <w:sz w:val="24"/>
                <w:szCs w:val="24"/>
              </w:rPr>
              <w:t>接入级监管平台时间</w:t>
            </w:r>
          </w:p>
        </w:tc>
        <w:tc>
          <w:tcPr>
            <w:tcW w:w="1218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-8"/>
                <w:sz w:val="24"/>
                <w:szCs w:val="24"/>
              </w:rPr>
              <w:t>申请</w:t>
            </w:r>
            <w:r>
              <w:rPr>
                <w:rFonts w:hint="default" w:ascii="Times New Roman" w:hAnsi="Times New Roman" w:eastAsia="黑体" w:cs="Times New Roman"/>
                <w:spacing w:val="-2"/>
                <w:sz w:val="24"/>
                <w:szCs w:val="24"/>
              </w:rPr>
              <w:t>补助金额</w:t>
            </w:r>
            <w:r>
              <w:rPr>
                <w:rFonts w:hint="default" w:ascii="Times New Roman" w:hAnsi="Times New Roman" w:eastAsia="黑体" w:cs="Times New Roman"/>
                <w:spacing w:val="-12"/>
                <w:sz w:val="24"/>
                <w:szCs w:val="24"/>
              </w:rPr>
              <w:t>（元）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753" w:type="dxa"/>
            <w:vMerge w:val="continue"/>
            <w:vAlign w:val="center"/>
          </w:tcPr>
          <w:p>
            <w:pPr>
              <w:spacing w:before="176" w:line="186" w:lineRule="auto"/>
              <w:ind w:left="316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123" w:type="dxa"/>
            <w:vMerge w:val="continue"/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47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21" w:type="dxa"/>
            <w:vMerge w:val="continue"/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486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  <w:t>单桩功率</w:t>
            </w:r>
          </w:p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  <w:t>（千瓦）</w:t>
            </w: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  <w:t>数量</w:t>
            </w:r>
          </w:p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  <w:t>（个）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228" w:type="dxa"/>
            <w:vMerge w:val="continue"/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243" w:type="dxa"/>
            <w:vMerge w:val="continue"/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218" w:type="dxa"/>
            <w:vMerge w:val="continue"/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highlight w:val="yellow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753" w:type="dxa"/>
            <w:vAlign w:val="center"/>
          </w:tcPr>
          <w:p>
            <w:pPr>
              <w:spacing w:before="176" w:line="186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212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47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48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highlight w:val="yellow"/>
              </w:rPr>
              <w:t>首次排摸无需填报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753" w:type="dxa"/>
            <w:vAlign w:val="center"/>
          </w:tcPr>
          <w:p>
            <w:pPr>
              <w:spacing w:before="176" w:line="186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212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47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48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753" w:type="dxa"/>
            <w:vAlign w:val="center"/>
          </w:tcPr>
          <w:p>
            <w:pPr>
              <w:spacing w:before="177" w:line="186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212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47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48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753" w:type="dxa"/>
            <w:vAlign w:val="center"/>
          </w:tcPr>
          <w:p>
            <w:pPr>
              <w:spacing w:before="180" w:line="183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212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47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48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753" w:type="dxa"/>
            <w:vAlign w:val="center"/>
          </w:tcPr>
          <w:p>
            <w:pPr>
              <w:spacing w:before="178" w:line="186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212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47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48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2013" w:type="dxa"/>
            <w:gridSpan w:val="2"/>
            <w:vAlign w:val="center"/>
          </w:tcPr>
          <w:p>
            <w:pPr>
              <w:pStyle w:val="8"/>
              <w:spacing w:before="140" w:line="217" w:lineRule="auto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5"/>
              </w:rPr>
              <w:t>合计</w:t>
            </w:r>
          </w:p>
        </w:tc>
        <w:tc>
          <w:tcPr>
            <w:tcW w:w="212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47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48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</w:tbl>
    <w:p>
      <w:pPr>
        <w:spacing w:before="23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left="0" w:right="0"/>
        <w:jc w:val="both"/>
        <w:textAlignment w:val="baseline"/>
        <w:rPr>
          <w:rFonts w:hint="default" w:ascii="Times New Roman" w:hAnsi="Times New Roman" w:eastAsia="仿宋_GB2312" w:cs="Times New Roman"/>
          <w:sz w:val="21"/>
        </w:rPr>
      </w:pPr>
      <w:r>
        <w:rPr>
          <w:rFonts w:hint="default" w:ascii="Times New Roman" w:hAnsi="Times New Roman" w:eastAsia="仿宋_GB2312" w:cs="Times New Roman"/>
          <w:sz w:val="21"/>
        </w:rPr>
        <w:t>备注：1.补助仅限于充电桩本体（不含电缆、变压器等其他设备），</w:t>
      </w:r>
      <w:r>
        <w:rPr>
          <w:rFonts w:hint="default" w:ascii="Times New Roman" w:hAnsi="Times New Roman" w:eastAsia="仿宋_GB2312" w:cs="Times New Roman"/>
          <w:sz w:val="21"/>
          <w:lang w:val="en-US" w:eastAsia="zh-CN"/>
        </w:rPr>
        <w:t>充电桩</w:t>
      </w:r>
      <w:r>
        <w:rPr>
          <w:rFonts w:hint="default" w:ascii="Times New Roman" w:hAnsi="Times New Roman" w:eastAsia="仿宋_GB2312" w:cs="Times New Roman"/>
          <w:sz w:val="21"/>
        </w:rPr>
        <w:t>投资金额以设备发票金额为准；2.仅补贴经备案在市本级乡村地区建设的充电桩</w:t>
      </w:r>
      <w:r>
        <w:rPr>
          <w:rFonts w:hint="default" w:ascii="Times New Roman" w:hAnsi="Times New Roman" w:eastAsia="仿宋_GB2312" w:cs="Times New Roman"/>
          <w:sz w:val="21"/>
          <w:lang w:eastAsia="zh-CN"/>
        </w:rPr>
        <w:t>（不含高速公路服务区）</w:t>
      </w:r>
      <w:r>
        <w:rPr>
          <w:rFonts w:hint="default" w:ascii="Times New Roman" w:hAnsi="Times New Roman" w:eastAsia="仿宋_GB2312" w:cs="Times New Roman"/>
          <w:sz w:val="21"/>
        </w:rPr>
        <w:t>。</w:t>
      </w:r>
    </w:p>
    <w:p>
      <w:pPr>
        <w:rPr>
          <w:rFonts w:hint="default" w:ascii="Times New Roman" w:hAnsi="Times New Roman" w:cs="Times New Roman"/>
          <w:sz w:val="21"/>
        </w:rPr>
      </w:pPr>
    </w:p>
    <w:p>
      <w:pPr>
        <w:rPr>
          <w:rFonts w:hint="default" w:ascii="Times New Roman" w:hAnsi="Times New Roman" w:eastAsia="Arial" w:cs="Times New Roman"/>
          <w:sz w:val="21"/>
          <w:szCs w:val="21"/>
        </w:rPr>
        <w:sectPr>
          <w:footerReference r:id="rId6" w:type="default"/>
          <w:pgSz w:w="16839" w:h="11907"/>
          <w:pgMar w:top="1012" w:right="1204" w:bottom="1736" w:left="1104" w:header="0" w:footer="1562" w:gutter="0"/>
          <w:cols w:space="720" w:num="1"/>
        </w:sectPr>
      </w:pPr>
    </w:p>
    <w:p>
      <w:pPr>
        <w:spacing w:before="133" w:line="180" w:lineRule="auto"/>
        <w:ind w:left="68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pacing w:val="-6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pacing w:val="-6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0"/>
        <w:jc w:val="center"/>
        <w:textAlignment w:val="baseline"/>
        <w:rPr>
          <w:rFonts w:hint="default" w:ascii="Times New Roman" w:hAnsi="Times New Roman" w:eastAsia="方正小标宋简体" w:cs="Times New Roman"/>
          <w:b w:val="0"/>
          <w:bCs w:val="0"/>
          <w:spacing w:val="4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pacing w:val="4"/>
          <w:sz w:val="36"/>
          <w:szCs w:val="36"/>
        </w:rPr>
        <w:t>202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4"/>
          <w:sz w:val="36"/>
          <w:szCs w:val="36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4"/>
          <w:sz w:val="36"/>
          <w:szCs w:val="36"/>
        </w:rPr>
        <w:t>年度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4"/>
          <w:sz w:val="36"/>
          <w:szCs w:val="36"/>
          <w:lang w:val="en-US" w:eastAsia="zh-CN"/>
        </w:rPr>
        <w:t>XX区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4"/>
          <w:sz w:val="36"/>
          <w:szCs w:val="36"/>
        </w:rPr>
        <w:t>新能源汽车充电基础设施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0"/>
        <w:jc w:val="center"/>
        <w:textAlignment w:val="baseline"/>
        <w:rPr>
          <w:rFonts w:hint="default" w:ascii="Times New Roman" w:hAnsi="Times New Roman" w:eastAsia="方正小标宋简体" w:cs="Times New Roman"/>
          <w:b w:val="0"/>
          <w:bCs w:val="0"/>
          <w:spacing w:val="4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pacing w:val="4"/>
          <w:sz w:val="36"/>
          <w:szCs w:val="36"/>
        </w:rPr>
        <w:t>运营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4"/>
          <w:sz w:val="36"/>
          <w:szCs w:val="36"/>
          <w:lang w:val="en-US" w:eastAsia="zh-CN"/>
        </w:rPr>
        <w:t>补助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4"/>
          <w:sz w:val="36"/>
          <w:szCs w:val="36"/>
        </w:rPr>
        <w:t>资金申请表</w:t>
      </w:r>
    </w:p>
    <w:tbl>
      <w:tblPr>
        <w:tblStyle w:val="7"/>
        <w:tblW w:w="912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02"/>
        <w:gridCol w:w="2184"/>
        <w:gridCol w:w="2300"/>
        <w:gridCol w:w="234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2302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spacing w:val="-8"/>
                <w:sz w:val="22"/>
                <w:szCs w:val="22"/>
              </w:rPr>
              <w:t>申请单位</w:t>
            </w:r>
          </w:p>
        </w:tc>
        <w:tc>
          <w:tcPr>
            <w:tcW w:w="21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230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spacing w:val="-2"/>
                <w:sz w:val="22"/>
                <w:szCs w:val="22"/>
              </w:rPr>
              <w:t>单位组织机构代码</w:t>
            </w:r>
          </w:p>
        </w:tc>
        <w:tc>
          <w:tcPr>
            <w:tcW w:w="23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2302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left="0" w:leftChars="0" w:right="0" w:rightChars="0"/>
              <w:jc w:val="center"/>
              <w:textAlignment w:val="baseline"/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黑体" w:cs="Times New Roman"/>
                <w:spacing w:val="-2"/>
                <w:sz w:val="22"/>
                <w:szCs w:val="22"/>
              </w:rPr>
              <w:t>联系人</w:t>
            </w:r>
          </w:p>
        </w:tc>
        <w:tc>
          <w:tcPr>
            <w:tcW w:w="21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leftChars="0" w:right="0" w:rightChars="0"/>
              <w:jc w:val="center"/>
              <w:textAlignment w:val="baseline"/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黑体" w:cs="Times New Roman"/>
                <w:spacing w:val="-2"/>
                <w:sz w:val="22"/>
                <w:szCs w:val="22"/>
              </w:rPr>
              <w:t>联系电话</w:t>
            </w:r>
          </w:p>
        </w:tc>
        <w:tc>
          <w:tcPr>
            <w:tcW w:w="23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2302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spacing w:val="-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pacing w:val="-2"/>
                <w:sz w:val="22"/>
                <w:szCs w:val="22"/>
                <w:lang w:val="en-US" w:eastAsia="zh-CN"/>
              </w:rPr>
              <w:t>充电站名称</w:t>
            </w:r>
          </w:p>
        </w:tc>
        <w:tc>
          <w:tcPr>
            <w:tcW w:w="21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230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spacing w:val="-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pacing w:val="-2"/>
                <w:sz w:val="22"/>
                <w:szCs w:val="22"/>
                <w:lang w:val="en-US" w:eastAsia="zh-CN"/>
              </w:rPr>
              <w:t>充电站详细地址</w:t>
            </w:r>
          </w:p>
        </w:tc>
        <w:tc>
          <w:tcPr>
            <w:tcW w:w="23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1"/>
              </w:rPr>
              <w:t>例：湖州市XX区XX乡\镇XX号</w:t>
            </w:r>
            <w:r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2302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spacing w:val="-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pacing w:val="-2"/>
                <w:sz w:val="22"/>
                <w:szCs w:val="22"/>
                <w:lang w:val="en-US" w:eastAsia="zh-CN"/>
              </w:rPr>
              <w:t>城市桩/乡村桩/高速公路服务区桩</w:t>
            </w:r>
          </w:p>
        </w:tc>
        <w:tc>
          <w:tcPr>
            <w:tcW w:w="21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230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spacing w:val="-2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spacing w:val="-2"/>
                <w:sz w:val="22"/>
                <w:szCs w:val="22"/>
                <w:lang w:val="en-US" w:eastAsia="zh-CN"/>
              </w:rPr>
              <w:t>项目备案文号</w:t>
            </w:r>
          </w:p>
        </w:tc>
        <w:tc>
          <w:tcPr>
            <w:tcW w:w="23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2302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spacing w:val="-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2"/>
                <w:szCs w:val="22"/>
                <w:lang w:val="en-US" w:eastAsia="zh-CN"/>
              </w:rPr>
              <w:t>接入市级监管平台时间</w:t>
            </w:r>
          </w:p>
        </w:tc>
        <w:tc>
          <w:tcPr>
            <w:tcW w:w="682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（20XX年X月X日）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</w:trPr>
        <w:tc>
          <w:tcPr>
            <w:tcW w:w="2302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2"/>
                <w:szCs w:val="22"/>
              </w:rPr>
              <w:t>60千瓦及以上直流快充</w:t>
            </w:r>
            <w:r>
              <w:rPr>
                <w:rFonts w:hint="default" w:ascii="Times New Roman" w:hAnsi="Times New Roman" w:eastAsia="黑体" w:cs="Times New Roman"/>
                <w:sz w:val="22"/>
                <w:szCs w:val="22"/>
                <w:lang w:val="en-US" w:eastAsia="zh-CN"/>
              </w:rPr>
              <w:t>单</w:t>
            </w:r>
            <w:r>
              <w:rPr>
                <w:rFonts w:hint="default" w:ascii="Times New Roman" w:hAnsi="Times New Roman" w:eastAsia="黑体" w:cs="Times New Roman"/>
                <w:sz w:val="22"/>
                <w:szCs w:val="22"/>
              </w:rPr>
              <w:t>桩</w:t>
            </w:r>
            <w:r>
              <w:rPr>
                <w:rFonts w:hint="default" w:ascii="Times New Roman" w:hAnsi="Times New Roman" w:eastAsia="黑体" w:cs="Times New Roman"/>
                <w:sz w:val="22"/>
                <w:szCs w:val="22"/>
                <w:lang w:val="en-US" w:eastAsia="zh-CN"/>
              </w:rPr>
              <w:t>功率及数量</w:t>
            </w:r>
          </w:p>
        </w:tc>
        <w:tc>
          <w:tcPr>
            <w:tcW w:w="682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例：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  <w:t>60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千瓦直流快充桩XX个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  <w:t>1000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千瓦直流快充桩XX个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2302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7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  <w:szCs w:val="22"/>
                <w:lang w:val="en-US" w:eastAsia="zh-CN"/>
              </w:rPr>
              <w:t>合计功率（千瓦）</w:t>
            </w:r>
          </w:p>
        </w:tc>
        <w:tc>
          <w:tcPr>
            <w:tcW w:w="21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230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7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2"/>
                <w:szCs w:val="22"/>
                <w:lang w:val="en-US" w:eastAsia="zh-CN"/>
              </w:rPr>
              <w:t>市级监管平台充电量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7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2"/>
                <w:szCs w:val="22"/>
                <w:lang w:val="en-US" w:eastAsia="zh-CN"/>
              </w:rPr>
              <w:t>（千瓦时）</w:t>
            </w:r>
          </w:p>
        </w:tc>
        <w:tc>
          <w:tcPr>
            <w:tcW w:w="23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2302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7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2"/>
                <w:szCs w:val="22"/>
                <w:lang w:val="en-US" w:eastAsia="zh-CN"/>
              </w:rPr>
              <w:t>2024年运营天数</w:t>
            </w:r>
          </w:p>
        </w:tc>
        <w:tc>
          <w:tcPr>
            <w:tcW w:w="21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230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7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2"/>
                <w:szCs w:val="22"/>
                <w:lang w:val="en-US" w:eastAsia="zh-CN"/>
              </w:rPr>
              <w:t>等效利用率</w:t>
            </w:r>
          </w:p>
        </w:tc>
        <w:tc>
          <w:tcPr>
            <w:tcW w:w="23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2302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6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22"/>
                <w:szCs w:val="22"/>
                <w:highlight w:val="yellow"/>
              </w:rPr>
            </w:pPr>
            <w:r>
              <w:rPr>
                <w:rFonts w:hint="default" w:ascii="Times New Roman" w:hAnsi="Times New Roman" w:eastAsia="黑体" w:cs="Times New Roman"/>
                <w:spacing w:val="-5"/>
                <w:sz w:val="22"/>
                <w:szCs w:val="22"/>
                <w:highlight w:val="yellow"/>
              </w:rPr>
              <w:t>申请补助金额（元）</w:t>
            </w:r>
          </w:p>
        </w:tc>
        <w:tc>
          <w:tcPr>
            <w:tcW w:w="6827" w:type="dxa"/>
            <w:gridSpan w:val="3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right="0"/>
              <w:jc w:val="both"/>
              <w:textAlignment w:val="baseline"/>
              <w:rPr>
                <w:rFonts w:hint="default" w:ascii="Times New Roman" w:hAnsi="Times New Roman" w:eastAsia="仿宋_GB2312" w:cs="Times New Roman"/>
                <w:sz w:val="22"/>
                <w:szCs w:val="22"/>
                <w:highlight w:val="yellow"/>
              </w:rPr>
            </w:pPr>
            <w:r>
              <w:rPr>
                <w:rFonts w:hint="default" w:ascii="Times New Roman" w:hAnsi="Times New Roman" w:eastAsia="仿宋_GB2312" w:cs="Times New Roman"/>
                <w:spacing w:val="-12"/>
                <w:sz w:val="22"/>
                <w:szCs w:val="22"/>
                <w:highlight w:val="yellow"/>
              </w:rPr>
              <w:t>大写：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yellow"/>
              </w:rPr>
              <w:t xml:space="preserve">   （首次排摸无需填报）     </w:t>
            </w:r>
            <w:r>
              <w:rPr>
                <w:rFonts w:hint="default" w:ascii="Times New Roman" w:hAnsi="Times New Roman" w:eastAsia="仿宋_GB2312" w:cs="Times New Roman"/>
                <w:spacing w:val="-12"/>
                <w:sz w:val="22"/>
                <w:szCs w:val="22"/>
                <w:highlight w:val="yellow"/>
              </w:rPr>
              <w:t>小写：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0" w:hRule="atLeast"/>
        </w:trPr>
        <w:tc>
          <w:tcPr>
            <w:tcW w:w="912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6" w:lineRule="auto"/>
              <w:ind w:left="0" w:right="0" w:hanging="27"/>
              <w:jc w:val="center"/>
              <w:textAlignment w:val="baseline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pacing w:val="-8"/>
              </w:rPr>
              <w:t>申请单位盖章</w:t>
            </w:r>
            <w:r>
              <w:rPr>
                <w:rFonts w:hint="default" w:ascii="Times New Roman" w:hAnsi="Times New Roman" w:eastAsia="仿宋_GB2312" w:cs="Times New Roman"/>
                <w:spacing w:val="-8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spacing w:val="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30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pacing w:val="7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pacing w:val="-30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pacing w:val="18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pacing w:val="-30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0"/>
        <w:jc w:val="center"/>
        <w:textAlignment w:val="baseline"/>
        <w:rPr>
          <w:rFonts w:hint="default" w:ascii="Times New Roman" w:hAnsi="Times New Roman" w:eastAsia="微软雅黑" w:cs="Times New Roman"/>
          <w:b w:val="0"/>
          <w:bCs w:val="0"/>
          <w:spacing w:val="4"/>
          <w:sz w:val="36"/>
          <w:szCs w:val="36"/>
        </w:rPr>
      </w:pPr>
    </w:p>
    <w:p>
      <w:pPr>
        <w:rPr>
          <w:rFonts w:hint="default" w:ascii="Times New Roman" w:hAnsi="Times New Roman" w:cs="Times New Roman"/>
          <w:sz w:val="21"/>
        </w:rPr>
      </w:pPr>
    </w:p>
    <w:p>
      <w:pPr>
        <w:rPr>
          <w:rFonts w:hint="default" w:ascii="Times New Roman" w:hAnsi="Times New Roman" w:eastAsia="Arial" w:cs="Times New Roman"/>
          <w:sz w:val="21"/>
          <w:szCs w:val="21"/>
        </w:rPr>
        <w:sectPr>
          <w:footerReference r:id="rId7" w:type="default"/>
          <w:pgSz w:w="11907" w:h="16839"/>
          <w:pgMar w:top="1431" w:right="1497" w:bottom="1709" w:left="1497" w:header="0" w:footer="1433" w:gutter="0"/>
          <w:cols w:space="720" w:num="1"/>
        </w:sectPr>
      </w:pPr>
    </w:p>
    <w:p>
      <w:pPr>
        <w:spacing w:before="133" w:line="180" w:lineRule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pacing w:val="-5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pacing w:val="-5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jc w:val="center"/>
        <w:textAlignment w:val="baseline"/>
        <w:rPr>
          <w:rFonts w:hint="default" w:ascii="Times New Roman" w:hAnsi="Times New Roman" w:eastAsia="微软雅黑" w:cs="Times New Roman"/>
          <w:b w:val="0"/>
          <w:bCs w:val="0"/>
          <w:spacing w:val="5"/>
          <w:position w:val="2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pacing w:val="5"/>
          <w:position w:val="2"/>
          <w:sz w:val="36"/>
          <w:szCs w:val="36"/>
        </w:rPr>
        <w:t>2025年度XX区新能源汽车充电基础设施</w:t>
      </w:r>
      <w:r>
        <w:rPr>
          <w:rFonts w:hint="default" w:ascii="Times New Roman" w:hAnsi="Times New Roman" w:eastAsia="方正小标宋简体" w:cs="Times New Roman"/>
          <w:spacing w:val="5"/>
          <w:position w:val="2"/>
          <w:sz w:val="36"/>
          <w:szCs w:val="36"/>
          <w:lang w:val="en-US" w:eastAsia="zh-CN"/>
        </w:rPr>
        <w:t>运营</w:t>
      </w:r>
      <w:r>
        <w:rPr>
          <w:rFonts w:hint="default" w:ascii="Times New Roman" w:hAnsi="Times New Roman" w:eastAsia="方正小标宋简体" w:cs="Times New Roman"/>
          <w:spacing w:val="5"/>
          <w:position w:val="2"/>
          <w:sz w:val="36"/>
          <w:szCs w:val="36"/>
        </w:rPr>
        <w:t>补助资金申请表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5"/>
          <w:position w:val="2"/>
          <w:sz w:val="36"/>
          <w:szCs w:val="36"/>
        </w:rPr>
        <w:t>汇总表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846" w:firstLineChars="300"/>
        <w:jc w:val="left"/>
        <w:textAlignment w:val="baseline"/>
        <w:rPr>
          <w:rFonts w:hint="default" w:ascii="Times New Roman" w:hAnsi="Times New Roman" w:eastAsia="仿宋_GB2312" w:cs="Times New Roman"/>
          <w:b w:val="0"/>
          <w:bCs w:val="0"/>
          <w:spacing w:val="5"/>
          <w:position w:val="2"/>
          <w:sz w:val="36"/>
          <w:szCs w:val="36"/>
        </w:rPr>
      </w:pPr>
      <w:r>
        <w:rPr>
          <w:rFonts w:hint="default" w:ascii="Times New Roman" w:hAnsi="Times New Roman" w:eastAsia="仿宋_GB2312" w:cs="Times New Roman"/>
          <w:spacing w:val="1"/>
          <w:sz w:val="28"/>
          <w:szCs w:val="28"/>
          <w:lang w:val="en-US" w:eastAsia="zh-CN"/>
        </w:rPr>
        <w:t>申请</w:t>
      </w:r>
      <w:r>
        <w:rPr>
          <w:rFonts w:hint="default" w:ascii="Times New Roman" w:hAnsi="Times New Roman" w:eastAsia="仿宋_GB2312" w:cs="Times New Roman"/>
          <w:spacing w:val="1"/>
          <w:sz w:val="28"/>
          <w:szCs w:val="28"/>
        </w:rPr>
        <w:t>单位</w:t>
      </w:r>
      <w:r>
        <w:rPr>
          <w:rFonts w:hint="default" w:ascii="Times New Roman" w:hAnsi="Times New Roman" w:eastAsia="仿宋_GB2312" w:cs="Times New Roman"/>
          <w:spacing w:val="1"/>
          <w:sz w:val="28"/>
          <w:szCs w:val="28"/>
          <w:lang w:val="en-US" w:eastAsia="zh-CN"/>
        </w:rPr>
        <w:t>:</w:t>
      </w:r>
      <w:r>
        <w:rPr>
          <w:rFonts w:hint="default" w:ascii="Times New Roman" w:hAnsi="Times New Roman" w:eastAsia="仿宋_GB2312" w:cs="Times New Roman"/>
          <w:spacing w:val="-6"/>
          <w:sz w:val="28"/>
          <w:szCs w:val="28"/>
        </w:rPr>
        <w:t>（</w:t>
      </w:r>
      <w:r>
        <w:rPr>
          <w:rFonts w:hint="default" w:ascii="Times New Roman" w:hAnsi="Times New Roman" w:eastAsia="仿宋_GB2312" w:cs="Times New Roman"/>
          <w:spacing w:val="1"/>
          <w:sz w:val="28"/>
          <w:szCs w:val="28"/>
        </w:rPr>
        <w:t xml:space="preserve">盖章）  </w:t>
      </w:r>
      <w:r>
        <w:rPr>
          <w:rFonts w:hint="eastAsia" w:ascii="Times New Roman" w:hAnsi="Times New Roman" w:eastAsia="仿宋_GB2312" w:cs="Times New Roman"/>
          <w:spacing w:val="1"/>
          <w:sz w:val="28"/>
          <w:szCs w:val="28"/>
          <w:lang w:val="en-US" w:eastAsia="zh-CN"/>
        </w:rPr>
        <w:t xml:space="preserve">               </w:t>
      </w:r>
      <w:r>
        <w:rPr>
          <w:rFonts w:hint="default" w:ascii="Times New Roman" w:hAnsi="Times New Roman" w:eastAsia="仿宋_GB2312" w:cs="Times New Roman"/>
          <w:spacing w:val="1"/>
          <w:sz w:val="28"/>
          <w:szCs w:val="28"/>
        </w:rPr>
        <w:t xml:space="preserve">  </w:t>
      </w:r>
      <w:r>
        <w:rPr>
          <w:rFonts w:hint="default" w:ascii="Times New Roman" w:hAnsi="Times New Roman" w:eastAsia="仿宋_GB2312" w:cs="Times New Roman"/>
          <w:spacing w:val="1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1"/>
          <w:sz w:val="28"/>
          <w:szCs w:val="28"/>
        </w:rPr>
        <w:t xml:space="preserve">  </w:t>
      </w:r>
      <w:r>
        <w:rPr>
          <w:rFonts w:hint="default" w:ascii="Times New Roman" w:hAnsi="Times New Roman" w:eastAsia="仿宋_GB2312" w:cs="Times New Roman"/>
          <w:spacing w:val="1"/>
          <w:sz w:val="28"/>
          <w:szCs w:val="28"/>
          <w:lang w:val="en-US" w:eastAsia="zh-CN"/>
        </w:rPr>
        <w:t>联系人</w:t>
      </w:r>
      <w:r>
        <w:rPr>
          <w:rFonts w:hint="default" w:ascii="Times New Roman" w:hAnsi="Times New Roman" w:eastAsia="仿宋_GB2312" w:cs="Times New Roman"/>
          <w:spacing w:val="1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仿宋_GB2312" w:cs="Times New Roman"/>
          <w:spacing w:val="1"/>
          <w:sz w:val="28"/>
          <w:szCs w:val="28"/>
          <w:lang w:val="en-US" w:eastAsia="zh-CN"/>
        </w:rPr>
        <w:t xml:space="preserve">     </w:t>
      </w:r>
      <w:r>
        <w:rPr>
          <w:rFonts w:hint="eastAsia" w:ascii="Times New Roman" w:hAnsi="Times New Roman" w:eastAsia="仿宋_GB2312" w:cs="Times New Roman"/>
          <w:spacing w:val="1"/>
          <w:sz w:val="28"/>
          <w:szCs w:val="28"/>
          <w:lang w:val="en-US" w:eastAsia="zh-CN"/>
        </w:rPr>
        <w:t xml:space="preserve">             </w:t>
      </w:r>
      <w:r>
        <w:rPr>
          <w:rFonts w:hint="default" w:ascii="Times New Roman" w:hAnsi="Times New Roman" w:eastAsia="仿宋_GB2312" w:cs="Times New Roman"/>
          <w:spacing w:val="1"/>
          <w:sz w:val="28"/>
          <w:szCs w:val="28"/>
          <w:lang w:val="en-US" w:eastAsia="zh-CN"/>
        </w:rPr>
        <w:t xml:space="preserve">       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联系方式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  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           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        填报时间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：</w:t>
      </w:r>
    </w:p>
    <w:tbl>
      <w:tblPr>
        <w:tblStyle w:val="7"/>
        <w:tblpPr w:leftFromText="180" w:rightFromText="180" w:vertAnchor="text" w:horzAnchor="page" w:tblpXSpec="center" w:tblpY="233"/>
        <w:tblOverlap w:val="never"/>
        <w:tblW w:w="15154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3"/>
        <w:gridCol w:w="1150"/>
        <w:gridCol w:w="1725"/>
        <w:gridCol w:w="1072"/>
        <w:gridCol w:w="1003"/>
        <w:gridCol w:w="1375"/>
        <w:gridCol w:w="1300"/>
        <w:gridCol w:w="1037"/>
        <w:gridCol w:w="1263"/>
        <w:gridCol w:w="1225"/>
        <w:gridCol w:w="1137"/>
        <w:gridCol w:w="1137"/>
        <w:gridCol w:w="113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593" w:type="dxa"/>
            <w:vMerge w:val="restart"/>
            <w:vAlign w:val="center"/>
          </w:tcPr>
          <w:p>
            <w:pPr>
              <w:spacing w:before="175" w:line="186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pacing w:val="-3"/>
                <w:sz w:val="24"/>
                <w:szCs w:val="24"/>
              </w:rPr>
              <w:t>序号</w:t>
            </w:r>
          </w:p>
        </w:tc>
        <w:tc>
          <w:tcPr>
            <w:tcW w:w="1150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  <w:t>充电站名称</w:t>
            </w:r>
          </w:p>
        </w:tc>
        <w:tc>
          <w:tcPr>
            <w:tcW w:w="1725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-4"/>
                <w:sz w:val="24"/>
                <w:szCs w:val="24"/>
              </w:rPr>
              <w:t>充电站详细地址</w:t>
            </w:r>
          </w:p>
        </w:tc>
        <w:tc>
          <w:tcPr>
            <w:tcW w:w="1072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pacing w:val="-2"/>
                <w:sz w:val="22"/>
                <w:szCs w:val="22"/>
                <w:lang w:val="en-US" w:eastAsia="zh-CN"/>
              </w:rPr>
              <w:t>城市桩/乡村桩/高速公路服务区桩</w:t>
            </w:r>
          </w:p>
        </w:tc>
        <w:tc>
          <w:tcPr>
            <w:tcW w:w="1003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  <w:t>项目备案文号</w:t>
            </w:r>
          </w:p>
        </w:tc>
        <w:tc>
          <w:tcPr>
            <w:tcW w:w="1375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pacing w:val="-2"/>
                <w:sz w:val="24"/>
                <w:szCs w:val="24"/>
              </w:rPr>
              <w:t>接入</w:t>
            </w:r>
            <w:r>
              <w:rPr>
                <w:rFonts w:hint="default" w:ascii="Times New Roman" w:hAnsi="Times New Roman" w:eastAsia="黑体" w:cs="Times New Roman"/>
                <w:spacing w:val="-2"/>
                <w:sz w:val="24"/>
                <w:szCs w:val="24"/>
                <w:lang w:val="en-US" w:eastAsia="zh-CN"/>
              </w:rPr>
              <w:t>市</w:t>
            </w:r>
            <w:r>
              <w:rPr>
                <w:rFonts w:hint="default" w:ascii="Times New Roman" w:hAnsi="Times New Roman" w:eastAsia="黑体" w:cs="Times New Roman"/>
                <w:spacing w:val="-2"/>
                <w:sz w:val="24"/>
                <w:szCs w:val="24"/>
              </w:rPr>
              <w:t>级监管平台时间</w:t>
            </w:r>
          </w:p>
        </w:tc>
        <w:tc>
          <w:tcPr>
            <w:tcW w:w="233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60千瓦及以上直流快充桩</w:t>
            </w:r>
          </w:p>
        </w:tc>
        <w:tc>
          <w:tcPr>
            <w:tcW w:w="1263" w:type="dxa"/>
            <w:vMerge w:val="restart"/>
            <w:vAlign w:val="center"/>
          </w:tcPr>
          <w:p>
            <w:pPr>
              <w:spacing w:before="78" w:line="231" w:lineRule="auto"/>
              <w:ind w:left="151" w:right="115" w:hanging="34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合计功率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（千瓦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225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pacing w:val="-18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pacing w:val="-18"/>
                <w:sz w:val="24"/>
                <w:szCs w:val="24"/>
              </w:rPr>
              <w:t>市级监管平台充电量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-18"/>
                <w:sz w:val="24"/>
                <w:szCs w:val="24"/>
              </w:rPr>
              <w:t>（千瓦时）</w:t>
            </w:r>
          </w:p>
        </w:tc>
        <w:tc>
          <w:tcPr>
            <w:tcW w:w="1137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pacing w:val="-8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pacing w:val="-8"/>
                <w:sz w:val="24"/>
                <w:szCs w:val="24"/>
              </w:rPr>
              <w:t>2024年运营天数</w:t>
            </w:r>
          </w:p>
        </w:tc>
        <w:tc>
          <w:tcPr>
            <w:tcW w:w="1137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pacing w:val="-8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pacing w:val="-8"/>
                <w:sz w:val="24"/>
                <w:szCs w:val="24"/>
              </w:rPr>
              <w:t>等效利用率</w:t>
            </w:r>
          </w:p>
        </w:tc>
        <w:tc>
          <w:tcPr>
            <w:tcW w:w="1137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-8"/>
                <w:sz w:val="24"/>
                <w:szCs w:val="24"/>
              </w:rPr>
              <w:t>申请</w:t>
            </w:r>
            <w:r>
              <w:rPr>
                <w:rFonts w:hint="default" w:ascii="Times New Roman" w:hAnsi="Times New Roman" w:eastAsia="黑体" w:cs="Times New Roman"/>
                <w:spacing w:val="-2"/>
                <w:sz w:val="24"/>
                <w:szCs w:val="24"/>
              </w:rPr>
              <w:t>补助金额</w:t>
            </w:r>
            <w:r>
              <w:rPr>
                <w:rFonts w:hint="default" w:ascii="Times New Roman" w:hAnsi="Times New Roman" w:eastAsia="黑体" w:cs="Times New Roman"/>
                <w:spacing w:val="-12"/>
                <w:sz w:val="24"/>
                <w:szCs w:val="24"/>
              </w:rPr>
              <w:t>（元）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593" w:type="dxa"/>
            <w:vMerge w:val="continue"/>
            <w:vAlign w:val="center"/>
          </w:tcPr>
          <w:p>
            <w:pPr>
              <w:spacing w:before="176" w:line="186" w:lineRule="auto"/>
              <w:ind w:left="316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50" w:type="dxa"/>
            <w:vMerge w:val="continue"/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725" w:type="dxa"/>
            <w:vMerge w:val="continue"/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72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003" w:type="dxa"/>
            <w:vMerge w:val="continue"/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75" w:type="dxa"/>
            <w:vMerge w:val="continue"/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  <w:t>单桩功率</w:t>
            </w:r>
          </w:p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  <w:t>（千瓦）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  <w:t>数量</w:t>
            </w:r>
          </w:p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  <w:t>（个）</w:t>
            </w:r>
          </w:p>
        </w:tc>
        <w:tc>
          <w:tcPr>
            <w:tcW w:w="1263" w:type="dxa"/>
            <w:vMerge w:val="continue"/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225" w:type="dxa"/>
            <w:vMerge w:val="continue"/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137" w:type="dxa"/>
            <w:vMerge w:val="continue"/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highlight w:val="yellow"/>
              </w:rPr>
            </w:pPr>
          </w:p>
        </w:tc>
        <w:tc>
          <w:tcPr>
            <w:tcW w:w="1137" w:type="dxa"/>
            <w:vMerge w:val="continue"/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highlight w:val="yellow"/>
              </w:rPr>
            </w:pPr>
          </w:p>
        </w:tc>
        <w:tc>
          <w:tcPr>
            <w:tcW w:w="1137" w:type="dxa"/>
            <w:vMerge w:val="continue"/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highlight w:val="yellow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593" w:type="dxa"/>
            <w:vAlign w:val="center"/>
          </w:tcPr>
          <w:p>
            <w:pPr>
              <w:spacing w:before="176" w:line="186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highlight w:val="yellow"/>
              </w:rPr>
            </w:pP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highlight w:val="yellow"/>
              </w:rPr>
            </w:pP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highlight w:val="yellow"/>
              </w:rPr>
              <w:t>首次排摸无需填报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593" w:type="dxa"/>
            <w:vAlign w:val="center"/>
          </w:tcPr>
          <w:p>
            <w:pPr>
              <w:spacing w:before="176" w:line="186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593" w:type="dxa"/>
            <w:vAlign w:val="center"/>
          </w:tcPr>
          <w:p>
            <w:pPr>
              <w:spacing w:before="177" w:line="186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593" w:type="dxa"/>
            <w:vAlign w:val="center"/>
          </w:tcPr>
          <w:p>
            <w:pPr>
              <w:spacing w:before="180" w:line="183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593" w:type="dxa"/>
            <w:vAlign w:val="center"/>
          </w:tcPr>
          <w:p>
            <w:pPr>
              <w:spacing w:before="178" w:line="186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1743" w:type="dxa"/>
            <w:gridSpan w:val="2"/>
            <w:vAlign w:val="center"/>
          </w:tcPr>
          <w:p>
            <w:pPr>
              <w:pStyle w:val="8"/>
              <w:spacing w:before="140" w:line="217" w:lineRule="auto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5"/>
              </w:rPr>
              <w:t>合计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</w:tbl>
    <w:p>
      <w:pPr>
        <w:pStyle w:val="2"/>
        <w:spacing w:before="108" w:line="216" w:lineRule="auto"/>
        <w:ind w:left="891"/>
        <w:rPr>
          <w:rFonts w:hint="default" w:ascii="Times New Roman" w:hAnsi="Times New Roman" w:cs="Times New Roman"/>
          <w:spacing w:val="1"/>
          <w:sz w:val="28"/>
          <w:szCs w:val="28"/>
          <w:lang w:val="en-US" w:eastAsia="zh-CN"/>
        </w:rPr>
      </w:pPr>
    </w:p>
    <w:p>
      <w:pPr>
        <w:pStyle w:val="2"/>
        <w:spacing w:before="108" w:line="216" w:lineRule="auto"/>
        <w:ind w:left="891"/>
        <w:rPr>
          <w:rFonts w:hint="default" w:ascii="Times New Roman" w:hAnsi="Times New Roman" w:eastAsia="Arial" w:cs="Times New Roman"/>
          <w:sz w:val="21"/>
          <w:szCs w:val="21"/>
        </w:rPr>
        <w:sectPr>
          <w:footerReference r:id="rId8" w:type="default"/>
          <w:pgSz w:w="16839" w:h="11907"/>
          <w:pgMar w:top="1012" w:right="1204" w:bottom="1736" w:left="1104" w:header="0" w:footer="1562" w:gutter="0"/>
          <w:cols w:space="720" w:num="1"/>
        </w:sectPr>
      </w:pPr>
    </w:p>
    <w:p>
      <w:pPr>
        <w:spacing w:before="133" w:line="180" w:lineRule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pacing w:val="-5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pacing w:val="-5"/>
          <w:sz w:val="32"/>
          <w:szCs w:val="32"/>
          <w:lang w:val="en-US" w:eastAsia="zh-CN"/>
        </w:rPr>
        <w:t>5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jc w:val="center"/>
        <w:textAlignment w:val="baseline"/>
        <w:rPr>
          <w:rFonts w:hint="default" w:ascii="Times New Roman" w:hAnsi="Times New Roman" w:eastAsia="微软雅黑" w:cs="Times New Roman"/>
          <w:spacing w:val="5"/>
          <w:position w:val="2"/>
          <w:sz w:val="36"/>
          <w:szCs w:val="36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jc w:val="center"/>
        <w:textAlignment w:val="baseline"/>
        <w:rPr>
          <w:rFonts w:hint="default" w:ascii="Times New Roman" w:hAnsi="Times New Roman" w:eastAsia="微软雅黑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pacing w:val="5"/>
          <w:position w:val="2"/>
          <w:sz w:val="36"/>
          <w:szCs w:val="36"/>
        </w:rPr>
        <w:t>2025年度老小区穿越人防防护墙体改造补助资金申请表</w:t>
      </w:r>
    </w:p>
    <w:p>
      <w:pPr>
        <w:pStyle w:val="2"/>
        <w:spacing w:before="108" w:line="216" w:lineRule="auto"/>
        <w:ind w:left="891"/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仿宋_GB2312" w:cs="Times New Roman"/>
          <w:spacing w:val="1"/>
          <w:sz w:val="24"/>
          <w:szCs w:val="24"/>
          <w:lang w:val="en-US" w:eastAsia="zh-CN"/>
        </w:rPr>
        <w:t>申请</w:t>
      </w:r>
      <w:r>
        <w:rPr>
          <w:rFonts w:hint="default" w:ascii="Times New Roman" w:hAnsi="Times New Roman" w:eastAsia="仿宋_GB2312" w:cs="Times New Roman"/>
          <w:spacing w:val="1"/>
          <w:sz w:val="24"/>
          <w:szCs w:val="24"/>
        </w:rPr>
        <w:t>单位</w:t>
      </w:r>
      <w:r>
        <w:rPr>
          <w:rFonts w:hint="default" w:ascii="Times New Roman" w:hAnsi="Times New Roman" w:eastAsia="仿宋_GB2312" w:cs="Times New Roman"/>
          <w:spacing w:val="1"/>
          <w:sz w:val="24"/>
          <w:szCs w:val="24"/>
          <w:lang w:val="en-US" w:eastAsia="zh-CN"/>
        </w:rPr>
        <w:t>:</w:t>
      </w:r>
      <w:r>
        <w:rPr>
          <w:rFonts w:hint="default" w:ascii="Times New Roman" w:hAnsi="Times New Roman" w:eastAsia="仿宋_GB2312" w:cs="Times New Roman"/>
          <w:spacing w:val="-6"/>
          <w:sz w:val="24"/>
          <w:szCs w:val="24"/>
        </w:rPr>
        <w:t>（</w:t>
      </w:r>
      <w:r>
        <w:rPr>
          <w:rFonts w:hint="default" w:ascii="Times New Roman" w:hAnsi="Times New Roman" w:eastAsia="仿宋_GB2312" w:cs="Times New Roman"/>
          <w:spacing w:val="1"/>
          <w:sz w:val="24"/>
          <w:szCs w:val="24"/>
        </w:rPr>
        <w:t xml:space="preserve">盖章）  </w:t>
      </w:r>
      <w:r>
        <w:rPr>
          <w:rFonts w:hint="default" w:ascii="Times New Roman" w:hAnsi="Times New Roman" w:eastAsia="仿宋_GB2312" w:cs="Times New Roman"/>
          <w:spacing w:val="1"/>
          <w:sz w:val="24"/>
          <w:szCs w:val="24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pacing w:val="1"/>
          <w:sz w:val="24"/>
          <w:szCs w:val="24"/>
        </w:rPr>
        <w:t xml:space="preserve">  </w:t>
      </w:r>
      <w:r>
        <w:rPr>
          <w:rFonts w:hint="default" w:ascii="Times New Roman" w:hAnsi="Times New Roman" w:eastAsia="仿宋_GB2312" w:cs="Times New Roman"/>
          <w:spacing w:val="1"/>
          <w:sz w:val="24"/>
          <w:szCs w:val="24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pacing w:val="1"/>
          <w:sz w:val="24"/>
          <w:szCs w:val="24"/>
          <w:lang w:val="en-US" w:eastAsia="zh-CN"/>
        </w:rPr>
        <w:t xml:space="preserve">              </w:t>
      </w:r>
      <w:r>
        <w:rPr>
          <w:rFonts w:hint="default" w:ascii="Times New Roman" w:hAnsi="Times New Roman" w:eastAsia="仿宋_GB2312" w:cs="Times New Roman"/>
          <w:spacing w:val="1"/>
          <w:sz w:val="24"/>
          <w:szCs w:val="24"/>
        </w:rPr>
        <w:t xml:space="preserve">  </w:t>
      </w:r>
      <w:r>
        <w:rPr>
          <w:rFonts w:hint="default" w:ascii="Times New Roman" w:hAnsi="Times New Roman" w:eastAsia="仿宋_GB2312" w:cs="Times New Roman"/>
          <w:spacing w:val="1"/>
          <w:sz w:val="24"/>
          <w:szCs w:val="24"/>
          <w:lang w:val="en-US" w:eastAsia="zh-CN"/>
        </w:rPr>
        <w:t>联系人</w:t>
      </w:r>
      <w:r>
        <w:rPr>
          <w:rFonts w:hint="default" w:ascii="Times New Roman" w:hAnsi="Times New Roman" w:eastAsia="仿宋_GB2312" w:cs="Times New Roman"/>
          <w:spacing w:val="1"/>
          <w:sz w:val="24"/>
          <w:szCs w:val="24"/>
          <w:lang w:eastAsia="zh-CN"/>
        </w:rPr>
        <w:t>：</w:t>
      </w:r>
      <w:r>
        <w:rPr>
          <w:rFonts w:hint="default" w:ascii="Times New Roman" w:hAnsi="Times New Roman" w:eastAsia="仿宋_GB2312" w:cs="Times New Roman"/>
          <w:spacing w:val="1"/>
          <w:sz w:val="24"/>
          <w:szCs w:val="24"/>
          <w:lang w:val="en-US" w:eastAsia="zh-CN"/>
        </w:rPr>
        <w:t xml:space="preserve">          </w:t>
      </w:r>
      <w:r>
        <w:rPr>
          <w:rFonts w:hint="eastAsia" w:ascii="Times New Roman" w:hAnsi="Times New Roman" w:eastAsia="仿宋_GB2312" w:cs="Times New Roman"/>
          <w:spacing w:val="1"/>
          <w:sz w:val="24"/>
          <w:szCs w:val="24"/>
          <w:lang w:val="en-US" w:eastAsia="zh-CN"/>
        </w:rPr>
        <w:t xml:space="preserve">               </w:t>
      </w:r>
      <w:r>
        <w:rPr>
          <w:rFonts w:hint="default" w:ascii="Times New Roman" w:hAnsi="Times New Roman" w:eastAsia="仿宋_GB2312" w:cs="Times New Roman"/>
          <w:spacing w:val="1"/>
          <w:sz w:val="24"/>
          <w:szCs w:val="24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sz w:val="24"/>
          <w:szCs w:val="24"/>
        </w:rPr>
        <w:t>联系方式</w:t>
      </w:r>
      <w:r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24"/>
          <w:szCs w:val="24"/>
        </w:rPr>
        <w:t xml:space="preserve">     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24"/>
          <w:szCs w:val="24"/>
        </w:rPr>
        <w:t xml:space="preserve">  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 xml:space="preserve">                  </w:t>
      </w:r>
      <w:r>
        <w:rPr>
          <w:rFonts w:hint="default" w:ascii="Times New Roman" w:hAnsi="Times New Roman" w:eastAsia="仿宋_GB2312" w:cs="Times New Roman"/>
          <w:sz w:val="24"/>
          <w:szCs w:val="24"/>
        </w:rPr>
        <w:t xml:space="preserve">      填报时间</w:t>
      </w:r>
      <w:r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  <w:t>：</w:t>
      </w:r>
    </w:p>
    <w:tbl>
      <w:tblPr>
        <w:tblStyle w:val="5"/>
        <w:tblW w:w="135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2876"/>
        <w:gridCol w:w="3154"/>
        <w:gridCol w:w="2160"/>
        <w:gridCol w:w="2490"/>
        <w:gridCol w:w="20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84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287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  <w:t>改造小区名称</w:t>
            </w:r>
          </w:p>
        </w:tc>
        <w:tc>
          <w:tcPr>
            <w:tcW w:w="315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  <w:t>小区详细地址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  <w:t>改造开工时间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  <w:t>竣工验收完成时间</w:t>
            </w:r>
          </w:p>
        </w:tc>
        <w:tc>
          <w:tcPr>
            <w:tcW w:w="206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highlight w:val="yellow"/>
                <w:lang w:val="en-US" w:eastAsia="zh-CN"/>
              </w:rPr>
              <w:t>申请补助资金</w:t>
            </w:r>
          </w:p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highlight w:val="yellow"/>
                <w:lang w:val="en-US" w:eastAsia="zh-CN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843" w:type="dxa"/>
            <w:noWrap w:val="0"/>
            <w:vAlign w:val="center"/>
          </w:tcPr>
          <w:p>
            <w:pPr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876" w:type="dxa"/>
            <w:noWrap w:val="0"/>
            <w:vAlign w:val="center"/>
          </w:tcPr>
          <w:p>
            <w:pPr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3154" w:type="dxa"/>
            <w:noWrap w:val="0"/>
            <w:vAlign w:val="center"/>
          </w:tcPr>
          <w:p>
            <w:pPr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20XX年X月X日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20XX年X月X日</w:t>
            </w:r>
          </w:p>
        </w:tc>
        <w:tc>
          <w:tcPr>
            <w:tcW w:w="2062" w:type="dxa"/>
            <w:noWrap w:val="0"/>
            <w:vAlign w:val="center"/>
          </w:tcPr>
          <w:p>
            <w:pPr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yellow"/>
              </w:rPr>
              <w:t>（首次排摸无需填报）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843" w:type="dxa"/>
            <w:noWrap w:val="0"/>
            <w:vAlign w:val="center"/>
          </w:tcPr>
          <w:p>
            <w:pPr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876" w:type="dxa"/>
            <w:noWrap w:val="0"/>
            <w:vAlign w:val="center"/>
          </w:tcPr>
          <w:p>
            <w:pPr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54" w:type="dxa"/>
            <w:noWrap w:val="0"/>
            <w:vAlign w:val="center"/>
          </w:tcPr>
          <w:p>
            <w:pPr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90" w:type="dxa"/>
            <w:noWrap w:val="0"/>
            <w:vAlign w:val="center"/>
          </w:tcPr>
          <w:p>
            <w:pPr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62" w:type="dxa"/>
            <w:noWrap w:val="0"/>
            <w:vAlign w:val="center"/>
          </w:tcPr>
          <w:p>
            <w:pPr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43" w:type="dxa"/>
            <w:noWrap w:val="0"/>
            <w:vAlign w:val="center"/>
          </w:tcPr>
          <w:p>
            <w:pPr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876" w:type="dxa"/>
            <w:noWrap w:val="0"/>
            <w:vAlign w:val="center"/>
          </w:tcPr>
          <w:p>
            <w:pPr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3154" w:type="dxa"/>
            <w:noWrap w:val="0"/>
            <w:vAlign w:val="center"/>
          </w:tcPr>
          <w:p>
            <w:pPr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2490" w:type="dxa"/>
            <w:noWrap w:val="0"/>
            <w:vAlign w:val="center"/>
          </w:tcPr>
          <w:p>
            <w:pPr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2062" w:type="dxa"/>
            <w:noWrap w:val="0"/>
            <w:vAlign w:val="center"/>
          </w:tcPr>
          <w:p>
            <w:pPr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1523" w:type="dxa"/>
            <w:gridSpan w:val="5"/>
            <w:noWrap w:val="0"/>
            <w:vAlign w:val="center"/>
          </w:tcPr>
          <w:p>
            <w:pPr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2062" w:type="dxa"/>
            <w:noWrap w:val="0"/>
            <w:vAlign w:val="center"/>
          </w:tcPr>
          <w:p>
            <w:pPr>
              <w:adjustRightInd/>
              <w:spacing w:line="40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>
      <w:pPr>
        <w:spacing w:line="245" w:lineRule="auto"/>
        <w:rPr>
          <w:rFonts w:hint="default" w:ascii="Times New Roman" w:hAnsi="Times New Roman" w:cs="Times New Roman"/>
          <w:sz w:val="21"/>
        </w:rPr>
      </w:pPr>
    </w:p>
    <w:p>
      <w:pPr>
        <w:spacing w:line="245" w:lineRule="auto"/>
        <w:rPr>
          <w:rFonts w:hint="default" w:ascii="Times New Roman" w:hAnsi="Times New Roman" w:cs="Times New Roman"/>
          <w:sz w:val="21"/>
        </w:rPr>
      </w:pPr>
    </w:p>
    <w:p>
      <w:pPr>
        <w:spacing w:line="245" w:lineRule="auto"/>
        <w:rPr>
          <w:rFonts w:hint="default" w:ascii="Times New Roman" w:hAnsi="Times New Roman" w:cs="Times New Roman"/>
          <w:sz w:val="21"/>
        </w:rPr>
      </w:pPr>
    </w:p>
    <w:p>
      <w:pPr>
        <w:spacing w:line="245" w:lineRule="auto"/>
        <w:rPr>
          <w:rFonts w:hint="default" w:ascii="Times New Roman" w:hAnsi="Times New Roman" w:cs="Times New Roman"/>
          <w:sz w:val="21"/>
        </w:rPr>
        <w:sectPr>
          <w:footerReference r:id="rId9" w:type="default"/>
          <w:pgSz w:w="16839" w:h="11907" w:orient="landscape"/>
          <w:pgMar w:top="1593" w:right="1431" w:bottom="1475" w:left="1114" w:header="0" w:footer="837" w:gutter="0"/>
          <w:cols w:space="720" w:num="1"/>
        </w:sectPr>
      </w:pPr>
    </w:p>
    <w:p>
      <w:pPr>
        <w:spacing w:before="101" w:line="230" w:lineRule="auto"/>
        <w:ind w:left="22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pacing w:val="-4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pacing w:val="-57"/>
          <w:sz w:val="32"/>
          <w:szCs w:val="32"/>
          <w:lang w:val="en-US" w:eastAsia="zh-CN"/>
        </w:rPr>
        <w:t>6</w:t>
      </w:r>
    </w:p>
    <w:p>
      <w:pPr>
        <w:spacing w:line="242" w:lineRule="auto"/>
        <w:rPr>
          <w:rFonts w:hint="default" w:ascii="Times New Roman" w:hAnsi="Times New Roman" w:cs="Times New Roman"/>
          <w:sz w:val="21"/>
        </w:rPr>
      </w:pPr>
    </w:p>
    <w:p>
      <w:pPr>
        <w:spacing w:line="243" w:lineRule="auto"/>
        <w:rPr>
          <w:rFonts w:hint="default" w:ascii="Times New Roman" w:hAnsi="Times New Roman" w:cs="Times New Roman"/>
          <w:sz w:val="21"/>
        </w:rPr>
      </w:pPr>
    </w:p>
    <w:p>
      <w:pPr>
        <w:spacing w:before="139" w:line="591" w:lineRule="exact"/>
        <w:ind w:left="1821"/>
        <w:outlineLvl w:val="0"/>
        <w:rPr>
          <w:rFonts w:hint="default" w:ascii="Times New Roman" w:hAnsi="Times New Roman" w:eastAsia="宋体" w:cs="Times New Roman"/>
          <w:sz w:val="43"/>
          <w:szCs w:val="43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pacing w:val="1"/>
          <w:position w:val="2"/>
          <w:sz w:val="43"/>
          <w:szCs w:val="43"/>
        </w:rPr>
        <w:t>申报项目材料真实性承诺书</w:t>
      </w:r>
    </w:p>
    <w:p>
      <w:pPr>
        <w:spacing w:line="265" w:lineRule="auto"/>
        <w:rPr>
          <w:rFonts w:hint="default" w:ascii="Times New Roman" w:hAnsi="Times New Roman" w:cs="Times New Roman"/>
          <w:sz w:val="21"/>
        </w:rPr>
      </w:pPr>
    </w:p>
    <w:p>
      <w:pPr>
        <w:spacing w:line="266" w:lineRule="auto"/>
        <w:rPr>
          <w:rFonts w:hint="default" w:ascii="Times New Roman" w:hAnsi="Times New Roman" w:cs="Times New Roman"/>
          <w:sz w:val="21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0" w:firstLineChars="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2"/>
          <w:sz w:val="32"/>
          <w:szCs w:val="32"/>
          <w:lang w:val="en-US" w:eastAsia="zh-CN"/>
        </w:rPr>
        <w:t>XXX区发展改革局/经发局</w:t>
      </w:r>
      <w:r>
        <w:rPr>
          <w:rFonts w:hint="default" w:ascii="Times New Roman" w:hAnsi="Times New Roman" w:eastAsia="仿宋_GB2312" w:cs="Times New Roman"/>
          <w:spacing w:val="2"/>
          <w:sz w:val="32"/>
          <w:szCs w:val="32"/>
        </w:rPr>
        <w:t>：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656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4"/>
          <w:sz w:val="32"/>
          <w:szCs w:val="32"/>
        </w:rPr>
        <w:t>我公司声明：此次申报充电基础设施</w:t>
      </w:r>
      <w:r>
        <w:rPr>
          <w:rFonts w:hint="default" w:ascii="Times New Roman" w:hAnsi="Times New Roman" w:eastAsia="仿宋_GB2312" w:cs="Times New Roman"/>
          <w:spacing w:val="4"/>
          <w:sz w:val="32"/>
          <w:szCs w:val="32"/>
          <w:lang w:val="en-US" w:eastAsia="zh-CN"/>
        </w:rPr>
        <w:t>补贴</w:t>
      </w:r>
      <w:r>
        <w:rPr>
          <w:rFonts w:hint="default" w:ascii="Times New Roman" w:hAnsi="Times New Roman" w:eastAsia="仿宋_GB2312" w:cs="Times New Roman"/>
          <w:spacing w:val="4"/>
          <w:sz w:val="32"/>
          <w:szCs w:val="32"/>
        </w:rPr>
        <w:t>资金，所提交的申</w:t>
      </w:r>
      <w:r>
        <w:rPr>
          <w:rFonts w:hint="default" w:ascii="Times New Roman" w:hAnsi="Times New Roman" w:eastAsia="仿宋_GB2312" w:cs="Times New Roman"/>
          <w:spacing w:val="-2"/>
          <w:sz w:val="32"/>
          <w:szCs w:val="32"/>
        </w:rPr>
        <w:t>报材料以及其他说明材料均真实、合法，截至申报提交之日本单</w:t>
      </w:r>
      <w:r>
        <w:rPr>
          <w:rFonts w:hint="default" w:ascii="Times New Roman" w:hAnsi="Times New Roman" w:eastAsia="仿宋_GB2312" w:cs="Times New Roman"/>
          <w:spacing w:val="5"/>
          <w:sz w:val="32"/>
          <w:szCs w:val="32"/>
        </w:rPr>
        <w:t>位未列入严重失信名单。如有不实之处，负相应法律责任</w:t>
      </w:r>
      <w:r>
        <w:rPr>
          <w:rFonts w:hint="default" w:ascii="Times New Roman" w:hAnsi="Times New Roman" w:eastAsia="仿宋_GB2312" w:cs="Times New Roman"/>
          <w:spacing w:val="5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pacing w:val="5"/>
          <w:sz w:val="32"/>
          <w:szCs w:val="32"/>
        </w:rPr>
        <w:t>并承</w:t>
      </w:r>
      <w:r>
        <w:rPr>
          <w:rFonts w:hint="default" w:ascii="Times New Roman" w:hAnsi="Times New Roman" w:eastAsia="仿宋_GB2312" w:cs="Times New Roman"/>
          <w:spacing w:val="4"/>
          <w:sz w:val="32"/>
          <w:szCs w:val="32"/>
        </w:rPr>
        <w:t>担由此产生的一切后果。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66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5"/>
          <w:sz w:val="32"/>
          <w:szCs w:val="32"/>
        </w:rPr>
        <w:t>特此声明!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0" w:firstLineChars="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0" w:firstLineChars="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0" w:firstLineChars="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0" w:firstLineChars="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66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5"/>
          <w:sz w:val="32"/>
          <w:szCs w:val="32"/>
        </w:rPr>
        <w:t xml:space="preserve">单位法定代表人(签字)       </w:t>
      </w:r>
      <w:r>
        <w:rPr>
          <w:rFonts w:hint="default" w:ascii="Times New Roman" w:hAnsi="Times New Roman" w:eastAsia="仿宋_GB2312" w:cs="Times New Roman"/>
          <w:spacing w:val="4"/>
          <w:sz w:val="32"/>
          <w:szCs w:val="32"/>
        </w:rPr>
        <w:t xml:space="preserve">     单位(盖章)</w:t>
      </w:r>
    </w:p>
    <w:p>
      <w:pPr>
        <w:spacing w:line="252" w:lineRule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252" w:lineRule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spacing w:before="102" w:line="223" w:lineRule="auto"/>
        <w:ind w:left="608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9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pacing w:val="10"/>
          <w:sz w:val="32"/>
          <w:szCs w:val="32"/>
        </w:rPr>
        <w:t xml:space="preserve">     </w:t>
      </w:r>
      <w:r>
        <w:rPr>
          <w:rFonts w:hint="default" w:ascii="Times New Roman" w:hAnsi="Times New Roman" w:eastAsia="仿宋_GB2312" w:cs="Times New Roman"/>
          <w:spacing w:val="-9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pacing w:val="20"/>
          <w:sz w:val="32"/>
          <w:szCs w:val="32"/>
        </w:rPr>
        <w:t xml:space="preserve">     </w:t>
      </w:r>
      <w:r>
        <w:rPr>
          <w:rFonts w:hint="default" w:ascii="Times New Roman" w:hAnsi="Times New Roman" w:eastAsia="仿宋_GB2312" w:cs="Times New Roman"/>
          <w:spacing w:val="-9"/>
          <w:sz w:val="32"/>
          <w:szCs w:val="32"/>
        </w:rPr>
        <w:t>日</w:t>
      </w:r>
    </w:p>
    <w:p>
      <w:pPr>
        <w:spacing w:line="223" w:lineRule="auto"/>
        <w:rPr>
          <w:rFonts w:hint="default" w:ascii="Times New Roman" w:hAnsi="Times New Roman" w:cs="Times New Roman"/>
        </w:rPr>
      </w:pPr>
    </w:p>
    <w:p>
      <w:pPr>
        <w:pStyle w:val="2"/>
        <w:spacing w:before="91" w:line="217" w:lineRule="auto"/>
        <w:ind w:left="343"/>
        <w:rPr>
          <w:rFonts w:hint="default" w:ascii="Times New Roman" w:hAnsi="Times New Roman" w:cs="Times New Roman"/>
          <w:sz w:val="28"/>
          <w:szCs w:val="28"/>
        </w:rPr>
      </w:pPr>
    </w:p>
    <w:sectPr>
      <w:footerReference r:id="rId10" w:type="default"/>
      <w:pgSz w:w="11907" w:h="16839"/>
      <w:pgMar w:top="1431" w:right="1276" w:bottom="1114" w:left="1581" w:header="0" w:footer="83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4" w:lineRule="auto"/>
      <w:ind w:right="13"/>
      <w:jc w:val="right"/>
      <w:rPr>
        <w:rFonts w:ascii="宋体" w:hAnsi="宋体" w:eastAsia="宋体" w:cs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8" w:lineRule="auto"/>
      <w:ind w:left="12922"/>
      <w:rPr>
        <w:rFonts w:ascii="宋体" w:hAnsi="宋体" w:eastAsia="宋体" w:cs="宋体"/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5" w:lineRule="auto"/>
      <w:ind w:left="4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—</w:t>
    </w:r>
    <w:r>
      <w:rPr>
        <w:rFonts w:ascii="宋体" w:hAnsi="宋体" w:eastAsia="宋体" w:cs="宋体"/>
        <w:spacing w:val="32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10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8" w:lineRule="auto"/>
      <w:ind w:left="12922"/>
      <w:rPr>
        <w:rFonts w:ascii="宋体" w:hAnsi="宋体" w:eastAsia="宋体" w:cs="宋体"/>
        <w:sz w:val="18"/>
        <w:szCs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5" w:lineRule="auto"/>
      <w:jc w:val="right"/>
      <w:rPr>
        <w:rFonts w:ascii="宋体" w:hAnsi="宋体" w:eastAsia="宋体" w:cs="宋体"/>
        <w:sz w:val="28"/>
        <w:szCs w:val="2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13"/>
      <w:rPr>
        <w:rFonts w:ascii="宋体" w:hAnsi="宋体" w:eastAsia="宋体" w:cs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true"/>
  <w:embedTrueTypeFonts/>
  <w:saveSubsetFonts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20A2568"/>
    <w:rsid w:val="1FFE08B6"/>
    <w:rsid w:val="22262FB5"/>
    <w:rsid w:val="309FE850"/>
    <w:rsid w:val="39E63CCF"/>
    <w:rsid w:val="3DE74313"/>
    <w:rsid w:val="3FB4B98B"/>
    <w:rsid w:val="4BCB32CE"/>
    <w:rsid w:val="5E77CA5F"/>
    <w:rsid w:val="5F3F8F4E"/>
    <w:rsid w:val="75E32489"/>
    <w:rsid w:val="7BDFC267"/>
    <w:rsid w:val="7FDF61F9"/>
    <w:rsid w:val="7FFB950B"/>
    <w:rsid w:val="AEE982BF"/>
    <w:rsid w:val="BDBD13F2"/>
    <w:rsid w:val="BF79467D"/>
    <w:rsid w:val="D1FEB5E0"/>
    <w:rsid w:val="F5F856D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10" Type="http://schemas.openxmlformats.org/officeDocument/2006/relationships/footer" Target="footer6.xml"/>
  <Relationship Id="rId11" Type="http://schemas.openxmlformats.org/officeDocument/2006/relationships/theme" Target="theme/theme1.xml"/>
  <Relationship Id="rId12" Type="http://schemas.openxmlformats.org/officeDocument/2006/relationships/customXml" Target="../customXml/item1.xml"/>
  <Relationship Id="rId13" Type="http://schemas.openxmlformats.org/officeDocument/2006/relationships/fontTable" Target="fontTable.xml"/>
  <Relationship Id="rId2" Type="http://schemas.openxmlformats.org/officeDocument/2006/relationships/settings" Target="settings.xml"/>
  <Relationship Id="rId3" Type="http://schemas.openxmlformats.org/officeDocument/2006/relationships/footnotes" Target="footnotes.xml"/>
  <Relationship Id="rId4" Type="http://schemas.openxmlformats.org/officeDocument/2006/relationships/endnotes" Target="endnotes.xml"/>
  <Relationship Id="rId5" Type="http://schemas.openxmlformats.org/officeDocument/2006/relationships/footer" Target="footer1.xml"/>
  <Relationship Id="rId6" Type="http://schemas.openxmlformats.org/officeDocument/2006/relationships/footer" Target="footer2.xml"/>
  <Relationship Id="rId7" Type="http://schemas.openxmlformats.org/officeDocument/2006/relationships/footer" Target="footer3.xml"/>
  <Relationship Id="rId8" Type="http://schemas.openxmlformats.org/officeDocument/2006/relationships/footer" Target="footer4.xml"/>
  <Relationship Id="rId9" Type="http://schemas.openxmlformats.org/officeDocument/2006/relationships/footer" Target="footer5.xml"/>
</Relationships>
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2550</Words>
  <Characters>2758</Characters>
  <TotalTime>2</TotalTime>
  <ScaleCrop>false</ScaleCrop>
  <LinksUpToDate>false</LinksUpToDate>
  <CharactersWithSpaces>2915</CharactersWithSpaces>
  <Application>WPS Office_11.8.2.10290_F1E327BC-269C-435d-A152-05C5408002CA</Applicat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2024-12-18T03:42:00Z</dcterms:created>
  <dc:creator>Sky123.Org</dc:creator>
  <lastModifiedBy>Huzhou</lastModifiedBy>
  <dcterms:modified xsi:type="dcterms:W3CDTF">2025-06-10T16:38:05Z</dcterms:modified>
  <dc:title>关于市发改委领导工作分工调整的建议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2025-06-09T14:35:18Z</vt:filetime>
  </property>
  <property fmtid="{D5CDD505-2E9C-101B-9397-08002B2CF9AE}" pid="4" name="KSOProductBuildVer">
    <vt:lpwstr>2052-11.8.2.10290</vt:lpwstr>
  </property>
  <property fmtid="{D5CDD505-2E9C-101B-9397-08002B2CF9AE}" pid="5" name="KSOTemplateDocerSaveRecord">
    <vt:lpwstr>eyJoZGlkIjoiOGM5YWFlZTZmMDAwNjcxYTA5ZWMxMTQ2NjVjMzAwM2YiLCJ1c2VySWQiOiIyOTg1MjM2NzEifQ==</vt:lpwstr>
  </property>
  <property fmtid="{D5CDD505-2E9C-101B-9397-08002B2CF9AE}" pid="6" name="ICV">
    <vt:lpwstr>A60435FD34704EBA96DC833AA903E810_12</vt:lpwstr>
  </property>
</Properties>
</file>