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3F29C">
      <w:pPr>
        <w:spacing w:line="560" w:lineRule="exact"/>
        <w:jc w:val="center"/>
        <w:rPr>
          <w:rFonts w:ascii="Times New Roman" w:hAnsi="方正小标宋简体" w:eastAsia="方正小标宋简体" w:cs="Times New Roman"/>
          <w:sz w:val="44"/>
          <w:szCs w:val="44"/>
        </w:rPr>
      </w:pPr>
      <w:r>
        <w:rPr>
          <w:rFonts w:ascii="Times New Roman" w:hAnsi="方正小标宋简体" w:eastAsia="方正小标宋简体" w:cs="Times New Roman"/>
          <w:sz w:val="44"/>
          <w:szCs w:val="44"/>
        </w:rPr>
        <w:t>安吉县新能源汽车推广应用地方补助</w:t>
      </w:r>
    </w:p>
    <w:p w14:paraId="2C43BAAC">
      <w:pPr>
        <w:spacing w:line="560" w:lineRule="exact"/>
        <w:jc w:val="center"/>
        <w:rPr>
          <w:rFonts w:hint="eastAsia" w:ascii="Times New Roman" w:hAnsi="Times New Roman" w:eastAsia="方正小标宋简体" w:cs="Times New Roman"/>
          <w:sz w:val="44"/>
          <w:szCs w:val="44"/>
          <w:lang w:eastAsia="zh-CN"/>
        </w:rPr>
      </w:pPr>
      <w:r>
        <w:rPr>
          <w:rFonts w:ascii="Times New Roman" w:hAnsi="方正小标宋简体" w:eastAsia="方正小标宋简体" w:cs="Times New Roman"/>
          <w:sz w:val="44"/>
          <w:szCs w:val="44"/>
        </w:rPr>
        <w:t>实施办法</w:t>
      </w:r>
      <w:r>
        <w:rPr>
          <w:rFonts w:hint="eastAsia" w:ascii="Times New Roman" w:hAnsi="方正小标宋简体" w:eastAsia="方正小标宋简体" w:cs="Times New Roman"/>
          <w:sz w:val="44"/>
          <w:szCs w:val="44"/>
          <w:lang w:eastAsia="zh-CN"/>
        </w:rPr>
        <w:t>（</w:t>
      </w:r>
      <w:r>
        <w:rPr>
          <w:rFonts w:hint="eastAsia" w:ascii="Times New Roman" w:hAnsi="方正小标宋简体" w:eastAsia="方正小标宋简体" w:cs="Times New Roman"/>
          <w:sz w:val="44"/>
          <w:szCs w:val="44"/>
          <w:lang w:val="en-US" w:eastAsia="zh-CN"/>
        </w:rPr>
        <w:t>征求意见稿</w:t>
      </w:r>
      <w:r>
        <w:rPr>
          <w:rFonts w:hint="eastAsia" w:ascii="Times New Roman" w:hAnsi="方正小标宋简体" w:eastAsia="方正小标宋简体" w:cs="Times New Roman"/>
          <w:sz w:val="44"/>
          <w:szCs w:val="44"/>
          <w:lang w:eastAsia="zh-CN"/>
        </w:rPr>
        <w:t>）</w:t>
      </w:r>
    </w:p>
    <w:p w14:paraId="5767FF9F">
      <w:pPr>
        <w:widowControl/>
        <w:spacing w:line="560" w:lineRule="exact"/>
        <w:ind w:firstLine="640" w:firstLineChars="200"/>
        <w:jc w:val="left"/>
        <w:rPr>
          <w:rFonts w:ascii="Times New Roman" w:hAnsi="Times New Roman" w:eastAsia="仿宋_GB2312" w:cs="Times New Roman"/>
          <w:sz w:val="32"/>
          <w:szCs w:val="32"/>
        </w:rPr>
      </w:pPr>
      <w:bookmarkStart w:id="0" w:name="_GoBack"/>
      <w:bookmarkEnd w:id="0"/>
    </w:p>
    <w:p w14:paraId="787A3AB0">
      <w:pPr>
        <w:pStyle w:val="8"/>
        <w:spacing w:afterLines="50" w:line="560" w:lineRule="exact"/>
        <w:ind w:left="0" w:firstLine="0"/>
        <w:jc w:val="center"/>
        <w:rPr>
          <w:rFonts w:ascii="Times New Roman" w:hAnsi="Times New Roman" w:eastAsia="黑体" w:cs="Times New Roman"/>
          <w:sz w:val="32"/>
          <w:szCs w:val="32"/>
        </w:rPr>
      </w:pPr>
      <w:r>
        <w:rPr>
          <w:rFonts w:ascii="Times New Roman" w:hAnsi="黑体" w:eastAsia="黑体" w:cs="Times New Roman"/>
          <w:sz w:val="32"/>
          <w:szCs w:val="32"/>
        </w:rPr>
        <w:t>第一章</w:t>
      </w:r>
      <w:r>
        <w:rPr>
          <w:rFonts w:ascii="Times New Roman" w:hAnsi="Times New Roman" w:eastAsia="黑体" w:cs="Times New Roman"/>
          <w:sz w:val="32"/>
          <w:szCs w:val="32"/>
        </w:rPr>
        <w:t xml:space="preserve"> </w:t>
      </w:r>
      <w:r>
        <w:rPr>
          <w:rFonts w:ascii="Times New Roman" w:hAnsi="黑体" w:eastAsia="黑体" w:cs="Times New Roman"/>
          <w:sz w:val="32"/>
          <w:szCs w:val="32"/>
        </w:rPr>
        <w:t>总则</w:t>
      </w:r>
    </w:p>
    <w:p w14:paraId="707B4A16">
      <w:pPr>
        <w:widowControl/>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第一条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仿宋_GB2312" w:eastAsia="仿宋_GB2312" w:cs="Times New Roman"/>
          <w:sz w:val="32"/>
          <w:szCs w:val="32"/>
        </w:rPr>
        <w:t>为促进新能源汽车产业及相关充电基础设施发展，优化新能源汽车推广应用环境，加快解决</w:t>
      </w:r>
      <w:r>
        <w:rPr>
          <w:rFonts w:ascii="Times New Roman" w:hAnsi="Times New Roman" w:eastAsia="仿宋_GB2312" w:cs="Times New Roman"/>
          <w:sz w:val="32"/>
          <w:szCs w:val="32"/>
        </w:rPr>
        <w:t>“</w:t>
      </w:r>
      <w:r>
        <w:rPr>
          <w:rFonts w:ascii="Times New Roman" w:hAnsi="仿宋_GB2312" w:eastAsia="仿宋_GB2312" w:cs="Times New Roman"/>
          <w:sz w:val="32"/>
          <w:szCs w:val="32"/>
        </w:rPr>
        <w:t>新能源汽车充电难</w:t>
      </w:r>
      <w:r>
        <w:rPr>
          <w:rFonts w:ascii="Times New Roman" w:hAnsi="Times New Roman" w:eastAsia="仿宋_GB2312" w:cs="Times New Roman"/>
          <w:sz w:val="32"/>
          <w:szCs w:val="32"/>
        </w:rPr>
        <w:t>”</w:t>
      </w:r>
      <w:r>
        <w:rPr>
          <w:rFonts w:ascii="Times New Roman" w:hAnsi="仿宋_GB2312" w:eastAsia="仿宋_GB2312" w:cs="Times New Roman"/>
          <w:sz w:val="32"/>
          <w:szCs w:val="32"/>
        </w:rPr>
        <w:t>问题，根据浙江省财政厅等五部门《关于进一步完善省级新能源汽车推广应用财政奖补政策的通知》（浙财建〔</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w:t>
      </w:r>
      <w:r>
        <w:rPr>
          <w:rFonts w:ascii="Times New Roman" w:hAnsi="Times New Roman" w:eastAsia="仿宋_GB2312" w:cs="Times New Roman"/>
          <w:sz w:val="32"/>
          <w:szCs w:val="32"/>
        </w:rPr>
        <w:t>172</w:t>
      </w:r>
      <w:r>
        <w:rPr>
          <w:rFonts w:ascii="Times New Roman" w:hAnsi="仿宋_GB2312" w:eastAsia="仿宋_GB2312" w:cs="Times New Roman"/>
          <w:sz w:val="32"/>
          <w:szCs w:val="32"/>
        </w:rPr>
        <w:t>号）</w:t>
      </w:r>
      <w:r>
        <w:rPr>
          <w:rFonts w:hint="eastAsia" w:ascii="Times New Roman" w:hAnsi="仿宋_GB2312" w:eastAsia="仿宋_GB2312" w:cs="Times New Roman"/>
          <w:sz w:val="32"/>
          <w:szCs w:val="32"/>
          <w:lang w:eastAsia="zh-CN"/>
        </w:rPr>
        <w:t>、</w:t>
      </w:r>
      <w:r>
        <w:rPr>
          <w:rFonts w:hint="eastAsia" w:ascii="Times New Roman" w:hAnsi="仿宋_GB2312" w:eastAsia="仿宋_GB2312" w:cs="Times New Roman"/>
          <w:sz w:val="32"/>
          <w:szCs w:val="32"/>
        </w:rPr>
        <w:t>《浙江省财政厅关于提前下达2025年省级新能源汽车推广应用财政补助资金的通知》（浙财建〔2024〕172号）、《关于加快疏通老小区人防工程新能源汽车充电桩安装堵点工作的通知》（湖发改能源〔2024〕213号）等文件精神</w:t>
      </w:r>
      <w:r>
        <w:rPr>
          <w:rFonts w:ascii="Times New Roman" w:hAnsi="仿宋_GB2312" w:eastAsia="仿宋_GB2312" w:cs="Times New Roman"/>
          <w:sz w:val="32"/>
          <w:szCs w:val="32"/>
        </w:rPr>
        <w:t>，结合我县实际，</w:t>
      </w:r>
      <w:r>
        <w:rPr>
          <w:rFonts w:hint="eastAsia" w:ascii="Times New Roman" w:hAnsi="仿宋_GB2312" w:eastAsia="仿宋_GB2312" w:cs="Times New Roman"/>
          <w:sz w:val="32"/>
          <w:szCs w:val="32"/>
          <w:lang w:val="en-US" w:eastAsia="zh-CN"/>
        </w:rPr>
        <w:t>特</w:t>
      </w:r>
      <w:r>
        <w:rPr>
          <w:rFonts w:ascii="Times New Roman" w:hAnsi="仿宋_GB2312" w:eastAsia="仿宋_GB2312" w:cs="Times New Roman"/>
          <w:sz w:val="32"/>
          <w:szCs w:val="32"/>
        </w:rPr>
        <w:t>制订本补助实施办法。</w:t>
      </w:r>
    </w:p>
    <w:p w14:paraId="60BA414D">
      <w:pPr>
        <w:widowControl/>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第二条</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资金主要来源于年度省级新能源汽车推广应用</w:t>
      </w:r>
      <w:r>
        <w:rPr>
          <w:rFonts w:hint="eastAsia" w:ascii="Times New Roman" w:hAnsi="Times New Roman" w:eastAsia="仿宋_GB2312" w:cs="Times New Roman"/>
          <w:sz w:val="32"/>
          <w:szCs w:val="32"/>
          <w:lang w:val="en-US" w:eastAsia="zh-CN"/>
        </w:rPr>
        <w:t>财政补助</w:t>
      </w:r>
      <w:r>
        <w:rPr>
          <w:rFonts w:ascii="Times New Roman" w:hAnsi="Times New Roman" w:eastAsia="仿宋_GB2312" w:cs="Times New Roman"/>
          <w:sz w:val="32"/>
          <w:szCs w:val="32"/>
        </w:rPr>
        <w:t>专项资金，实行年度预算管理。</w:t>
      </w:r>
    </w:p>
    <w:p w14:paraId="4696378D">
      <w:pPr>
        <w:spacing w:beforeLines="50" w:afterLines="50" w:line="560" w:lineRule="exact"/>
        <w:jc w:val="center"/>
        <w:rPr>
          <w:rFonts w:ascii="Times New Roman" w:hAnsi="Times New Roman" w:eastAsia="黑体" w:cs="Times New Roman"/>
          <w:sz w:val="32"/>
          <w:szCs w:val="32"/>
        </w:rPr>
      </w:pPr>
      <w:r>
        <w:rPr>
          <w:rFonts w:ascii="Times New Roman" w:hAnsi="黑体" w:eastAsia="黑体" w:cs="Times New Roman"/>
          <w:sz w:val="32"/>
          <w:szCs w:val="32"/>
        </w:rPr>
        <w:t>第二章</w:t>
      </w:r>
      <w:r>
        <w:rPr>
          <w:rFonts w:ascii="Times New Roman" w:hAnsi="Times New Roman" w:eastAsia="黑体" w:cs="Times New Roman"/>
          <w:sz w:val="32"/>
          <w:szCs w:val="32"/>
        </w:rPr>
        <w:t xml:space="preserve"> </w:t>
      </w:r>
      <w:r>
        <w:rPr>
          <w:rFonts w:ascii="Times New Roman" w:hAnsi="黑体" w:eastAsia="黑体" w:cs="Times New Roman"/>
          <w:sz w:val="32"/>
          <w:szCs w:val="32"/>
        </w:rPr>
        <w:t>补助范围</w:t>
      </w:r>
    </w:p>
    <w:p w14:paraId="4A1E7D44">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 xml:space="preserve">第三条 </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补助</w:t>
      </w:r>
      <w:r>
        <w:rPr>
          <w:rFonts w:hint="eastAsia" w:ascii="Times New Roman" w:hAnsi="仿宋_GB2312" w:eastAsia="仿宋_GB2312" w:cs="Times New Roman"/>
          <w:sz w:val="32"/>
          <w:szCs w:val="32"/>
          <w:lang w:val="en-US" w:eastAsia="zh-CN"/>
        </w:rPr>
        <w:t>方向</w:t>
      </w:r>
      <w:r>
        <w:rPr>
          <w:rFonts w:ascii="Times New Roman" w:hAnsi="仿宋_GB2312" w:eastAsia="仿宋_GB2312" w:cs="Times New Roman"/>
          <w:sz w:val="32"/>
          <w:szCs w:val="32"/>
        </w:rPr>
        <w:t>主要</w:t>
      </w:r>
      <w:r>
        <w:rPr>
          <w:rFonts w:hint="eastAsia" w:ascii="Times New Roman" w:hAnsi="仿宋_GB2312" w:eastAsia="仿宋_GB2312" w:cs="Times New Roman"/>
          <w:sz w:val="32"/>
          <w:szCs w:val="32"/>
          <w:lang w:val="en-US" w:eastAsia="zh-CN"/>
        </w:rPr>
        <w:t>是</w:t>
      </w:r>
      <w:r>
        <w:rPr>
          <w:rFonts w:ascii="Times New Roman" w:hAnsi="Times New Roman" w:eastAsia="仿宋_GB2312" w:cs="Times New Roman"/>
          <w:sz w:val="32"/>
          <w:szCs w:val="32"/>
        </w:rPr>
        <w:t>充换电等基础设施建设</w:t>
      </w:r>
      <w:r>
        <w:rPr>
          <w:rFonts w:hint="eastAsia" w:ascii="Times New Roman" w:hAnsi="Times New Roman" w:eastAsia="仿宋_GB2312" w:cs="Times New Roman"/>
          <w:sz w:val="32"/>
          <w:szCs w:val="32"/>
          <w:lang w:val="en-US" w:eastAsia="zh-CN"/>
        </w:rPr>
        <w:t>及运维</w:t>
      </w:r>
      <w:r>
        <w:rPr>
          <w:rFonts w:ascii="Times New Roman" w:hAnsi="Times New Roman" w:eastAsia="仿宋_GB2312" w:cs="Times New Roman"/>
          <w:sz w:val="32"/>
          <w:szCs w:val="32"/>
        </w:rPr>
        <w:t>、充电设施管理平台建设及运维，</w:t>
      </w:r>
      <w:r>
        <w:rPr>
          <w:rFonts w:hint="eastAsia" w:ascii="Times New Roman" w:hAnsi="仿宋_GB2312" w:eastAsia="仿宋_GB2312" w:cs="Times New Roman"/>
          <w:color w:val="000000"/>
          <w:spacing w:val="0"/>
          <w:sz w:val="32"/>
          <w:szCs w:val="32"/>
          <w:lang w:val="en-US" w:eastAsia="zh-CN"/>
        </w:rPr>
        <w:t>老小区穿越人防防护墙体改造、</w:t>
      </w:r>
      <w:r>
        <w:rPr>
          <w:rFonts w:ascii="Times New Roman" w:hAnsi="Times New Roman" w:eastAsia="仿宋_GB2312" w:cs="Times New Roman"/>
          <w:sz w:val="32"/>
          <w:szCs w:val="32"/>
        </w:rPr>
        <w:t>认证检测</w:t>
      </w:r>
      <w:r>
        <w:rPr>
          <w:rFonts w:hint="eastAsia" w:ascii="Times New Roman" w:hAnsi="Times New Roman" w:eastAsia="仿宋_GB2312" w:cs="Times New Roman"/>
          <w:sz w:val="32"/>
          <w:szCs w:val="32"/>
          <w:lang w:val="en-US" w:eastAsia="zh-CN"/>
        </w:rPr>
        <w:t>服务</w:t>
      </w:r>
      <w:r>
        <w:rPr>
          <w:rFonts w:ascii="Times New Roman" w:hAnsi="Times New Roman" w:eastAsia="仿宋_GB2312" w:cs="Times New Roman"/>
          <w:sz w:val="32"/>
          <w:szCs w:val="32"/>
        </w:rPr>
        <w:t>等。</w:t>
      </w:r>
    </w:p>
    <w:p w14:paraId="5B53C203">
      <w:pPr>
        <w:spacing w:line="580" w:lineRule="exact"/>
        <w:ind w:firstLine="643" w:firstLineChars="200"/>
        <w:rPr>
          <w:rFonts w:hint="eastAsia" w:ascii="Times New Roman" w:hAnsi="Times New Roman" w:eastAsia="仿宋_GB2312" w:cs="Times New Roman"/>
          <w:sz w:val="32"/>
          <w:szCs w:val="32"/>
        </w:rPr>
      </w:pPr>
      <w:r>
        <w:rPr>
          <w:rFonts w:ascii="Times New Roman" w:hAnsi="Times New Roman" w:eastAsia="楷体_GB2312" w:cs="Times New Roman"/>
          <w:b/>
          <w:sz w:val="32"/>
          <w:szCs w:val="32"/>
        </w:rPr>
        <w:t>第四条</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lang w:val="en-US" w:eastAsia="zh-CN"/>
        </w:rPr>
        <w:t xml:space="preserve"> </w:t>
      </w:r>
      <w:r>
        <w:rPr>
          <w:rFonts w:ascii="Times New Roman" w:hAnsi="Times New Roman" w:eastAsia="仿宋_GB2312" w:cs="Times New Roman"/>
          <w:sz w:val="32"/>
          <w:szCs w:val="32"/>
        </w:rPr>
        <w:t>补助对象为</w:t>
      </w:r>
      <w:r>
        <w:rPr>
          <w:rFonts w:hint="eastAsia" w:ascii="Times New Roman" w:hAnsi="Times New Roman" w:eastAsia="仿宋_GB2312" w:cs="Times New Roman"/>
          <w:sz w:val="32"/>
          <w:szCs w:val="32"/>
        </w:rPr>
        <w:t>经备案在</w:t>
      </w:r>
      <w:r>
        <w:rPr>
          <w:rFonts w:hint="eastAsia" w:ascii="Times New Roman" w:hAnsi="Times New Roman" w:eastAsia="仿宋_GB2312" w:cs="Times New Roman"/>
          <w:sz w:val="32"/>
          <w:szCs w:val="32"/>
          <w:lang w:val="en-US" w:eastAsia="zh-CN"/>
        </w:rPr>
        <w:t>安吉县</w:t>
      </w:r>
      <w:r>
        <w:rPr>
          <w:rFonts w:hint="eastAsia" w:ascii="Times New Roman" w:hAnsi="Times New Roman" w:eastAsia="仿宋_GB2312" w:cs="Times New Roman"/>
          <w:sz w:val="32"/>
          <w:szCs w:val="32"/>
        </w:rPr>
        <w:t>投资建成并接入市级充电设施监管服务平台的公共直流快充桩</w:t>
      </w:r>
      <w:r>
        <w:rPr>
          <w:rFonts w:hint="eastAsia" w:ascii="Times New Roman" w:hAnsi="Times New Roman" w:eastAsia="仿宋_GB2312" w:cs="Times New Roman"/>
          <w:sz w:val="32"/>
          <w:szCs w:val="32"/>
          <w:highlight w:val="none"/>
          <w:lang w:val="en-US" w:eastAsia="zh-CN"/>
        </w:rPr>
        <w:t>（单桩额定功率不低于60千瓦）</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通过计量强检并对外开放。</w:t>
      </w:r>
      <w:r>
        <w:rPr>
          <w:rFonts w:hint="eastAsia" w:ascii="Times New Roman" w:hAnsi="Times New Roman" w:eastAsia="仿宋_GB2312" w:cs="Times New Roman"/>
          <w:sz w:val="32"/>
          <w:szCs w:val="32"/>
        </w:rPr>
        <w:t>接入时间为2024年1月1日至2024年12月31日。</w:t>
      </w:r>
    </w:p>
    <w:p w14:paraId="4E71538F">
      <w:pPr>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第五条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 xml:space="preserve"> 建设运营企业承诺在正常环境条件下，公共充电基础设施运营时间不少于3年。</w:t>
      </w:r>
    </w:p>
    <w:p w14:paraId="1FB75EE1">
      <w:pPr>
        <w:spacing w:beforeLines="50" w:afterLines="50" w:line="580" w:lineRule="exact"/>
        <w:jc w:val="center"/>
        <w:rPr>
          <w:rFonts w:ascii="Times New Roman" w:hAnsi="Times New Roman" w:eastAsia="黑体" w:cs="Times New Roman"/>
          <w:sz w:val="32"/>
          <w:szCs w:val="32"/>
        </w:rPr>
      </w:pPr>
      <w:r>
        <w:rPr>
          <w:rFonts w:ascii="Times New Roman" w:hAnsi="黑体" w:eastAsia="黑体" w:cs="Times New Roman"/>
          <w:sz w:val="32"/>
          <w:szCs w:val="32"/>
        </w:rPr>
        <w:t>第三章</w:t>
      </w:r>
      <w:r>
        <w:rPr>
          <w:rFonts w:ascii="Times New Roman" w:hAnsi="Times New Roman" w:eastAsia="黑体" w:cs="Times New Roman"/>
          <w:sz w:val="32"/>
          <w:szCs w:val="32"/>
        </w:rPr>
        <w:t xml:space="preserve"> </w:t>
      </w:r>
      <w:r>
        <w:rPr>
          <w:rFonts w:ascii="Times New Roman" w:hAnsi="黑体" w:eastAsia="黑体" w:cs="Times New Roman"/>
          <w:sz w:val="32"/>
          <w:szCs w:val="32"/>
        </w:rPr>
        <w:t>补助标准</w:t>
      </w:r>
    </w:p>
    <w:p w14:paraId="4D318FBE">
      <w:pPr>
        <w:pStyle w:val="8"/>
        <w:spacing w:line="580" w:lineRule="exact"/>
        <w:ind w:left="0" w:firstLine="643" w:firstLineChars="200"/>
        <w:rPr>
          <w:rFonts w:ascii="Times New Roman" w:hAnsi="Times New Roman" w:eastAsia="仿宋_GB2312" w:cs="Times New Roman"/>
          <w:sz w:val="32"/>
          <w:szCs w:val="32"/>
        </w:rPr>
      </w:pPr>
      <w:r>
        <w:rPr>
          <w:rFonts w:ascii="Times New Roman" w:hAnsi="Times New Roman" w:eastAsia="楷体_GB2312" w:cs="Times New Roman"/>
          <w:b/>
          <w:spacing w:val="0"/>
          <w:sz w:val="32"/>
          <w:szCs w:val="32"/>
        </w:rPr>
        <w:t xml:space="preserve">第六条 </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充电基础设施建设补助。</w:t>
      </w:r>
    </w:p>
    <w:p w14:paraId="22C540F8">
      <w:pPr>
        <w:pStyle w:val="8"/>
        <w:snapToGrid w:val="0"/>
        <w:spacing w:line="580" w:lineRule="exact"/>
        <w:ind w:left="0" w:firstLine="62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在县城区投建的，单个充电功率60千瓦以上（含）且总功率2000千瓦以上（含）的直流公共充电设施，按充电功率一次性给予</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0元/千瓦补助。</w:t>
      </w:r>
    </w:p>
    <w:p w14:paraId="2ACADC47">
      <w:pPr>
        <w:pStyle w:val="8"/>
        <w:snapToGrid w:val="0"/>
        <w:spacing w:line="580" w:lineRule="exact"/>
        <w:ind w:left="0" w:firstLine="62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在县城区外的乡镇、社区（村）、公路沿线（不含省管高速）建设的，单个充电功率60千瓦以上（含）且总功率500千瓦以上（含）的直流公共充电设施，按充电功率一次性给予</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0元/千瓦补助。</w:t>
      </w:r>
    </w:p>
    <w:p w14:paraId="4571F44E">
      <w:pPr>
        <w:pStyle w:val="8"/>
        <w:snapToGrid w:val="0"/>
        <w:spacing w:line="580" w:lineRule="exact"/>
        <w:ind w:left="0" w:firstLine="643" w:firstLineChars="200"/>
        <w:rPr>
          <w:rFonts w:ascii="Times New Roman" w:hAnsi="Times New Roman" w:eastAsia="仿宋_GB2312" w:cs="Times New Roman"/>
          <w:sz w:val="32"/>
          <w:szCs w:val="32"/>
        </w:rPr>
      </w:pPr>
      <w:r>
        <w:rPr>
          <w:rFonts w:ascii="Times New Roman" w:hAnsi="Times New Roman" w:eastAsia="楷体_GB2312" w:cs="Times New Roman"/>
          <w:b/>
          <w:spacing w:val="0"/>
          <w:sz w:val="32"/>
          <w:szCs w:val="32"/>
        </w:rPr>
        <w:t>第七条</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充电基础设施运维补助。</w:t>
      </w:r>
    </w:p>
    <w:p w14:paraId="5217DDB5">
      <w:pPr>
        <w:pStyle w:val="8"/>
        <w:snapToGrid w:val="0"/>
        <w:spacing w:line="540" w:lineRule="exact"/>
        <w:ind w:left="0" w:firstLine="624" w:firstLineChars="200"/>
        <w:rPr>
          <w:rFonts w:ascii="Times New Roman" w:hAnsi="Times New Roman" w:eastAsia="仿宋_GB2312" w:cs="Times New Roman"/>
          <w:spacing w:val="-13"/>
          <w:sz w:val="32"/>
          <w:szCs w:val="32"/>
          <w:lang w:bidi="zh-CN"/>
        </w:rPr>
      </w:pPr>
      <w:r>
        <w:rPr>
          <w:rFonts w:ascii="Times New Roman" w:hAnsi="仿宋_GB2312" w:eastAsia="仿宋_GB2312" w:cs="Times New Roman"/>
          <w:sz w:val="32"/>
          <w:szCs w:val="32"/>
        </w:rPr>
        <w:t>对县城区正常运营的公共充电设施，以市级</w:t>
      </w:r>
      <w:r>
        <w:rPr>
          <w:rFonts w:ascii="Times New Roman" w:hAnsi="仿宋_GB2312" w:eastAsia="仿宋_GB2312" w:cs="Times New Roman"/>
          <w:color w:val="000000"/>
          <w:sz w:val="32"/>
          <w:szCs w:val="32"/>
        </w:rPr>
        <w:t>充电监管平台统计的实际充电量为基准，</w:t>
      </w:r>
      <w:r>
        <w:rPr>
          <w:rFonts w:ascii="Times New Roman" w:hAnsi="仿宋_GB2312" w:eastAsia="仿宋_GB2312" w:cs="Times New Roman"/>
          <w:spacing w:val="-13"/>
          <w:sz w:val="32"/>
          <w:szCs w:val="32"/>
          <w:lang w:bidi="zh-CN"/>
        </w:rPr>
        <w:t>按</w:t>
      </w:r>
      <w:r>
        <w:rPr>
          <w:rFonts w:ascii="Times New Roman" w:hAnsi="Times New Roman" w:eastAsia="仿宋_GB2312" w:cs="Times New Roman"/>
          <w:spacing w:val="-13"/>
          <w:sz w:val="32"/>
          <w:szCs w:val="32"/>
          <w:lang w:bidi="zh-CN"/>
        </w:rPr>
        <w:t>0.1</w:t>
      </w:r>
      <w:r>
        <w:rPr>
          <w:rFonts w:ascii="Times New Roman" w:hAnsi="仿宋_GB2312" w:eastAsia="仿宋_GB2312" w:cs="Times New Roman"/>
          <w:spacing w:val="-13"/>
          <w:sz w:val="32"/>
          <w:szCs w:val="32"/>
          <w:lang w:bidi="zh-CN"/>
        </w:rPr>
        <w:t>元</w:t>
      </w:r>
      <w:r>
        <w:rPr>
          <w:rFonts w:ascii="Times New Roman" w:hAnsi="Times New Roman" w:eastAsia="仿宋_GB2312" w:cs="Times New Roman"/>
          <w:spacing w:val="-13"/>
          <w:sz w:val="32"/>
          <w:szCs w:val="32"/>
          <w:lang w:bidi="zh-CN"/>
        </w:rPr>
        <w:t>/</w:t>
      </w:r>
      <w:r>
        <w:rPr>
          <w:rFonts w:ascii="Times New Roman" w:hAnsi="仿宋_GB2312" w:eastAsia="仿宋_GB2312" w:cs="Times New Roman"/>
          <w:spacing w:val="-13"/>
          <w:sz w:val="32"/>
          <w:szCs w:val="32"/>
          <w:lang w:bidi="zh-CN"/>
        </w:rPr>
        <w:t>千瓦时的标准给予充电量补助，单个充电场站最高补助不超过</w:t>
      </w:r>
      <w:r>
        <w:rPr>
          <w:rFonts w:ascii="Times New Roman" w:hAnsi="Times New Roman" w:eastAsia="仿宋_GB2312" w:cs="Times New Roman"/>
          <w:spacing w:val="-13"/>
          <w:sz w:val="32"/>
          <w:szCs w:val="32"/>
          <w:lang w:bidi="zh-CN"/>
        </w:rPr>
        <w:t>50</w:t>
      </w:r>
      <w:r>
        <w:rPr>
          <w:rFonts w:ascii="Times New Roman" w:hAnsi="仿宋_GB2312" w:eastAsia="仿宋_GB2312" w:cs="Times New Roman"/>
          <w:spacing w:val="-13"/>
          <w:sz w:val="32"/>
          <w:szCs w:val="32"/>
          <w:lang w:bidi="zh-CN"/>
        </w:rPr>
        <w:t>万元。</w:t>
      </w:r>
    </w:p>
    <w:p w14:paraId="4639A7E2">
      <w:pPr>
        <w:pStyle w:val="8"/>
        <w:snapToGrid w:val="0"/>
        <w:spacing w:line="540" w:lineRule="exact"/>
        <w:ind w:left="0" w:firstLine="588" w:firstLineChars="200"/>
        <w:rPr>
          <w:rFonts w:ascii="Times New Roman" w:hAnsi="Times New Roman" w:eastAsia="仿宋_GB2312" w:cs="Times New Roman"/>
          <w:spacing w:val="-13"/>
          <w:sz w:val="32"/>
          <w:szCs w:val="32"/>
          <w:lang w:bidi="zh-CN"/>
        </w:rPr>
      </w:pPr>
      <w:r>
        <w:rPr>
          <w:rFonts w:ascii="Times New Roman" w:hAnsi="仿宋_GB2312" w:eastAsia="仿宋_GB2312" w:cs="Times New Roman"/>
          <w:spacing w:val="-13"/>
          <w:sz w:val="32"/>
          <w:szCs w:val="32"/>
          <w:lang w:bidi="zh-CN"/>
        </w:rPr>
        <w:t>对城区外的乡镇、社区（村）、公路沿线（不含省管高速）正常运营的公共充电设施，</w:t>
      </w:r>
      <w:r>
        <w:rPr>
          <w:rFonts w:ascii="Times New Roman" w:hAnsi="仿宋_GB2312" w:eastAsia="仿宋_GB2312" w:cs="Times New Roman"/>
          <w:sz w:val="32"/>
          <w:szCs w:val="32"/>
        </w:rPr>
        <w:t>以市级</w:t>
      </w:r>
      <w:r>
        <w:rPr>
          <w:rFonts w:ascii="Times New Roman" w:hAnsi="仿宋_GB2312" w:eastAsia="仿宋_GB2312" w:cs="Times New Roman"/>
          <w:color w:val="000000"/>
          <w:sz w:val="32"/>
          <w:szCs w:val="32"/>
        </w:rPr>
        <w:t>充电监管平台统计的实际充电量为基准，</w:t>
      </w:r>
      <w:r>
        <w:rPr>
          <w:rFonts w:ascii="Times New Roman" w:hAnsi="仿宋_GB2312" w:eastAsia="仿宋_GB2312" w:cs="Times New Roman"/>
          <w:spacing w:val="-13"/>
          <w:sz w:val="32"/>
          <w:szCs w:val="32"/>
          <w:lang w:bidi="zh-CN"/>
        </w:rPr>
        <w:t>按</w:t>
      </w:r>
      <w:r>
        <w:rPr>
          <w:rFonts w:ascii="Times New Roman" w:hAnsi="Times New Roman" w:eastAsia="仿宋_GB2312" w:cs="Times New Roman"/>
          <w:spacing w:val="-13"/>
          <w:sz w:val="32"/>
          <w:szCs w:val="32"/>
          <w:lang w:bidi="zh-CN"/>
        </w:rPr>
        <w:t>0.</w:t>
      </w:r>
      <w:r>
        <w:rPr>
          <w:rFonts w:hint="eastAsia" w:ascii="Times New Roman" w:hAnsi="Times New Roman" w:eastAsia="仿宋_GB2312" w:cs="Times New Roman"/>
          <w:spacing w:val="-13"/>
          <w:sz w:val="32"/>
          <w:szCs w:val="32"/>
          <w:lang w:val="en-US" w:bidi="zh-CN"/>
        </w:rPr>
        <w:t>15</w:t>
      </w:r>
      <w:r>
        <w:rPr>
          <w:rFonts w:ascii="Times New Roman" w:hAnsi="仿宋_GB2312" w:eastAsia="仿宋_GB2312" w:cs="Times New Roman"/>
          <w:spacing w:val="-13"/>
          <w:sz w:val="32"/>
          <w:szCs w:val="32"/>
          <w:lang w:bidi="zh-CN"/>
        </w:rPr>
        <w:t>元</w:t>
      </w:r>
      <w:r>
        <w:rPr>
          <w:rFonts w:ascii="Times New Roman" w:hAnsi="Times New Roman" w:eastAsia="仿宋_GB2312" w:cs="Times New Roman"/>
          <w:spacing w:val="-13"/>
          <w:sz w:val="32"/>
          <w:szCs w:val="32"/>
          <w:lang w:bidi="zh-CN"/>
        </w:rPr>
        <w:t>/</w:t>
      </w:r>
      <w:r>
        <w:rPr>
          <w:rFonts w:ascii="Times New Roman" w:hAnsi="仿宋_GB2312" w:eastAsia="仿宋_GB2312" w:cs="Times New Roman"/>
          <w:spacing w:val="-13"/>
          <w:sz w:val="32"/>
          <w:szCs w:val="32"/>
          <w:lang w:bidi="zh-CN"/>
        </w:rPr>
        <w:t>千瓦时的标准给予充电量补助，单个充电场站最高补助不超过</w:t>
      </w:r>
      <w:r>
        <w:rPr>
          <w:rFonts w:ascii="Times New Roman" w:hAnsi="Times New Roman" w:eastAsia="仿宋_GB2312" w:cs="Times New Roman"/>
          <w:spacing w:val="-13"/>
          <w:sz w:val="32"/>
          <w:szCs w:val="32"/>
          <w:lang w:bidi="zh-CN"/>
        </w:rPr>
        <w:t>50</w:t>
      </w:r>
      <w:r>
        <w:rPr>
          <w:rFonts w:ascii="Times New Roman" w:hAnsi="仿宋_GB2312" w:eastAsia="仿宋_GB2312" w:cs="Times New Roman"/>
          <w:spacing w:val="-13"/>
          <w:sz w:val="32"/>
          <w:szCs w:val="32"/>
          <w:lang w:bidi="zh-CN"/>
        </w:rPr>
        <w:t>万元。</w:t>
      </w:r>
    </w:p>
    <w:p w14:paraId="346003A2">
      <w:pPr>
        <w:pStyle w:val="8"/>
        <w:spacing w:line="540" w:lineRule="exact"/>
        <w:ind w:left="0" w:firstLine="643" w:firstLineChars="200"/>
        <w:rPr>
          <w:rFonts w:ascii="Times New Roman" w:hAnsi="仿宋_GB2312" w:eastAsia="仿宋_GB2312" w:cs="Times New Roman"/>
          <w:color w:val="000000"/>
          <w:spacing w:val="0"/>
          <w:sz w:val="32"/>
          <w:szCs w:val="32"/>
        </w:rPr>
      </w:pPr>
      <w:r>
        <w:rPr>
          <w:rFonts w:hint="eastAsia" w:ascii="楷体_GB2312" w:hAnsi="楷体_GB2312" w:eastAsia="楷体_GB2312" w:cs="楷体_GB2312"/>
          <w:b/>
          <w:bCs/>
          <w:color w:val="000000"/>
          <w:spacing w:val="0"/>
          <w:sz w:val="32"/>
          <w:szCs w:val="32"/>
          <w:lang w:val="en-US" w:eastAsia="zh-CN"/>
        </w:rPr>
        <w:t>第八条</w:t>
      </w:r>
      <w:r>
        <w:rPr>
          <w:rFonts w:hint="eastAsia" w:ascii="Times New Roman" w:hAnsi="仿宋_GB2312" w:eastAsia="仿宋_GB2312" w:cs="Times New Roman"/>
          <w:color w:val="000000"/>
          <w:spacing w:val="0"/>
          <w:sz w:val="32"/>
          <w:szCs w:val="32"/>
          <w:lang w:val="en-US" w:eastAsia="zh-CN"/>
        </w:rPr>
        <w:t xml:space="preserve">  委托</w:t>
      </w:r>
      <w:r>
        <w:rPr>
          <w:rFonts w:ascii="Times New Roman" w:hAnsi="仿宋_GB2312" w:eastAsia="仿宋_GB2312" w:cs="Times New Roman"/>
          <w:color w:val="000000"/>
          <w:spacing w:val="0"/>
          <w:sz w:val="32"/>
          <w:szCs w:val="32"/>
        </w:rPr>
        <w:t>第三方</w:t>
      </w:r>
      <w:r>
        <w:rPr>
          <w:rFonts w:hint="eastAsia" w:ascii="Times New Roman" w:hAnsi="仿宋_GB2312" w:eastAsia="仿宋_GB2312" w:cs="Times New Roman"/>
          <w:color w:val="000000"/>
          <w:spacing w:val="0"/>
          <w:sz w:val="32"/>
          <w:szCs w:val="32"/>
          <w:lang w:val="en-US" w:eastAsia="zh-CN"/>
        </w:rPr>
        <w:t>开展</w:t>
      </w:r>
      <w:r>
        <w:rPr>
          <w:rFonts w:ascii="Times New Roman" w:hAnsi="仿宋_GB2312" w:eastAsia="仿宋_GB2312" w:cs="Times New Roman"/>
          <w:color w:val="000000"/>
          <w:spacing w:val="0"/>
          <w:sz w:val="32"/>
          <w:szCs w:val="32"/>
        </w:rPr>
        <w:t>公共充电桩</w:t>
      </w:r>
      <w:r>
        <w:rPr>
          <w:rFonts w:hint="eastAsia" w:ascii="Times New Roman" w:hAnsi="仿宋_GB2312" w:eastAsia="仿宋_GB2312" w:cs="Times New Roman"/>
          <w:color w:val="000000"/>
          <w:spacing w:val="0"/>
          <w:sz w:val="32"/>
          <w:szCs w:val="32"/>
          <w:lang w:val="en-US" w:eastAsia="zh-CN"/>
        </w:rPr>
        <w:t>认证检测等</w:t>
      </w:r>
      <w:r>
        <w:rPr>
          <w:rFonts w:ascii="Times New Roman" w:hAnsi="仿宋_GB2312" w:eastAsia="仿宋_GB2312" w:cs="Times New Roman"/>
          <w:color w:val="000000"/>
          <w:spacing w:val="0"/>
          <w:sz w:val="32"/>
          <w:szCs w:val="32"/>
        </w:rPr>
        <w:t>服务，按照相关合同协议予以支付。</w:t>
      </w:r>
    </w:p>
    <w:p w14:paraId="4714FE84">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仿宋_GB2312" w:eastAsia="仿宋_GB2312" w:cs="Times New Roman"/>
          <w:color w:val="000000"/>
          <w:spacing w:val="0"/>
          <w:sz w:val="32"/>
          <w:szCs w:val="32"/>
          <w:lang w:val="en-US" w:eastAsia="zh-CN"/>
        </w:rPr>
      </w:pPr>
      <w:r>
        <w:rPr>
          <w:rFonts w:hint="eastAsia" w:ascii="楷体_GB2312" w:hAnsi="楷体_GB2312" w:eastAsia="楷体_GB2312" w:cs="楷体_GB2312"/>
          <w:b/>
          <w:bCs/>
          <w:color w:val="000000"/>
          <w:spacing w:val="0"/>
          <w:sz w:val="32"/>
          <w:szCs w:val="32"/>
          <w:lang w:val="en-US" w:eastAsia="zh-CN"/>
        </w:rPr>
        <w:t>第九条</w:t>
      </w:r>
      <w:r>
        <w:rPr>
          <w:rFonts w:hint="eastAsia" w:ascii="Times New Roman" w:hAnsi="仿宋_GB2312" w:eastAsia="仿宋_GB2312" w:cs="Times New Roman"/>
          <w:color w:val="000000"/>
          <w:spacing w:val="0"/>
          <w:sz w:val="32"/>
          <w:szCs w:val="32"/>
          <w:lang w:val="en-US" w:eastAsia="zh-CN"/>
        </w:rPr>
        <w:t xml:space="preserve">  老小区穿越人防防护墙体改造。根据《关于加快疏通老小区人防工程新能源汽车充电桩安装堵点工作的通知》（湖发改能源〔2024〕213号），规范开展老小区穿越人防防护墙体改造并于本文件发文之日前验收通过的施工单位。对施工单位按照每小区1万元补助。</w:t>
      </w:r>
    </w:p>
    <w:p w14:paraId="0AA71F3F">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仿宋_GB2312" w:eastAsia="仿宋_GB2312" w:cs="Times New Roman"/>
          <w:color w:val="000000"/>
          <w:spacing w:val="0"/>
          <w:sz w:val="32"/>
          <w:szCs w:val="32"/>
          <w:lang w:val="en-US" w:eastAsia="zh-CN"/>
        </w:rPr>
      </w:pPr>
      <w:r>
        <w:rPr>
          <w:rFonts w:hint="eastAsia" w:ascii="楷体_GB2312" w:hAnsi="楷体_GB2312" w:eastAsia="楷体_GB2312" w:cs="楷体_GB2312"/>
          <w:b/>
          <w:bCs/>
          <w:color w:val="000000"/>
          <w:spacing w:val="0"/>
          <w:sz w:val="32"/>
          <w:szCs w:val="32"/>
          <w:lang w:val="en-US" w:eastAsia="zh-CN"/>
        </w:rPr>
        <w:t>第十条</w:t>
      </w:r>
      <w:r>
        <w:rPr>
          <w:rFonts w:hint="eastAsia" w:ascii="Times New Roman" w:hAnsi="仿宋_GB2312" w:eastAsia="仿宋_GB2312" w:cs="Times New Roman"/>
          <w:color w:val="000000"/>
          <w:spacing w:val="0"/>
          <w:sz w:val="32"/>
          <w:szCs w:val="32"/>
          <w:lang w:val="en-US" w:eastAsia="zh-CN"/>
        </w:rPr>
        <w:t xml:space="preserve">  不予补助的情况</w:t>
      </w:r>
    </w:p>
    <w:p w14:paraId="4BDBDBC3">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仿宋_GB2312" w:eastAsia="仿宋_GB2312" w:cs="Times New Roman"/>
          <w:color w:val="000000"/>
          <w:spacing w:val="0"/>
          <w:sz w:val="32"/>
          <w:szCs w:val="32"/>
          <w:lang w:val="en-US" w:eastAsia="zh-CN"/>
        </w:rPr>
      </w:pPr>
      <w:r>
        <w:rPr>
          <w:rFonts w:hint="default" w:ascii="Times New Roman" w:hAnsi="仿宋_GB2312" w:eastAsia="仿宋_GB2312" w:cs="Times New Roman"/>
          <w:color w:val="000000"/>
          <w:spacing w:val="0"/>
          <w:sz w:val="32"/>
          <w:szCs w:val="32"/>
          <w:lang w:val="en-US" w:eastAsia="zh-CN"/>
        </w:rPr>
        <w:t>当出现以下情况时，相关设施不予补贴：</w:t>
      </w:r>
    </w:p>
    <w:p w14:paraId="09875365">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Times New Roman" w:hAnsi="仿宋_GB2312" w:eastAsia="仿宋_GB2312" w:cs="Times New Roman"/>
          <w:color w:val="000000"/>
          <w:spacing w:val="0"/>
          <w:sz w:val="32"/>
          <w:szCs w:val="32"/>
          <w:lang w:val="en-US" w:eastAsia="zh-CN"/>
        </w:rPr>
      </w:pPr>
      <w:r>
        <w:rPr>
          <w:rFonts w:hint="eastAsia" w:ascii="Times New Roman" w:hAnsi="仿宋_GB2312" w:eastAsia="仿宋_GB2312" w:cs="Times New Roman"/>
          <w:color w:val="000000"/>
          <w:spacing w:val="0"/>
          <w:sz w:val="32"/>
          <w:szCs w:val="32"/>
          <w:lang w:val="en-US" w:eastAsia="zh-CN"/>
        </w:rPr>
        <w:t>（一）</w:t>
      </w:r>
      <w:r>
        <w:rPr>
          <w:rFonts w:hint="default" w:ascii="Times New Roman" w:hAnsi="仿宋_GB2312" w:eastAsia="仿宋_GB2312" w:cs="Times New Roman"/>
          <w:color w:val="000000"/>
          <w:spacing w:val="0"/>
          <w:sz w:val="32"/>
          <w:szCs w:val="32"/>
          <w:lang w:val="en-US" w:eastAsia="zh-CN"/>
        </w:rPr>
        <w:t>设施未在</w:t>
      </w:r>
      <w:r>
        <w:rPr>
          <w:rFonts w:hint="eastAsia" w:ascii="Times New Roman" w:hAnsi="Times New Roman" w:eastAsia="仿宋_GB2312" w:cs="Times New Roman"/>
          <w:sz w:val="32"/>
          <w:szCs w:val="32"/>
        </w:rPr>
        <w:t>市级</w:t>
      </w:r>
      <w:r>
        <w:rPr>
          <w:rFonts w:hint="default" w:ascii="Times New Roman" w:hAnsi="仿宋_GB2312" w:eastAsia="仿宋_GB2312" w:cs="Times New Roman"/>
          <w:color w:val="000000"/>
          <w:spacing w:val="0"/>
          <w:sz w:val="32"/>
          <w:szCs w:val="32"/>
          <w:lang w:val="en-US" w:eastAsia="zh-CN"/>
        </w:rPr>
        <w:t>充电设施监管服务平台接入</w:t>
      </w:r>
      <w:r>
        <w:rPr>
          <w:rFonts w:hint="eastAsia" w:ascii="Times New Roman" w:hAnsi="仿宋_GB2312" w:eastAsia="仿宋_GB2312" w:cs="Times New Roman"/>
          <w:color w:val="000000"/>
          <w:spacing w:val="0"/>
          <w:sz w:val="32"/>
          <w:szCs w:val="32"/>
          <w:lang w:val="en-US" w:eastAsia="zh-CN"/>
        </w:rPr>
        <w:t>；</w:t>
      </w:r>
    </w:p>
    <w:p w14:paraId="5D11EDB7">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Times New Roman" w:hAnsi="仿宋_GB2312" w:eastAsia="仿宋_GB2312" w:cs="Times New Roman"/>
          <w:color w:val="000000"/>
          <w:spacing w:val="0"/>
          <w:sz w:val="32"/>
          <w:szCs w:val="32"/>
          <w:lang w:val="en-US" w:eastAsia="zh-CN"/>
        </w:rPr>
      </w:pPr>
      <w:r>
        <w:rPr>
          <w:rFonts w:hint="eastAsia" w:ascii="Times New Roman" w:hAnsi="仿宋_GB2312" w:eastAsia="仿宋_GB2312" w:cs="Times New Roman"/>
          <w:color w:val="000000"/>
          <w:spacing w:val="0"/>
          <w:sz w:val="32"/>
          <w:szCs w:val="32"/>
          <w:lang w:val="en-US" w:eastAsia="zh-CN"/>
        </w:rPr>
        <w:t>（二）</w:t>
      </w:r>
      <w:r>
        <w:rPr>
          <w:rFonts w:hint="default" w:ascii="Times New Roman" w:hAnsi="仿宋_GB2312" w:eastAsia="仿宋_GB2312" w:cs="Times New Roman"/>
          <w:color w:val="000000"/>
          <w:spacing w:val="0"/>
          <w:sz w:val="32"/>
          <w:szCs w:val="32"/>
          <w:lang w:val="en-US" w:eastAsia="zh-CN"/>
        </w:rPr>
        <w:t>充电数据无法传输监测或作假</w:t>
      </w:r>
      <w:r>
        <w:rPr>
          <w:rFonts w:hint="eastAsia" w:ascii="Times New Roman" w:hAnsi="仿宋_GB2312" w:eastAsia="仿宋_GB2312" w:cs="Times New Roman"/>
          <w:color w:val="000000"/>
          <w:spacing w:val="0"/>
          <w:sz w:val="32"/>
          <w:szCs w:val="32"/>
          <w:lang w:val="en-US" w:eastAsia="zh-CN"/>
        </w:rPr>
        <w:t>；</w:t>
      </w:r>
    </w:p>
    <w:p w14:paraId="5DE1AB03">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Times New Roman" w:hAnsi="仿宋_GB2312" w:eastAsia="仿宋_GB2312" w:cs="Times New Roman"/>
          <w:color w:val="000000"/>
          <w:spacing w:val="0"/>
          <w:sz w:val="32"/>
          <w:szCs w:val="32"/>
          <w:lang w:val="en-US" w:eastAsia="zh-CN"/>
        </w:rPr>
      </w:pPr>
      <w:r>
        <w:rPr>
          <w:rFonts w:hint="eastAsia" w:ascii="Times New Roman" w:hAnsi="仿宋_GB2312" w:eastAsia="仿宋_GB2312" w:cs="Times New Roman"/>
          <w:color w:val="000000"/>
          <w:spacing w:val="0"/>
          <w:sz w:val="32"/>
          <w:szCs w:val="32"/>
          <w:lang w:val="en-US" w:eastAsia="zh-CN"/>
        </w:rPr>
        <w:t>（三）</w:t>
      </w:r>
      <w:r>
        <w:rPr>
          <w:rFonts w:hint="default" w:ascii="Times New Roman" w:hAnsi="仿宋_GB2312" w:eastAsia="仿宋_GB2312" w:cs="Times New Roman"/>
          <w:color w:val="000000"/>
          <w:spacing w:val="0"/>
          <w:sz w:val="32"/>
          <w:szCs w:val="32"/>
          <w:lang w:val="en-US" w:eastAsia="zh-CN"/>
        </w:rPr>
        <w:t>充电设施有建设无运营。</w:t>
      </w:r>
    </w:p>
    <w:p w14:paraId="333EA119">
      <w:pPr>
        <w:spacing w:beforeLines="50" w:afterLines="50" w:line="560" w:lineRule="exact"/>
        <w:jc w:val="center"/>
        <w:rPr>
          <w:rFonts w:ascii="Times New Roman" w:hAnsi="黑体" w:eastAsia="黑体" w:cs="Times New Roman"/>
          <w:sz w:val="32"/>
          <w:szCs w:val="32"/>
        </w:rPr>
      </w:pPr>
      <w:r>
        <w:rPr>
          <w:rFonts w:hint="eastAsia" w:ascii="Times New Roman" w:hAnsi="黑体" w:eastAsia="黑体" w:cs="Times New Roman"/>
          <w:sz w:val="32"/>
          <w:szCs w:val="32"/>
          <w:lang w:val="en-US" w:eastAsia="zh-CN"/>
        </w:rPr>
        <w:t>第四章</w:t>
      </w:r>
      <w:r>
        <w:rPr>
          <w:rFonts w:ascii="Times New Roman" w:hAnsi="黑体" w:eastAsia="黑体" w:cs="Times New Roman"/>
          <w:sz w:val="32"/>
          <w:szCs w:val="32"/>
        </w:rPr>
        <w:t xml:space="preserve"> </w:t>
      </w:r>
      <w:r>
        <w:rPr>
          <w:rFonts w:hint="eastAsia" w:ascii="Times New Roman" w:hAnsi="黑体" w:eastAsia="黑体" w:cs="Times New Roman"/>
          <w:sz w:val="32"/>
          <w:szCs w:val="32"/>
          <w:lang w:val="en-US" w:eastAsia="zh-CN"/>
        </w:rPr>
        <w:t xml:space="preserve"> </w:t>
      </w:r>
      <w:r>
        <w:rPr>
          <w:rFonts w:ascii="Times New Roman" w:hAnsi="黑体" w:eastAsia="黑体" w:cs="Times New Roman"/>
          <w:sz w:val="32"/>
          <w:szCs w:val="32"/>
        </w:rPr>
        <w:t>申报要求</w:t>
      </w:r>
    </w:p>
    <w:p w14:paraId="3E17281B">
      <w:pPr>
        <w:pStyle w:val="8"/>
        <w:spacing w:line="580" w:lineRule="exact"/>
        <w:ind w:left="0" w:firstLine="630" w:firstLineChars="196"/>
        <w:rPr>
          <w:rFonts w:ascii="Times New Roman" w:hAnsi="Times New Roman" w:eastAsia="仿宋_GB2312" w:cs="Times New Roman"/>
          <w:sz w:val="32"/>
          <w:szCs w:val="32"/>
        </w:rPr>
      </w:pPr>
      <w:r>
        <w:rPr>
          <w:rFonts w:ascii="Times New Roman" w:hAnsi="Times New Roman" w:eastAsia="楷体_GB2312" w:cs="Times New Roman"/>
          <w:b/>
          <w:spacing w:val="0"/>
          <w:sz w:val="32"/>
          <w:szCs w:val="32"/>
        </w:rPr>
        <w:t>第</w:t>
      </w:r>
      <w:r>
        <w:rPr>
          <w:rFonts w:hint="eastAsia" w:ascii="Times New Roman" w:hAnsi="Times New Roman" w:eastAsia="楷体_GB2312" w:cs="Times New Roman"/>
          <w:b/>
          <w:spacing w:val="0"/>
          <w:sz w:val="32"/>
          <w:szCs w:val="32"/>
          <w:lang w:val="en-US" w:eastAsia="zh-CN"/>
        </w:rPr>
        <w:t>十一</w:t>
      </w:r>
      <w:r>
        <w:rPr>
          <w:rFonts w:ascii="Times New Roman" w:hAnsi="Times New Roman" w:eastAsia="楷体_GB2312" w:cs="Times New Roman"/>
          <w:b/>
          <w:spacing w:val="0"/>
          <w:sz w:val="32"/>
          <w:szCs w:val="32"/>
        </w:rPr>
        <w:t xml:space="preserve">条 </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充电基础设施建设备案。符合条件的企业在充电基础设施投建前，应当提交</w:t>
      </w:r>
      <w:r>
        <w:rPr>
          <w:rFonts w:hint="eastAsia" w:ascii="Times New Roman" w:hAnsi="仿宋_GB2312" w:eastAsia="仿宋_GB2312" w:cs="Times New Roman"/>
          <w:sz w:val="32"/>
          <w:szCs w:val="32"/>
        </w:rPr>
        <w:t>安吉县公共充电站建设项目立项申请表</w:t>
      </w:r>
      <w:r>
        <w:rPr>
          <w:rFonts w:ascii="Times New Roman" w:hAnsi="仿宋_GB2312" w:eastAsia="仿宋_GB2312" w:cs="Times New Roman"/>
          <w:sz w:val="32"/>
          <w:szCs w:val="32"/>
        </w:rPr>
        <w:t>，报县</w:t>
      </w:r>
      <w:r>
        <w:rPr>
          <w:rFonts w:hint="eastAsia" w:ascii="Times New Roman" w:hAnsi="仿宋_GB2312" w:eastAsia="仿宋_GB2312" w:cs="Times New Roman"/>
          <w:sz w:val="32"/>
          <w:szCs w:val="32"/>
          <w:lang w:val="en-US" w:eastAsia="zh-CN"/>
        </w:rPr>
        <w:t>发改局</w:t>
      </w:r>
      <w:r>
        <w:rPr>
          <w:rFonts w:ascii="Times New Roman" w:hAnsi="仿宋_GB2312" w:eastAsia="仿宋_GB2312" w:cs="Times New Roman"/>
          <w:sz w:val="32"/>
          <w:szCs w:val="32"/>
        </w:rPr>
        <w:t>审核</w:t>
      </w:r>
      <w:r>
        <w:rPr>
          <w:rFonts w:hint="eastAsia" w:ascii="Times New Roman" w:hAnsi="仿宋_GB2312" w:eastAsia="仿宋_GB2312" w:cs="Times New Roman"/>
          <w:sz w:val="32"/>
          <w:szCs w:val="32"/>
          <w:lang w:eastAsia="zh-CN"/>
        </w:rPr>
        <w:t>，</w:t>
      </w:r>
      <w:r>
        <w:rPr>
          <w:rFonts w:hint="eastAsia" w:ascii="Times New Roman" w:hAnsi="仿宋_GB2312" w:eastAsia="仿宋_GB2312" w:cs="Times New Roman"/>
          <w:sz w:val="32"/>
          <w:szCs w:val="32"/>
          <w:lang w:val="en-US" w:eastAsia="zh-CN"/>
        </w:rPr>
        <w:t>并在浙江政务服务网投资项目在线审批监管平台完成项目备案</w:t>
      </w:r>
      <w:r>
        <w:rPr>
          <w:rFonts w:ascii="Times New Roman" w:hAnsi="仿宋_GB2312" w:eastAsia="仿宋_GB2312" w:cs="Times New Roman"/>
          <w:sz w:val="32"/>
          <w:szCs w:val="32"/>
        </w:rPr>
        <w:t>。</w:t>
      </w:r>
    </w:p>
    <w:p w14:paraId="5C1EED9F">
      <w:pPr>
        <w:pStyle w:val="8"/>
        <w:snapToGrid w:val="0"/>
        <w:spacing w:line="580" w:lineRule="exact"/>
        <w:ind w:left="0" w:firstLine="643" w:firstLineChars="200"/>
        <w:rPr>
          <w:rFonts w:ascii="Times New Roman" w:hAnsi="Times New Roman" w:eastAsia="仿宋_GB2312" w:cs="Times New Roman"/>
          <w:sz w:val="32"/>
          <w:szCs w:val="32"/>
        </w:rPr>
      </w:pPr>
      <w:r>
        <w:rPr>
          <w:rFonts w:ascii="Times New Roman" w:hAnsi="Times New Roman" w:eastAsia="楷体_GB2312" w:cs="Times New Roman"/>
          <w:b/>
          <w:spacing w:val="0"/>
          <w:sz w:val="32"/>
          <w:szCs w:val="32"/>
        </w:rPr>
        <w:t>第</w:t>
      </w:r>
      <w:r>
        <w:rPr>
          <w:rFonts w:hint="eastAsia" w:ascii="Times New Roman" w:hAnsi="Times New Roman" w:eastAsia="楷体_GB2312" w:cs="Times New Roman"/>
          <w:b/>
          <w:spacing w:val="0"/>
          <w:sz w:val="32"/>
          <w:szCs w:val="32"/>
          <w:lang w:val="en-US" w:eastAsia="zh-CN"/>
        </w:rPr>
        <w:t>十二</w:t>
      </w:r>
      <w:r>
        <w:rPr>
          <w:rFonts w:ascii="Times New Roman" w:hAnsi="Times New Roman" w:eastAsia="楷体_GB2312" w:cs="Times New Roman"/>
          <w:b/>
          <w:spacing w:val="0"/>
          <w:sz w:val="32"/>
          <w:szCs w:val="32"/>
        </w:rPr>
        <w:t xml:space="preserve">条  </w:t>
      </w:r>
      <w:r>
        <w:rPr>
          <w:rFonts w:ascii="Times New Roman" w:hAnsi="仿宋_GB2312" w:eastAsia="仿宋_GB2312" w:cs="Times New Roman"/>
          <w:sz w:val="32"/>
          <w:szCs w:val="32"/>
        </w:rPr>
        <w:t>充电基础设施建设补助。</w:t>
      </w:r>
      <w:r>
        <w:rPr>
          <w:rFonts w:ascii="Times New Roman" w:hAnsi="Times New Roman" w:eastAsia="仿宋_GB2312" w:cs="Times New Roman"/>
          <w:sz w:val="32"/>
          <w:szCs w:val="32"/>
        </w:rPr>
        <w:t>符合条件的企业应当提交</w:t>
      </w:r>
      <w:r>
        <w:rPr>
          <w:rFonts w:hint="eastAsia" w:ascii="Times New Roman" w:hAnsi="Times New Roman" w:eastAsia="仿宋_GB2312" w:cs="Times New Roman"/>
          <w:sz w:val="32"/>
          <w:szCs w:val="32"/>
        </w:rPr>
        <w:t>安吉县公共充电站建设项目立项申请表</w:t>
      </w:r>
      <w:r>
        <w:rPr>
          <w:rFonts w:ascii="Times New Roman" w:hAnsi="Times New Roman" w:eastAsia="仿宋_GB2312" w:cs="Times New Roman"/>
          <w:sz w:val="32"/>
          <w:szCs w:val="32"/>
        </w:rPr>
        <w:t>，充电基础设施投资补助资金申请表、汇总表，以及竣工验收报告、项目投资清单、充电桩功率、信用承诺书等材料，报县</w:t>
      </w:r>
      <w:r>
        <w:rPr>
          <w:rFonts w:hint="eastAsia" w:ascii="Times New Roman" w:hAnsi="Times New Roman" w:eastAsia="仿宋_GB2312" w:cs="Times New Roman"/>
          <w:sz w:val="32"/>
          <w:szCs w:val="32"/>
          <w:lang w:val="en-US" w:eastAsia="zh-CN"/>
        </w:rPr>
        <w:t>发改局</w:t>
      </w:r>
      <w:r>
        <w:rPr>
          <w:rFonts w:ascii="Times New Roman" w:hAnsi="Times New Roman" w:eastAsia="仿宋_GB2312" w:cs="Times New Roman"/>
          <w:sz w:val="32"/>
          <w:szCs w:val="32"/>
        </w:rPr>
        <w:t>审核。</w:t>
      </w:r>
    </w:p>
    <w:p w14:paraId="0481F59F">
      <w:pPr>
        <w:pStyle w:val="8"/>
        <w:snapToGrid w:val="0"/>
        <w:spacing w:line="580" w:lineRule="exact"/>
        <w:ind w:left="0" w:firstLine="643" w:firstLineChars="200"/>
        <w:rPr>
          <w:rFonts w:ascii="Times New Roman" w:hAnsi="Times New Roman" w:eastAsia="仿宋_GB2312" w:cs="Times New Roman"/>
          <w:sz w:val="32"/>
          <w:szCs w:val="32"/>
        </w:rPr>
      </w:pPr>
      <w:r>
        <w:rPr>
          <w:rFonts w:ascii="Times New Roman" w:hAnsi="Times New Roman" w:eastAsia="楷体_GB2312" w:cs="Times New Roman"/>
          <w:b/>
          <w:spacing w:val="0"/>
          <w:sz w:val="32"/>
          <w:szCs w:val="32"/>
        </w:rPr>
        <w:t>第十</w:t>
      </w:r>
      <w:r>
        <w:rPr>
          <w:rFonts w:hint="eastAsia" w:ascii="Times New Roman" w:hAnsi="Times New Roman" w:eastAsia="楷体_GB2312" w:cs="Times New Roman"/>
          <w:b/>
          <w:spacing w:val="0"/>
          <w:sz w:val="32"/>
          <w:szCs w:val="32"/>
          <w:lang w:val="en-US" w:eastAsia="zh-CN"/>
        </w:rPr>
        <w:t>三</w:t>
      </w:r>
      <w:r>
        <w:rPr>
          <w:rFonts w:ascii="Times New Roman" w:hAnsi="Times New Roman" w:eastAsia="楷体_GB2312" w:cs="Times New Roman"/>
          <w:b/>
          <w:spacing w:val="0"/>
          <w:sz w:val="32"/>
          <w:szCs w:val="32"/>
        </w:rPr>
        <w:t xml:space="preserve">条  </w:t>
      </w:r>
      <w:r>
        <w:rPr>
          <w:rFonts w:ascii="Times New Roman" w:hAnsi="仿宋_GB2312" w:eastAsia="仿宋_GB2312" w:cs="Times New Roman"/>
          <w:sz w:val="32"/>
          <w:szCs w:val="32"/>
        </w:rPr>
        <w:t>充电基础设施运维补助。</w:t>
      </w:r>
      <w:r>
        <w:rPr>
          <w:rFonts w:ascii="Times New Roman" w:hAnsi="Times New Roman" w:eastAsia="仿宋_GB2312" w:cs="Times New Roman"/>
          <w:sz w:val="32"/>
          <w:szCs w:val="32"/>
        </w:rPr>
        <w:t>符合条件的企业应当提交充电基础设施充电量补助资金申请表、站点电量清单、电费凭证等材料，报县</w:t>
      </w:r>
      <w:r>
        <w:rPr>
          <w:rFonts w:hint="eastAsia" w:ascii="Times New Roman" w:hAnsi="Times New Roman" w:eastAsia="仿宋_GB2312" w:cs="Times New Roman"/>
          <w:sz w:val="32"/>
          <w:szCs w:val="32"/>
          <w:lang w:val="en-US" w:eastAsia="zh-CN"/>
        </w:rPr>
        <w:t>发改局</w:t>
      </w:r>
      <w:r>
        <w:rPr>
          <w:rFonts w:ascii="Times New Roman" w:hAnsi="Times New Roman" w:eastAsia="仿宋_GB2312" w:cs="Times New Roman"/>
          <w:sz w:val="32"/>
          <w:szCs w:val="32"/>
        </w:rPr>
        <w:t>审核。</w:t>
      </w:r>
    </w:p>
    <w:p w14:paraId="3CF1EF1F">
      <w:pPr>
        <w:spacing w:beforeLines="50" w:afterLines="50" w:line="580" w:lineRule="exact"/>
        <w:jc w:val="center"/>
        <w:rPr>
          <w:rFonts w:ascii="Times New Roman" w:hAnsi="Times New Roman" w:eastAsia="黑体" w:cs="Times New Roman"/>
          <w:sz w:val="32"/>
          <w:szCs w:val="32"/>
        </w:rPr>
      </w:pPr>
      <w:r>
        <w:rPr>
          <w:rFonts w:ascii="Times New Roman" w:hAnsi="黑体" w:eastAsia="黑体" w:cs="Times New Roman"/>
          <w:sz w:val="32"/>
          <w:szCs w:val="32"/>
        </w:rPr>
        <w:t>第五章</w:t>
      </w:r>
      <w:r>
        <w:rPr>
          <w:rFonts w:ascii="Times New Roman" w:hAnsi="Times New Roman" w:eastAsia="黑体" w:cs="Times New Roman"/>
          <w:sz w:val="32"/>
          <w:szCs w:val="32"/>
        </w:rPr>
        <w:t xml:space="preserve">  </w:t>
      </w:r>
      <w:r>
        <w:rPr>
          <w:rFonts w:ascii="Times New Roman" w:hAnsi="黑体" w:eastAsia="黑体" w:cs="Times New Roman"/>
          <w:sz w:val="32"/>
          <w:szCs w:val="32"/>
        </w:rPr>
        <w:t>资金拨付</w:t>
      </w:r>
    </w:p>
    <w:p w14:paraId="68762C15">
      <w:pPr>
        <w:pStyle w:val="8"/>
        <w:snapToGrid w:val="0"/>
        <w:spacing w:line="580" w:lineRule="exact"/>
        <w:ind w:left="0" w:firstLine="643" w:firstLineChars="200"/>
        <w:rPr>
          <w:rFonts w:ascii="Times New Roman" w:hAnsi="Times New Roman" w:eastAsia="仿宋_GB2312" w:cs="Times New Roman"/>
          <w:sz w:val="32"/>
          <w:szCs w:val="32"/>
        </w:rPr>
      </w:pPr>
      <w:r>
        <w:rPr>
          <w:rFonts w:ascii="Times New Roman" w:hAnsi="Times New Roman" w:eastAsia="楷体_GB2312" w:cs="Times New Roman"/>
          <w:b/>
          <w:spacing w:val="0"/>
          <w:sz w:val="32"/>
          <w:szCs w:val="32"/>
        </w:rPr>
        <w:t>第十</w:t>
      </w:r>
      <w:r>
        <w:rPr>
          <w:rFonts w:hint="eastAsia" w:ascii="Times New Roman" w:hAnsi="Times New Roman" w:eastAsia="楷体_GB2312" w:cs="Times New Roman"/>
          <w:b/>
          <w:spacing w:val="0"/>
          <w:sz w:val="32"/>
          <w:szCs w:val="32"/>
          <w:lang w:val="en-US" w:eastAsia="zh-CN"/>
        </w:rPr>
        <w:t>四</w:t>
      </w:r>
      <w:r>
        <w:rPr>
          <w:rFonts w:ascii="Times New Roman" w:hAnsi="Times New Roman" w:eastAsia="楷体_GB2312" w:cs="Times New Roman"/>
          <w:b/>
          <w:spacing w:val="0"/>
          <w:sz w:val="32"/>
          <w:szCs w:val="32"/>
        </w:rPr>
        <w:t>条</w:t>
      </w:r>
      <w:r>
        <w:rPr>
          <w:rFonts w:ascii="Times New Roman" w:hAnsi="Times New Roman" w:eastAsia="仿宋_GB2312" w:cs="Times New Roman"/>
          <w:sz w:val="32"/>
          <w:szCs w:val="32"/>
        </w:rPr>
        <w:t xml:space="preserve">  县</w:t>
      </w:r>
      <w:r>
        <w:rPr>
          <w:rFonts w:hint="eastAsia" w:ascii="Times New Roman" w:hAnsi="Times New Roman" w:eastAsia="仿宋_GB2312" w:cs="Times New Roman"/>
          <w:sz w:val="32"/>
          <w:szCs w:val="32"/>
          <w:lang w:val="en-US" w:eastAsia="zh-CN"/>
        </w:rPr>
        <w:t>发改局</w:t>
      </w:r>
      <w:r>
        <w:rPr>
          <w:rFonts w:ascii="Times New Roman" w:hAnsi="Times New Roman" w:eastAsia="仿宋_GB2312" w:cs="Times New Roman"/>
          <w:sz w:val="32"/>
          <w:szCs w:val="32"/>
        </w:rPr>
        <w:t>、县财政局对补助申请材料进行审核，并确定补助资金，经公示期满无异议的，联合下达资金拨付文件。</w:t>
      </w:r>
    </w:p>
    <w:p w14:paraId="3EE7183D">
      <w:pPr>
        <w:spacing w:beforeLines="50" w:afterLines="50" w:line="580" w:lineRule="exact"/>
        <w:jc w:val="center"/>
        <w:rPr>
          <w:rFonts w:ascii="Times New Roman" w:hAnsi="Times New Roman" w:eastAsia="黑体" w:cs="Times New Roman"/>
          <w:sz w:val="32"/>
          <w:szCs w:val="32"/>
        </w:rPr>
      </w:pPr>
      <w:r>
        <w:rPr>
          <w:rFonts w:ascii="Times New Roman" w:hAnsi="黑体" w:eastAsia="黑体" w:cs="Times New Roman"/>
          <w:sz w:val="32"/>
          <w:szCs w:val="32"/>
        </w:rPr>
        <w:t>第六章</w:t>
      </w:r>
      <w:r>
        <w:rPr>
          <w:rFonts w:ascii="Times New Roman" w:hAnsi="Times New Roman" w:eastAsia="黑体" w:cs="Times New Roman"/>
          <w:sz w:val="32"/>
          <w:szCs w:val="32"/>
        </w:rPr>
        <w:t xml:space="preserve">  </w:t>
      </w:r>
      <w:r>
        <w:rPr>
          <w:rFonts w:ascii="Times New Roman" w:hAnsi="黑体" w:eastAsia="黑体" w:cs="Times New Roman"/>
          <w:sz w:val="32"/>
          <w:szCs w:val="32"/>
        </w:rPr>
        <w:t>监督管理</w:t>
      </w:r>
    </w:p>
    <w:p w14:paraId="6281B48B">
      <w:pPr>
        <w:pStyle w:val="8"/>
        <w:snapToGrid w:val="0"/>
        <w:spacing w:line="580" w:lineRule="exact"/>
        <w:ind w:left="0" w:firstLine="643" w:firstLineChars="200"/>
        <w:rPr>
          <w:rFonts w:ascii="Times New Roman" w:hAnsi="Times New Roman" w:eastAsia="仿宋_GB2312" w:cs="Times New Roman"/>
          <w:sz w:val="32"/>
          <w:szCs w:val="32"/>
        </w:rPr>
      </w:pPr>
      <w:r>
        <w:rPr>
          <w:rFonts w:ascii="Times New Roman" w:hAnsi="Times New Roman" w:eastAsia="楷体_GB2312" w:cs="Times New Roman"/>
          <w:b/>
          <w:spacing w:val="0"/>
          <w:sz w:val="32"/>
          <w:szCs w:val="32"/>
        </w:rPr>
        <w:t>第十</w:t>
      </w:r>
      <w:r>
        <w:rPr>
          <w:rFonts w:hint="eastAsia" w:ascii="Times New Roman" w:hAnsi="Times New Roman" w:eastAsia="楷体_GB2312" w:cs="Times New Roman"/>
          <w:b/>
          <w:spacing w:val="0"/>
          <w:sz w:val="32"/>
          <w:szCs w:val="32"/>
          <w:lang w:val="en-US" w:eastAsia="zh-CN"/>
        </w:rPr>
        <w:t>五</w:t>
      </w:r>
      <w:r>
        <w:rPr>
          <w:rFonts w:ascii="Times New Roman" w:hAnsi="Times New Roman" w:eastAsia="楷体_GB2312" w:cs="Times New Roman"/>
          <w:b/>
          <w:spacing w:val="0"/>
          <w:sz w:val="32"/>
          <w:szCs w:val="32"/>
        </w:rPr>
        <w:t xml:space="preserve">条 </w:t>
      </w:r>
      <w:r>
        <w:rPr>
          <w:rFonts w:ascii="Times New Roman" w:hAnsi="Times New Roman" w:eastAsia="仿宋_GB2312" w:cs="Times New Roman"/>
          <w:sz w:val="32"/>
          <w:szCs w:val="32"/>
        </w:rPr>
        <w:t xml:space="preserve"> 对申报单位存在提供虚假材料信息</w:t>
      </w:r>
      <w:r>
        <w:rPr>
          <w:rFonts w:hint="eastAsia"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rPr>
        <w:t>骗取财政补助资金的，按相关法律法规予以处理。对违反相关规定和信用承诺的，将依法追究有关单位和人员的责任。对列入严重失信名单的，对其法人代表、主要责任人进行信用联合惩戒，取消2年地方补助资格。</w:t>
      </w:r>
    </w:p>
    <w:p w14:paraId="49A962BC">
      <w:pPr>
        <w:pStyle w:val="8"/>
        <w:spacing w:afterLines="50" w:line="560" w:lineRule="exact"/>
        <w:ind w:left="0" w:firstLine="0"/>
        <w:jc w:val="center"/>
        <w:rPr>
          <w:rFonts w:ascii="Times New Roman" w:hAnsi="Times New Roman" w:eastAsia="黑体" w:cs="Times New Roman"/>
          <w:sz w:val="32"/>
          <w:szCs w:val="32"/>
        </w:rPr>
      </w:pPr>
      <w:r>
        <w:rPr>
          <w:rFonts w:ascii="Times New Roman" w:hAnsi="黑体" w:eastAsia="黑体" w:cs="Times New Roman"/>
          <w:sz w:val="32"/>
          <w:szCs w:val="32"/>
        </w:rPr>
        <w:t>第七章</w:t>
      </w:r>
      <w:r>
        <w:rPr>
          <w:rFonts w:ascii="Times New Roman" w:hAnsi="Times New Roman" w:eastAsia="黑体" w:cs="Times New Roman"/>
          <w:sz w:val="32"/>
          <w:szCs w:val="32"/>
        </w:rPr>
        <w:t xml:space="preserve">  </w:t>
      </w:r>
      <w:r>
        <w:rPr>
          <w:rFonts w:ascii="Times New Roman" w:hAnsi="黑体" w:eastAsia="黑体" w:cs="Times New Roman"/>
          <w:sz w:val="32"/>
          <w:szCs w:val="32"/>
        </w:rPr>
        <w:t>附</w:t>
      </w:r>
      <w:r>
        <w:rPr>
          <w:rFonts w:ascii="Times New Roman" w:hAnsi="Times New Roman" w:eastAsia="黑体" w:cs="Times New Roman"/>
          <w:sz w:val="32"/>
          <w:szCs w:val="32"/>
        </w:rPr>
        <w:t xml:space="preserve">  </w:t>
      </w:r>
      <w:r>
        <w:rPr>
          <w:rFonts w:ascii="Times New Roman" w:hAnsi="黑体" w:eastAsia="黑体" w:cs="Times New Roman"/>
          <w:sz w:val="32"/>
          <w:szCs w:val="32"/>
        </w:rPr>
        <w:t>则</w:t>
      </w:r>
    </w:p>
    <w:p w14:paraId="404BF124">
      <w:pPr>
        <w:pStyle w:val="8"/>
        <w:spacing w:line="560" w:lineRule="exact"/>
        <w:ind w:left="0" w:firstLine="608"/>
        <w:rPr>
          <w:rFonts w:ascii="Times New Roman" w:hAnsi="Times New Roman" w:eastAsia="仿宋_GB2312" w:cs="Times New Roman"/>
          <w:sz w:val="32"/>
          <w:szCs w:val="32"/>
        </w:rPr>
      </w:pPr>
      <w:r>
        <w:rPr>
          <w:rFonts w:ascii="Times New Roman" w:hAnsi="Times New Roman" w:eastAsia="楷体_GB2312" w:cs="Times New Roman"/>
          <w:b/>
          <w:spacing w:val="0"/>
          <w:sz w:val="32"/>
          <w:szCs w:val="32"/>
        </w:rPr>
        <w:t>第十</w:t>
      </w:r>
      <w:r>
        <w:rPr>
          <w:rFonts w:hint="eastAsia" w:ascii="Times New Roman" w:hAnsi="Times New Roman" w:eastAsia="楷体_GB2312" w:cs="Times New Roman"/>
          <w:b/>
          <w:spacing w:val="0"/>
          <w:sz w:val="32"/>
          <w:szCs w:val="32"/>
          <w:lang w:val="en-US" w:eastAsia="zh-CN"/>
        </w:rPr>
        <w:t>六</w:t>
      </w:r>
      <w:r>
        <w:rPr>
          <w:rFonts w:ascii="Times New Roman" w:hAnsi="Times New Roman" w:eastAsia="楷体_GB2312" w:cs="Times New Roman"/>
          <w:b/>
          <w:spacing w:val="0"/>
          <w:sz w:val="32"/>
          <w:szCs w:val="32"/>
        </w:rPr>
        <w:t>条</w:t>
      </w:r>
      <w:r>
        <w:rPr>
          <w:rFonts w:ascii="Times New Roman" w:hAnsi="Times New Roman" w:eastAsia="仿宋_GB2312" w:cs="Times New Roman"/>
          <w:sz w:val="32"/>
          <w:szCs w:val="32"/>
        </w:rPr>
        <w:t xml:space="preserve">  本办法自</w:t>
      </w:r>
      <w:r>
        <w:rPr>
          <w:rFonts w:hint="eastAsia" w:ascii="Times New Roman" w:hAnsi="Times New Roman" w:eastAsia="仿宋_GB2312" w:cs="Times New Roman"/>
          <w:sz w:val="32"/>
          <w:szCs w:val="32"/>
          <w:lang w:val="en-US" w:eastAsia="zh-CN"/>
        </w:rPr>
        <w:t>发布之日</w:t>
      </w:r>
      <w:r>
        <w:rPr>
          <w:rFonts w:ascii="Times New Roman" w:hAnsi="Times New Roman" w:eastAsia="仿宋_GB2312" w:cs="Times New Roman"/>
          <w:sz w:val="32"/>
          <w:szCs w:val="32"/>
        </w:rPr>
        <w:t>起执行，资金主要从省级新能源汽车推广应用专项资金中列支</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有效期至202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年12月31日。最终解释权归县</w:t>
      </w:r>
      <w:r>
        <w:rPr>
          <w:rFonts w:hint="eastAsia" w:ascii="Times New Roman" w:hAnsi="Times New Roman" w:eastAsia="仿宋_GB2312" w:cs="Times New Roman"/>
          <w:sz w:val="32"/>
          <w:szCs w:val="32"/>
          <w:lang w:val="en-US" w:eastAsia="zh-CN"/>
        </w:rPr>
        <w:t>发改</w:t>
      </w:r>
      <w:r>
        <w:rPr>
          <w:rFonts w:ascii="Times New Roman" w:hAnsi="Times New Roman" w:eastAsia="仿宋_GB2312" w:cs="Times New Roman"/>
          <w:sz w:val="32"/>
          <w:szCs w:val="32"/>
        </w:rPr>
        <w:t>局、县财政局。</w:t>
      </w:r>
    </w:p>
    <w:p w14:paraId="159E9518">
      <w:pPr>
        <w:pStyle w:val="8"/>
        <w:spacing w:line="560" w:lineRule="exact"/>
        <w:ind w:left="0" w:firstLine="608"/>
        <w:rPr>
          <w:rFonts w:ascii="Times New Roman" w:hAnsi="Times New Roman" w:eastAsia="仿宋_GB2312" w:cs="Times New Roman"/>
          <w:sz w:val="32"/>
          <w:szCs w:val="32"/>
        </w:rPr>
      </w:pPr>
    </w:p>
    <w:p w14:paraId="280FEF37">
      <w:pPr>
        <w:pStyle w:val="8"/>
        <w:spacing w:line="560" w:lineRule="exact"/>
        <w:ind w:left="0" w:firstLine="624" w:firstLineChars="200"/>
        <w:rPr>
          <w:rFonts w:ascii="Times New Roman" w:hAnsi="Times New Roman" w:eastAsia="仿宋_GB2312" w:cs="Times New Roman"/>
          <w:sz w:val="32"/>
          <w:szCs w:val="32"/>
        </w:rPr>
      </w:pPr>
    </w:p>
    <w:p w14:paraId="1C9C55F0">
      <w:pPr>
        <w:pStyle w:val="8"/>
        <w:spacing w:line="560" w:lineRule="exact"/>
        <w:ind w:left="0" w:leftChars="0" w:firstLine="0" w:firstLineChars="0"/>
        <w:rPr>
          <w:rFonts w:ascii="Times New Roman" w:hAnsi="Times New Roman" w:eastAsia="仿宋_GB2312" w:cs="Times New Roman"/>
          <w:sz w:val="32"/>
          <w:szCs w:val="32"/>
        </w:rPr>
      </w:pPr>
    </w:p>
    <w:p w14:paraId="42941A3A">
      <w:pPr>
        <w:pStyle w:val="8"/>
        <w:spacing w:line="560" w:lineRule="exact"/>
        <w:ind w:left="0" w:leftChars="0" w:firstLine="0" w:firstLineChars="0"/>
        <w:rPr>
          <w:rFonts w:ascii="Times New Roman" w:hAnsi="Times New Roman" w:eastAsia="仿宋_GB2312" w:cs="Times New Roman"/>
          <w:sz w:val="32"/>
          <w:szCs w:val="32"/>
        </w:rPr>
      </w:pPr>
    </w:p>
    <w:p w14:paraId="07578453">
      <w:pPr>
        <w:pStyle w:val="8"/>
        <w:spacing w:line="560" w:lineRule="exact"/>
        <w:ind w:left="0" w:leftChars="0" w:firstLine="62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r>
        <w:rPr>
          <w:rFonts w:hint="eastAsia" w:ascii="Times New Roman" w:hAnsi="Times New Roman" w:eastAsia="仿宋_GB2312" w:cs="Times New Roman"/>
          <w:sz w:val="32"/>
          <w:szCs w:val="32"/>
        </w:rPr>
        <w:t>安吉县公共充电站建设项目立项申请表</w:t>
      </w:r>
    </w:p>
    <w:p w14:paraId="2E327F7A">
      <w:pPr>
        <w:numPr>
          <w:ilvl w:val="0"/>
          <w:numId w:val="0"/>
        </w:numPr>
        <w:spacing w:line="560" w:lineRule="exact"/>
        <w:ind w:leftChars="742"/>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安吉县充电基础设施投资补助资金申请表</w:t>
      </w:r>
    </w:p>
    <w:p w14:paraId="197971B4">
      <w:pPr>
        <w:numPr>
          <w:ilvl w:val="0"/>
          <w:numId w:val="0"/>
        </w:numPr>
        <w:spacing w:line="560" w:lineRule="exact"/>
        <w:ind w:leftChars="742"/>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3.安吉县充电基础设施投资补助资金汇总表</w:t>
      </w:r>
    </w:p>
    <w:p w14:paraId="5B5A26B2">
      <w:pPr>
        <w:spacing w:line="560" w:lineRule="exact"/>
        <w:ind w:firstLine="1540" w:firstLineChars="500"/>
        <w:jc w:val="left"/>
        <w:rPr>
          <w:rFonts w:ascii="Times New Roman" w:hAnsi="Times New Roman" w:eastAsia="仿宋_GB2312" w:cs="Times New Roman"/>
          <w:sz w:val="32"/>
          <w:szCs w:val="32"/>
        </w:rPr>
      </w:pPr>
      <w:r>
        <w:rPr>
          <w:rFonts w:hint="eastAsia" w:ascii="Times New Roman" w:hAnsi="Times New Roman" w:eastAsia="仿宋_GB2312" w:cs="Times New Roman"/>
          <w:spacing w:val="-6"/>
          <w:sz w:val="32"/>
          <w:szCs w:val="32"/>
          <w:lang w:val="en-US" w:eastAsia="zh-CN"/>
        </w:rPr>
        <w:t>4.</w:t>
      </w:r>
      <w:r>
        <w:rPr>
          <w:rFonts w:ascii="Times New Roman" w:hAnsi="Times New Roman" w:eastAsia="仿宋_GB2312" w:cs="Times New Roman"/>
          <w:spacing w:val="-6"/>
          <w:sz w:val="32"/>
          <w:szCs w:val="32"/>
        </w:rPr>
        <w:t>安吉县充电基础设施充电量补助资金申请表</w:t>
      </w:r>
    </w:p>
    <w:p w14:paraId="0482C847">
      <w:pPr>
        <w:pStyle w:val="8"/>
        <w:rPr>
          <w:rFonts w:ascii="Times New Roman" w:hAnsi="Times New Roman" w:cs="Times New Roman"/>
        </w:rPr>
      </w:pPr>
    </w:p>
    <w:p w14:paraId="04EAEF0E">
      <w:pP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br w:type="page"/>
      </w:r>
    </w:p>
    <w:p w14:paraId="714C1F7E">
      <w:pPr>
        <w:pStyle w:val="5"/>
        <w:spacing w:line="560" w:lineRule="exact"/>
        <w:jc w:val="left"/>
        <w:rPr>
          <w:rFonts w:ascii="Times New Roman" w:hAnsi="Times New Roman" w:eastAsia="黑体" w:cs="Times New Roman"/>
          <w:sz w:val="32"/>
          <w:szCs w:val="32"/>
        </w:rPr>
      </w:pPr>
      <w:r>
        <w:rPr>
          <w:rFonts w:ascii="Times New Roman" w:hAnsi="Times New Roman" w:eastAsia="黑体" w:cs="Times New Roman"/>
          <w:color w:val="000000"/>
          <w:sz w:val="32"/>
          <w:szCs w:val="32"/>
        </w:rPr>
        <w:t>附件1</w:t>
      </w:r>
    </w:p>
    <w:p w14:paraId="5E2A739B">
      <w:pPr>
        <w:pStyle w:val="5"/>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安吉县公共充电站建设项目立项申请表</w:t>
      </w:r>
    </w:p>
    <w:p w14:paraId="4D9845BE">
      <w:pPr>
        <w:overflowPunct w:val="0"/>
        <w:spacing w:line="800" w:lineRule="exact"/>
        <w:rPr>
          <w:rFonts w:ascii="Times New Roman" w:hAnsi="Times New Roman" w:eastAsia="方正小标宋简体" w:cs="Times New Roman"/>
          <w:sz w:val="44"/>
          <w:szCs w:val="44"/>
        </w:rPr>
      </w:pPr>
      <w:r>
        <w:rPr>
          <w:rFonts w:hint="eastAsia" w:ascii="宋体" w:hAnsi="宋体" w:eastAsia="宋体" w:cs="仿宋_GB2312"/>
          <w:szCs w:val="21"/>
        </w:rPr>
        <w:t>申报日期：</w:t>
      </w:r>
    </w:p>
    <w:tbl>
      <w:tblPr>
        <w:tblStyle w:val="9"/>
        <w:tblW w:w="8699" w:type="dxa"/>
        <w:jc w:val="center"/>
        <w:tblLayout w:type="fixed"/>
        <w:tblCellMar>
          <w:top w:w="0" w:type="dxa"/>
          <w:left w:w="108" w:type="dxa"/>
          <w:bottom w:w="0" w:type="dxa"/>
          <w:right w:w="108" w:type="dxa"/>
        </w:tblCellMar>
      </w:tblPr>
      <w:tblGrid>
        <w:gridCol w:w="1311"/>
        <w:gridCol w:w="2245"/>
        <w:gridCol w:w="2046"/>
        <w:gridCol w:w="3097"/>
      </w:tblGrid>
      <w:tr w14:paraId="0A877A7D">
        <w:trPr>
          <w:trHeight w:val="804" w:hRule="atLeast"/>
          <w:jc w:val="center"/>
        </w:trPr>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3000">
            <w:pPr>
              <w:overflowPunct w:val="0"/>
              <w:spacing w:line="560" w:lineRule="exact"/>
              <w:jc w:val="center"/>
              <w:textAlignment w:val="center"/>
              <w:rPr>
                <w:rFonts w:ascii="宋体" w:hAnsi="宋体" w:eastAsia="宋体" w:cs="仿宋_GB2312"/>
                <w:color w:val="000000"/>
                <w:szCs w:val="21"/>
              </w:rPr>
            </w:pPr>
            <w:r>
              <w:rPr>
                <w:rFonts w:hint="eastAsia" w:ascii="宋体" w:hAnsi="宋体" w:eastAsia="宋体" w:cs="仿宋_GB2312"/>
                <w:color w:val="000000"/>
                <w:kern w:val="0"/>
                <w:szCs w:val="21"/>
              </w:rPr>
              <w:t>项目名称</w:t>
            </w:r>
          </w:p>
        </w:tc>
        <w:tc>
          <w:tcPr>
            <w:tcW w:w="7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330B">
            <w:pPr>
              <w:overflowPunct w:val="0"/>
              <w:spacing w:line="560" w:lineRule="exact"/>
              <w:jc w:val="center"/>
              <w:textAlignment w:val="center"/>
              <w:rPr>
                <w:rFonts w:hint="eastAsia" w:ascii="宋体" w:hAnsi="宋体" w:eastAsia="宋体" w:cs="仿宋_GB2312"/>
                <w:color w:val="000000"/>
                <w:kern w:val="0"/>
                <w:szCs w:val="21"/>
              </w:rPr>
            </w:pPr>
          </w:p>
        </w:tc>
      </w:tr>
      <w:tr w14:paraId="1AB5BFDD">
        <w:tblPrEx>
          <w:tblCellMar>
            <w:top w:w="0" w:type="dxa"/>
            <w:left w:w="108" w:type="dxa"/>
            <w:bottom w:w="0" w:type="dxa"/>
            <w:right w:w="108" w:type="dxa"/>
          </w:tblCellMar>
        </w:tblPrEx>
        <w:trPr>
          <w:trHeight w:val="849" w:hRule="atLeast"/>
          <w:jc w:val="center"/>
        </w:trPr>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9010">
            <w:pPr>
              <w:overflowPunct w:val="0"/>
              <w:spacing w:line="560" w:lineRule="exact"/>
              <w:jc w:val="center"/>
              <w:textAlignment w:val="center"/>
              <w:rPr>
                <w:rFonts w:ascii="宋体" w:hAnsi="宋体" w:eastAsia="宋体" w:cs="仿宋_GB2312"/>
                <w:color w:val="000000"/>
                <w:szCs w:val="21"/>
              </w:rPr>
            </w:pPr>
            <w:r>
              <w:rPr>
                <w:rFonts w:hint="eastAsia" w:ascii="宋体" w:hAnsi="宋体" w:eastAsia="宋体" w:cs="仿宋_GB2312"/>
                <w:color w:val="000000"/>
                <w:kern w:val="0"/>
                <w:szCs w:val="21"/>
              </w:rPr>
              <w:t>主要负责人</w:t>
            </w:r>
          </w:p>
        </w:tc>
        <w:tc>
          <w:tcPr>
            <w:tcW w:w="2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5D08">
            <w:pPr>
              <w:overflowPunct w:val="0"/>
              <w:spacing w:line="560" w:lineRule="exact"/>
              <w:jc w:val="center"/>
              <w:textAlignment w:val="center"/>
              <w:rPr>
                <w:rFonts w:hint="eastAsia" w:ascii="宋体" w:hAnsi="宋体" w:eastAsia="宋体" w:cs="仿宋_GB2312"/>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6FB8">
            <w:pPr>
              <w:overflowPunct w:val="0"/>
              <w:spacing w:line="560" w:lineRule="exact"/>
              <w:jc w:val="center"/>
              <w:textAlignment w:val="center"/>
              <w:rPr>
                <w:rFonts w:hint="eastAsia" w:ascii="宋体" w:hAnsi="宋体" w:eastAsia="宋体" w:cs="仿宋_GB2312"/>
                <w:color w:val="000000"/>
                <w:kern w:val="0"/>
                <w:szCs w:val="21"/>
              </w:rPr>
            </w:pPr>
            <w:r>
              <w:rPr>
                <w:rFonts w:hint="eastAsia" w:ascii="宋体" w:hAnsi="宋体" w:eastAsia="宋体" w:cs="仿宋_GB2312"/>
                <w:color w:val="000000"/>
                <w:kern w:val="0"/>
                <w:szCs w:val="21"/>
              </w:rPr>
              <w:t>联系方式</w:t>
            </w:r>
          </w:p>
        </w:tc>
        <w:tc>
          <w:tcPr>
            <w:tcW w:w="3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E3E4">
            <w:pPr>
              <w:overflowPunct w:val="0"/>
              <w:spacing w:line="560" w:lineRule="exact"/>
              <w:jc w:val="center"/>
              <w:textAlignment w:val="center"/>
              <w:rPr>
                <w:rFonts w:hint="eastAsia" w:ascii="宋体" w:hAnsi="宋体" w:eastAsia="宋体" w:cs="仿宋_GB2312"/>
                <w:color w:val="000000"/>
                <w:kern w:val="0"/>
                <w:szCs w:val="21"/>
              </w:rPr>
            </w:pPr>
          </w:p>
        </w:tc>
      </w:tr>
      <w:tr w14:paraId="232C218B">
        <w:tblPrEx>
          <w:tblCellMar>
            <w:top w:w="0" w:type="dxa"/>
            <w:left w:w="108" w:type="dxa"/>
            <w:bottom w:w="0" w:type="dxa"/>
            <w:right w:w="108" w:type="dxa"/>
          </w:tblCellMar>
        </w:tblPrEx>
        <w:trPr>
          <w:trHeight w:val="662" w:hRule="atLeast"/>
          <w:jc w:val="center"/>
        </w:trPr>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E54F">
            <w:pPr>
              <w:overflowPunct w:val="0"/>
              <w:spacing w:line="560" w:lineRule="exact"/>
              <w:jc w:val="center"/>
              <w:textAlignment w:val="center"/>
              <w:rPr>
                <w:rFonts w:hint="default" w:ascii="宋体" w:hAnsi="宋体" w:eastAsia="宋体" w:cs="仿宋_GB2312"/>
                <w:color w:val="000000"/>
                <w:kern w:val="0"/>
                <w:szCs w:val="21"/>
                <w:lang w:val="en-US" w:eastAsia="zh-CN"/>
              </w:rPr>
            </w:pPr>
            <w:r>
              <w:rPr>
                <w:rFonts w:hint="eastAsia" w:ascii="宋体" w:hAnsi="宋体" w:eastAsia="宋体" w:cs="仿宋_GB2312"/>
                <w:color w:val="000000"/>
                <w:kern w:val="0"/>
                <w:szCs w:val="21"/>
                <w:lang w:val="en-US" w:eastAsia="zh-CN"/>
              </w:rPr>
              <w:t>申请单位</w:t>
            </w:r>
          </w:p>
        </w:tc>
        <w:tc>
          <w:tcPr>
            <w:tcW w:w="7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1CC7">
            <w:pPr>
              <w:overflowPunct w:val="0"/>
              <w:spacing w:line="560" w:lineRule="exact"/>
              <w:jc w:val="center"/>
              <w:textAlignment w:val="center"/>
              <w:rPr>
                <w:rFonts w:hint="eastAsia" w:ascii="宋体" w:hAnsi="宋体" w:eastAsia="宋体" w:cs="仿宋_GB2312"/>
                <w:color w:val="000000"/>
                <w:kern w:val="0"/>
                <w:szCs w:val="21"/>
                <w:lang w:val="en-US" w:eastAsia="zh-CN"/>
              </w:rPr>
            </w:pPr>
          </w:p>
        </w:tc>
      </w:tr>
      <w:tr w14:paraId="3C9E1C9C">
        <w:tblPrEx>
          <w:tblCellMar>
            <w:top w:w="0" w:type="dxa"/>
            <w:left w:w="108" w:type="dxa"/>
            <w:bottom w:w="0" w:type="dxa"/>
            <w:right w:w="108" w:type="dxa"/>
          </w:tblCellMar>
        </w:tblPrEx>
        <w:trPr>
          <w:trHeight w:val="2341" w:hRule="atLeast"/>
          <w:jc w:val="center"/>
        </w:trPr>
        <w:tc>
          <w:tcPr>
            <w:tcW w:w="131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47E0F2">
            <w:pPr>
              <w:overflowPunct w:val="0"/>
              <w:spacing w:line="560" w:lineRule="exact"/>
              <w:jc w:val="center"/>
              <w:textAlignment w:val="center"/>
              <w:rPr>
                <w:rFonts w:ascii="宋体" w:hAnsi="宋体" w:eastAsia="宋体" w:cs="仿宋_GB2312"/>
                <w:color w:val="000000"/>
                <w:szCs w:val="21"/>
              </w:rPr>
            </w:pPr>
            <w:r>
              <w:rPr>
                <w:rFonts w:hint="eastAsia" w:ascii="宋体" w:hAnsi="宋体" w:eastAsia="宋体" w:cs="仿宋_GB2312"/>
                <w:color w:val="000000"/>
                <w:kern w:val="0"/>
                <w:szCs w:val="21"/>
              </w:rPr>
              <w:t>项目简介</w:t>
            </w:r>
          </w:p>
        </w:tc>
        <w:tc>
          <w:tcPr>
            <w:tcW w:w="73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AF83">
            <w:pPr>
              <w:overflowPunct w:val="0"/>
              <w:spacing w:line="560" w:lineRule="exact"/>
              <w:jc w:val="center"/>
              <w:rPr>
                <w:rFonts w:hint="default" w:ascii="宋体" w:hAnsi="宋体" w:eastAsia="宋体" w:cs="仿宋_GB2312"/>
                <w:color w:val="000000"/>
                <w:kern w:val="2"/>
                <w:sz w:val="21"/>
                <w:szCs w:val="21"/>
                <w:lang w:val="en-US" w:eastAsia="zh-CN" w:bidi="ar-SA"/>
              </w:rPr>
            </w:pPr>
          </w:p>
        </w:tc>
      </w:tr>
      <w:tr w14:paraId="58585819">
        <w:tblPrEx>
          <w:tblCellMar>
            <w:top w:w="0" w:type="dxa"/>
            <w:left w:w="108" w:type="dxa"/>
            <w:bottom w:w="0" w:type="dxa"/>
            <w:right w:w="108" w:type="dxa"/>
          </w:tblCellMar>
        </w:tblPrEx>
        <w:trPr>
          <w:trHeight w:val="1580" w:hRule="atLeast"/>
          <w:jc w:val="center"/>
        </w:trPr>
        <w:tc>
          <w:tcPr>
            <w:tcW w:w="1311" w:type="dxa"/>
            <w:vMerge w:val="restart"/>
            <w:tcBorders>
              <w:top w:val="single" w:color="auto" w:sz="4" w:space="0"/>
              <w:left w:val="single" w:color="auto" w:sz="4" w:space="0"/>
              <w:right w:val="single" w:color="auto" w:sz="4" w:space="0"/>
            </w:tcBorders>
            <w:shd w:val="clear" w:color="auto" w:fill="auto"/>
            <w:noWrap/>
            <w:vAlign w:val="center"/>
          </w:tcPr>
          <w:p w14:paraId="6EB51EDB">
            <w:pPr>
              <w:overflowPunct w:val="0"/>
              <w:spacing w:line="560" w:lineRule="exact"/>
              <w:jc w:val="center"/>
              <w:textAlignment w:val="center"/>
              <w:rPr>
                <w:rFonts w:ascii="宋体" w:hAnsi="宋体" w:eastAsia="宋体" w:cs="仿宋_GB2312"/>
                <w:color w:val="000000"/>
                <w:kern w:val="0"/>
                <w:szCs w:val="21"/>
              </w:rPr>
            </w:pPr>
            <w:r>
              <w:rPr>
                <w:rFonts w:hint="eastAsia" w:ascii="宋体" w:hAnsi="宋体" w:eastAsia="宋体" w:cs="仿宋_GB2312"/>
                <w:color w:val="000000"/>
                <w:kern w:val="0"/>
                <w:szCs w:val="21"/>
              </w:rPr>
              <w:t>立</w:t>
            </w:r>
          </w:p>
          <w:p w14:paraId="361824F0">
            <w:pPr>
              <w:overflowPunct w:val="0"/>
              <w:spacing w:line="560" w:lineRule="exact"/>
              <w:jc w:val="center"/>
              <w:textAlignment w:val="center"/>
              <w:rPr>
                <w:rFonts w:ascii="宋体" w:hAnsi="宋体" w:eastAsia="宋体" w:cs="仿宋_GB2312"/>
                <w:color w:val="000000"/>
                <w:kern w:val="0"/>
                <w:szCs w:val="21"/>
              </w:rPr>
            </w:pPr>
            <w:r>
              <w:rPr>
                <w:rFonts w:hint="eastAsia" w:ascii="宋体" w:hAnsi="宋体" w:eastAsia="宋体" w:cs="仿宋_GB2312"/>
                <w:color w:val="000000"/>
                <w:kern w:val="0"/>
                <w:szCs w:val="21"/>
              </w:rPr>
              <w:t>项</w:t>
            </w:r>
          </w:p>
          <w:p w14:paraId="47B66604">
            <w:pPr>
              <w:overflowPunct w:val="0"/>
              <w:spacing w:line="560" w:lineRule="exact"/>
              <w:jc w:val="center"/>
              <w:textAlignment w:val="center"/>
              <w:rPr>
                <w:rFonts w:ascii="宋体" w:hAnsi="宋体" w:eastAsia="宋体" w:cs="仿宋_GB2312"/>
                <w:color w:val="000000"/>
                <w:kern w:val="0"/>
                <w:szCs w:val="21"/>
              </w:rPr>
            </w:pPr>
            <w:r>
              <w:rPr>
                <w:rFonts w:hint="eastAsia" w:ascii="宋体" w:hAnsi="宋体" w:eastAsia="宋体" w:cs="仿宋_GB2312"/>
                <w:color w:val="000000"/>
                <w:kern w:val="0"/>
                <w:szCs w:val="21"/>
              </w:rPr>
              <w:t>备</w:t>
            </w:r>
          </w:p>
          <w:p w14:paraId="6A950B1E">
            <w:pPr>
              <w:overflowPunct w:val="0"/>
              <w:spacing w:line="560" w:lineRule="exact"/>
              <w:jc w:val="center"/>
              <w:textAlignment w:val="center"/>
              <w:rPr>
                <w:rFonts w:ascii="宋体" w:hAnsi="宋体" w:eastAsia="宋体" w:cs="仿宋_GB2312"/>
                <w:color w:val="000000"/>
                <w:szCs w:val="21"/>
              </w:rPr>
            </w:pPr>
            <w:r>
              <w:rPr>
                <w:rFonts w:hint="eastAsia" w:ascii="宋体" w:hAnsi="宋体" w:eastAsia="宋体" w:cs="仿宋_GB2312"/>
                <w:color w:val="000000"/>
                <w:kern w:val="0"/>
                <w:szCs w:val="21"/>
              </w:rPr>
              <w:t>案</w:t>
            </w:r>
          </w:p>
        </w:tc>
        <w:tc>
          <w:tcPr>
            <w:tcW w:w="2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D27F41C">
            <w:pPr>
              <w:overflowPunct w:val="0"/>
              <w:spacing w:line="560" w:lineRule="exact"/>
              <w:jc w:val="center"/>
              <w:textAlignment w:val="center"/>
              <w:rPr>
                <w:rFonts w:hint="eastAsia" w:ascii="宋体" w:hAnsi="宋体" w:eastAsia="宋体" w:cs="仿宋_GB2312"/>
                <w:color w:val="000000"/>
                <w:szCs w:val="21"/>
                <w:lang w:eastAsia="zh-CN"/>
              </w:rPr>
            </w:pPr>
            <w:r>
              <w:rPr>
                <w:rFonts w:hint="eastAsia" w:ascii="宋体" w:hAnsi="宋体" w:eastAsia="宋体" w:cs="仿宋_GB2312"/>
                <w:color w:val="000000"/>
                <w:szCs w:val="21"/>
                <w:lang w:eastAsia="zh-CN"/>
              </w:rPr>
              <w:t>属地乡镇资源规划所</w:t>
            </w:r>
          </w:p>
        </w:tc>
        <w:tc>
          <w:tcPr>
            <w:tcW w:w="51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564D">
            <w:pPr>
              <w:overflowPunct w:val="0"/>
              <w:spacing w:line="560" w:lineRule="exact"/>
              <w:rPr>
                <w:rFonts w:ascii="宋体" w:hAnsi="宋体" w:eastAsia="宋体" w:cs="仿宋_GB2312"/>
                <w:color w:val="000000"/>
                <w:szCs w:val="21"/>
              </w:rPr>
            </w:pPr>
            <w:r>
              <w:rPr>
                <w:rFonts w:hint="eastAsia" w:ascii="宋体" w:hAnsi="宋体" w:eastAsia="宋体" w:cs="仿宋_GB2312"/>
                <w:color w:val="000000"/>
                <w:szCs w:val="21"/>
              </w:rPr>
              <w:t>签字盖章：</w:t>
            </w:r>
          </w:p>
        </w:tc>
      </w:tr>
      <w:tr w14:paraId="58C95367">
        <w:tblPrEx>
          <w:tblCellMar>
            <w:top w:w="0" w:type="dxa"/>
            <w:left w:w="108" w:type="dxa"/>
            <w:bottom w:w="0" w:type="dxa"/>
            <w:right w:w="108" w:type="dxa"/>
          </w:tblCellMar>
        </w:tblPrEx>
        <w:trPr>
          <w:trHeight w:val="1150" w:hRule="atLeast"/>
          <w:jc w:val="center"/>
        </w:trPr>
        <w:tc>
          <w:tcPr>
            <w:tcW w:w="1311" w:type="dxa"/>
            <w:vMerge w:val="continue"/>
            <w:tcBorders>
              <w:left w:val="single" w:color="auto" w:sz="4" w:space="0"/>
              <w:right w:val="single" w:color="auto" w:sz="4" w:space="0"/>
            </w:tcBorders>
            <w:shd w:val="clear" w:color="auto" w:fill="auto"/>
            <w:noWrap/>
            <w:vAlign w:val="center"/>
          </w:tcPr>
          <w:p w14:paraId="21C4598A">
            <w:pPr>
              <w:overflowPunct w:val="0"/>
              <w:spacing w:line="560" w:lineRule="exact"/>
              <w:jc w:val="center"/>
              <w:rPr>
                <w:rFonts w:ascii="宋体" w:hAnsi="宋体" w:eastAsia="宋体" w:cs="仿宋_GB2312"/>
                <w:color w:val="000000"/>
                <w:szCs w:val="21"/>
              </w:rPr>
            </w:pPr>
          </w:p>
        </w:tc>
        <w:tc>
          <w:tcPr>
            <w:tcW w:w="2245"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0799537A">
            <w:pPr>
              <w:overflowPunct w:val="0"/>
              <w:spacing w:line="560" w:lineRule="exact"/>
              <w:jc w:val="center"/>
              <w:textAlignment w:val="center"/>
              <w:rPr>
                <w:rFonts w:ascii="宋体" w:hAnsi="宋体" w:eastAsia="宋体" w:cs="仿宋_GB2312"/>
                <w:color w:val="000000"/>
                <w:kern w:val="2"/>
                <w:sz w:val="21"/>
                <w:szCs w:val="21"/>
                <w:lang w:val="en-US" w:eastAsia="zh-CN" w:bidi="ar-SA"/>
              </w:rPr>
            </w:pPr>
            <w:r>
              <w:rPr>
                <w:rFonts w:hint="eastAsia" w:ascii="宋体" w:hAnsi="宋体" w:eastAsia="宋体" w:cs="仿宋_GB2312"/>
                <w:color w:val="000000"/>
                <w:kern w:val="0"/>
                <w:szCs w:val="21"/>
              </w:rPr>
              <w:t>属地乡镇</w:t>
            </w:r>
          </w:p>
        </w:tc>
        <w:tc>
          <w:tcPr>
            <w:tcW w:w="5143"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61E4A4B5">
            <w:pPr>
              <w:overflowPunct w:val="0"/>
              <w:spacing w:line="560" w:lineRule="exact"/>
              <w:rPr>
                <w:rFonts w:ascii="宋体" w:hAnsi="宋体" w:eastAsia="宋体" w:cs="仿宋_GB2312"/>
                <w:color w:val="000000"/>
                <w:kern w:val="2"/>
                <w:sz w:val="21"/>
                <w:szCs w:val="21"/>
                <w:lang w:val="en-US" w:eastAsia="zh-CN" w:bidi="ar-SA"/>
              </w:rPr>
            </w:pPr>
            <w:r>
              <w:rPr>
                <w:rFonts w:hint="eastAsia" w:ascii="宋体" w:hAnsi="宋体" w:eastAsia="宋体" w:cs="仿宋_GB2312"/>
                <w:color w:val="000000"/>
                <w:szCs w:val="21"/>
              </w:rPr>
              <w:t>签字盖章：</w:t>
            </w:r>
          </w:p>
        </w:tc>
      </w:tr>
      <w:tr w14:paraId="288DEFE6">
        <w:tblPrEx>
          <w:tblCellMar>
            <w:top w:w="0" w:type="dxa"/>
            <w:left w:w="108" w:type="dxa"/>
            <w:bottom w:w="0" w:type="dxa"/>
            <w:right w:w="108" w:type="dxa"/>
          </w:tblCellMar>
        </w:tblPrEx>
        <w:trPr>
          <w:trHeight w:val="1156" w:hRule="atLeast"/>
          <w:jc w:val="center"/>
        </w:trPr>
        <w:tc>
          <w:tcPr>
            <w:tcW w:w="1311" w:type="dxa"/>
            <w:vMerge w:val="continue"/>
            <w:tcBorders>
              <w:left w:val="single" w:color="auto" w:sz="4" w:space="0"/>
              <w:right w:val="single" w:color="auto" w:sz="4" w:space="0"/>
            </w:tcBorders>
            <w:shd w:val="clear" w:color="auto" w:fill="auto"/>
            <w:noWrap/>
            <w:vAlign w:val="center"/>
          </w:tcPr>
          <w:p w14:paraId="128E518E">
            <w:pPr>
              <w:overflowPunct w:val="0"/>
              <w:spacing w:line="560" w:lineRule="exact"/>
              <w:jc w:val="center"/>
              <w:rPr>
                <w:rFonts w:ascii="宋体" w:hAnsi="宋体" w:eastAsia="宋体" w:cs="仿宋_GB2312"/>
                <w:color w:val="000000"/>
                <w:szCs w:val="21"/>
              </w:rPr>
            </w:pPr>
          </w:p>
        </w:tc>
        <w:tc>
          <w:tcPr>
            <w:tcW w:w="224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B1A3DCE">
            <w:pPr>
              <w:overflowPunct w:val="0"/>
              <w:spacing w:line="560" w:lineRule="exact"/>
              <w:jc w:val="center"/>
              <w:textAlignment w:val="center"/>
              <w:rPr>
                <w:rFonts w:ascii="宋体" w:hAnsi="宋体" w:eastAsia="宋体" w:cs="仿宋_GB2312"/>
                <w:color w:val="000000"/>
                <w:kern w:val="2"/>
                <w:sz w:val="21"/>
                <w:szCs w:val="21"/>
                <w:lang w:val="en-US" w:eastAsia="zh-CN" w:bidi="ar-SA"/>
              </w:rPr>
            </w:pPr>
            <w:r>
              <w:rPr>
                <w:rFonts w:hint="eastAsia" w:ascii="宋体" w:hAnsi="宋体" w:eastAsia="宋体" w:cs="仿宋_GB2312"/>
                <w:color w:val="000000"/>
                <w:kern w:val="0"/>
                <w:szCs w:val="21"/>
              </w:rPr>
              <w:t>供电公司</w:t>
            </w:r>
          </w:p>
        </w:tc>
        <w:tc>
          <w:tcPr>
            <w:tcW w:w="5143" w:type="dxa"/>
            <w:gridSpan w:val="2"/>
            <w:tcBorders>
              <w:top w:val="single" w:color="auto" w:sz="4" w:space="0"/>
              <w:left w:val="single" w:color="000000" w:sz="4" w:space="0"/>
              <w:bottom w:val="single" w:color="auto" w:sz="4" w:space="0"/>
              <w:right w:val="single" w:color="auto" w:sz="4" w:space="0"/>
            </w:tcBorders>
            <w:shd w:val="clear" w:color="auto" w:fill="auto"/>
            <w:noWrap/>
            <w:vAlign w:val="center"/>
          </w:tcPr>
          <w:p w14:paraId="7B77331F">
            <w:pPr>
              <w:overflowPunct w:val="0"/>
              <w:spacing w:line="560" w:lineRule="exact"/>
              <w:rPr>
                <w:rFonts w:ascii="宋体" w:hAnsi="宋体" w:eastAsia="宋体" w:cs="仿宋_GB2312"/>
                <w:color w:val="000000"/>
                <w:kern w:val="2"/>
                <w:sz w:val="21"/>
                <w:szCs w:val="21"/>
                <w:lang w:val="en-US" w:eastAsia="zh-CN" w:bidi="ar-SA"/>
              </w:rPr>
            </w:pPr>
            <w:r>
              <w:rPr>
                <w:rFonts w:hint="eastAsia" w:ascii="宋体" w:hAnsi="宋体" w:eastAsia="宋体" w:cs="仿宋_GB2312"/>
                <w:color w:val="000000"/>
                <w:szCs w:val="21"/>
              </w:rPr>
              <w:t>签字盖章：</w:t>
            </w:r>
          </w:p>
        </w:tc>
      </w:tr>
      <w:tr w14:paraId="3289951F">
        <w:tblPrEx>
          <w:tblCellMar>
            <w:top w:w="0" w:type="dxa"/>
            <w:left w:w="108" w:type="dxa"/>
            <w:bottom w:w="0" w:type="dxa"/>
            <w:right w:w="108" w:type="dxa"/>
          </w:tblCellMar>
        </w:tblPrEx>
        <w:trPr>
          <w:trHeight w:val="1024" w:hRule="atLeast"/>
          <w:jc w:val="center"/>
        </w:trPr>
        <w:tc>
          <w:tcPr>
            <w:tcW w:w="1311" w:type="dxa"/>
            <w:vMerge w:val="continue"/>
            <w:tcBorders>
              <w:left w:val="single" w:color="auto" w:sz="4" w:space="0"/>
              <w:bottom w:val="single" w:color="auto" w:sz="4" w:space="0"/>
              <w:right w:val="single" w:color="auto" w:sz="4" w:space="0"/>
            </w:tcBorders>
            <w:shd w:val="clear" w:color="auto" w:fill="auto"/>
            <w:noWrap/>
            <w:vAlign w:val="center"/>
          </w:tcPr>
          <w:p w14:paraId="6ABF5B36">
            <w:pPr>
              <w:overflowPunct w:val="0"/>
              <w:spacing w:line="560" w:lineRule="exact"/>
              <w:jc w:val="center"/>
              <w:rPr>
                <w:rFonts w:ascii="宋体" w:hAnsi="宋体" w:eastAsia="宋体" w:cs="仿宋_GB2312"/>
                <w:color w:val="000000"/>
                <w:szCs w:val="21"/>
              </w:rPr>
            </w:pPr>
          </w:p>
        </w:tc>
        <w:tc>
          <w:tcPr>
            <w:tcW w:w="224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A30A873">
            <w:pPr>
              <w:overflowPunct w:val="0"/>
              <w:spacing w:line="560" w:lineRule="exact"/>
              <w:jc w:val="center"/>
              <w:textAlignment w:val="center"/>
              <w:rPr>
                <w:rFonts w:hint="eastAsia" w:ascii="宋体" w:hAnsi="宋体" w:eastAsia="宋体" w:cs="仿宋_GB2312"/>
                <w:color w:val="000000"/>
                <w:kern w:val="0"/>
                <w:sz w:val="21"/>
                <w:szCs w:val="21"/>
                <w:lang w:val="en-US" w:eastAsia="zh-CN" w:bidi="ar-SA"/>
              </w:rPr>
            </w:pPr>
            <w:r>
              <w:rPr>
                <w:rFonts w:hint="eastAsia" w:ascii="宋体" w:hAnsi="宋体" w:eastAsia="宋体" w:cs="仿宋_GB2312"/>
                <w:color w:val="000000"/>
                <w:kern w:val="0"/>
                <w:szCs w:val="21"/>
              </w:rPr>
              <w:t>发改局</w:t>
            </w:r>
          </w:p>
        </w:tc>
        <w:tc>
          <w:tcPr>
            <w:tcW w:w="5143" w:type="dxa"/>
            <w:gridSpan w:val="2"/>
            <w:tcBorders>
              <w:top w:val="single" w:color="auto" w:sz="4" w:space="0"/>
              <w:left w:val="single" w:color="000000" w:sz="4" w:space="0"/>
              <w:bottom w:val="single" w:color="auto" w:sz="4" w:space="0"/>
              <w:right w:val="single" w:color="auto" w:sz="4" w:space="0"/>
            </w:tcBorders>
            <w:shd w:val="clear" w:color="auto" w:fill="auto"/>
            <w:noWrap/>
            <w:vAlign w:val="center"/>
          </w:tcPr>
          <w:p w14:paraId="2E94791A">
            <w:pPr>
              <w:overflowPunct w:val="0"/>
              <w:spacing w:line="560" w:lineRule="exact"/>
              <w:rPr>
                <w:rFonts w:hint="eastAsia" w:ascii="宋体" w:hAnsi="宋体" w:eastAsia="宋体" w:cs="仿宋_GB2312"/>
                <w:color w:val="000000"/>
                <w:kern w:val="2"/>
                <w:sz w:val="21"/>
                <w:szCs w:val="21"/>
                <w:lang w:val="en-US" w:eastAsia="zh-CN" w:bidi="ar-SA"/>
              </w:rPr>
            </w:pPr>
            <w:r>
              <w:rPr>
                <w:rFonts w:hint="eastAsia" w:ascii="宋体" w:hAnsi="宋体" w:eastAsia="宋体" w:cs="仿宋_GB2312"/>
                <w:color w:val="000000"/>
                <w:szCs w:val="21"/>
              </w:rPr>
              <w:t>签字盖章：</w:t>
            </w:r>
          </w:p>
        </w:tc>
      </w:tr>
    </w:tbl>
    <w:p w14:paraId="6FAAAA7E">
      <w:pPr>
        <w:rPr>
          <w:rFonts w:ascii="Times New Roman" w:hAnsi="Times New Roman" w:cs="Times New Roman"/>
          <w:szCs w:val="32"/>
        </w:rPr>
      </w:pPr>
    </w:p>
    <w:p w14:paraId="41A0542E">
      <w:pPr>
        <w:rPr>
          <w:rFonts w:ascii="Times New Roman" w:hAnsi="Times New Roman" w:cs="Times New Roman"/>
          <w:szCs w:val="32"/>
        </w:rPr>
      </w:pPr>
    </w:p>
    <w:p w14:paraId="08E55963">
      <w:pPr>
        <w:rPr>
          <w:rFonts w:ascii="Times New Roman" w:hAnsi="Times New Roman" w:cs="Times New Roman"/>
          <w:szCs w:val="32"/>
        </w:rPr>
      </w:pPr>
    </w:p>
    <w:p w14:paraId="21C674C5">
      <w:pPr>
        <w:rPr>
          <w:rFonts w:ascii="Times New Roman" w:hAnsi="Times New Roman" w:cs="Times New Roman"/>
          <w:szCs w:val="32"/>
        </w:rPr>
        <w:sectPr>
          <w:footerReference r:id="rId3" w:type="default"/>
          <w:pgSz w:w="11906" w:h="16838"/>
          <w:pgMar w:top="2155" w:right="1474" w:bottom="1985" w:left="1644" w:header="851" w:footer="992" w:gutter="0"/>
          <w:cols w:space="425" w:num="1"/>
          <w:docGrid w:type="lines" w:linePitch="312" w:charSpace="0"/>
        </w:sectPr>
      </w:pPr>
    </w:p>
    <w:p w14:paraId="3EEFF8A6">
      <w:pPr>
        <w:spacing w:line="600" w:lineRule="exact"/>
        <w:jc w:val="left"/>
        <w:rPr>
          <w:rFonts w:ascii="Times New Roman" w:hAnsi="Times New Roman" w:eastAsia="黑体" w:cs="Times New Roman"/>
          <w:sz w:val="32"/>
          <w:szCs w:val="32"/>
        </w:rPr>
      </w:pPr>
      <w:r>
        <w:rPr>
          <w:rFonts w:ascii="Times New Roman" w:hAnsi="Times New Roman" w:eastAsia="黑体" w:cs="Times New Roman"/>
          <w:color w:val="000000"/>
          <w:sz w:val="32"/>
          <w:szCs w:val="32"/>
        </w:rPr>
        <w:t>附件2</w:t>
      </w:r>
    </w:p>
    <w:p w14:paraId="573E6B65">
      <w:pPr>
        <w:spacing w:line="600" w:lineRule="exact"/>
        <w:jc w:val="center"/>
        <w:rPr>
          <w:rFonts w:ascii="Times New Roman" w:hAnsi="Times New Roman" w:eastAsia="方正小标宋简体" w:cs="Times New Roman"/>
          <w:bCs/>
          <w:kern w:val="0"/>
          <w:sz w:val="44"/>
          <w:szCs w:val="44"/>
        </w:rPr>
      </w:pPr>
      <w:r>
        <w:rPr>
          <w:rFonts w:ascii="Times New Roman" w:eastAsia="方正小标宋简体" w:cs="Times New Roman"/>
          <w:bCs/>
          <w:kern w:val="0"/>
          <w:sz w:val="44"/>
          <w:szCs w:val="44"/>
        </w:rPr>
        <w:t>安吉县充电基础设施投资补助资金申请表</w:t>
      </w:r>
    </w:p>
    <w:p w14:paraId="1782E4A0">
      <w:pPr>
        <w:spacing w:line="600" w:lineRule="exact"/>
        <w:jc w:val="center"/>
        <w:rPr>
          <w:rFonts w:ascii="Times New Roman" w:hAnsi="Times New Roman" w:eastAsia="方正小标宋简体" w:cs="Times New Roman"/>
          <w:bCs/>
          <w:kern w:val="0"/>
          <w:sz w:val="40"/>
          <w:szCs w:val="40"/>
        </w:rPr>
      </w:pPr>
    </w:p>
    <w:tbl>
      <w:tblPr>
        <w:tblStyle w:val="9"/>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3"/>
        <w:gridCol w:w="4334"/>
        <w:gridCol w:w="2016"/>
        <w:gridCol w:w="3991"/>
      </w:tblGrid>
      <w:tr w14:paraId="757E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3833" w:type="dxa"/>
            <w:tcBorders>
              <w:top w:val="single" w:color="auto" w:sz="4" w:space="0"/>
              <w:left w:val="single" w:color="auto" w:sz="4" w:space="0"/>
              <w:bottom w:val="single" w:color="auto" w:sz="4" w:space="0"/>
              <w:right w:val="single" w:color="auto" w:sz="4" w:space="0"/>
            </w:tcBorders>
            <w:noWrap/>
            <w:vAlign w:val="center"/>
          </w:tcPr>
          <w:p w14:paraId="2C46611B">
            <w:pPr>
              <w:spacing w:line="560" w:lineRule="exact"/>
              <w:jc w:val="center"/>
              <w:rPr>
                <w:rFonts w:ascii="Times New Roman" w:hAnsi="Times New Roman" w:eastAsia="宋体" w:cs="Times New Roman"/>
                <w:sz w:val="24"/>
              </w:rPr>
            </w:pPr>
            <w:r>
              <w:rPr>
                <w:rFonts w:ascii="Times New Roman" w:hAnsi="宋体" w:eastAsia="宋体" w:cs="Times New Roman"/>
                <w:sz w:val="24"/>
              </w:rPr>
              <w:t>企业名称</w:t>
            </w:r>
          </w:p>
        </w:tc>
        <w:tc>
          <w:tcPr>
            <w:tcW w:w="4334" w:type="dxa"/>
            <w:tcBorders>
              <w:top w:val="single" w:color="auto" w:sz="4" w:space="0"/>
              <w:left w:val="single" w:color="auto" w:sz="4" w:space="0"/>
              <w:bottom w:val="single" w:color="auto" w:sz="4" w:space="0"/>
              <w:right w:val="single" w:color="auto" w:sz="4" w:space="0"/>
            </w:tcBorders>
            <w:noWrap/>
            <w:vAlign w:val="center"/>
          </w:tcPr>
          <w:p w14:paraId="618B3FF7">
            <w:pPr>
              <w:spacing w:line="560" w:lineRule="exact"/>
              <w:jc w:val="center"/>
              <w:rPr>
                <w:rFonts w:ascii="Times New Roman" w:hAnsi="Times New Roman" w:eastAsia="宋体" w:cs="Times New Roman"/>
                <w:sz w:val="24"/>
              </w:rPr>
            </w:pPr>
          </w:p>
        </w:tc>
        <w:tc>
          <w:tcPr>
            <w:tcW w:w="2016" w:type="dxa"/>
            <w:tcBorders>
              <w:top w:val="single" w:color="auto" w:sz="4" w:space="0"/>
              <w:left w:val="single" w:color="auto" w:sz="4" w:space="0"/>
              <w:bottom w:val="single" w:color="auto" w:sz="4" w:space="0"/>
              <w:right w:val="single" w:color="auto" w:sz="4" w:space="0"/>
            </w:tcBorders>
            <w:noWrap/>
            <w:vAlign w:val="center"/>
          </w:tcPr>
          <w:p w14:paraId="4994ED07">
            <w:pPr>
              <w:spacing w:line="560" w:lineRule="exact"/>
              <w:jc w:val="center"/>
              <w:rPr>
                <w:rFonts w:ascii="Times New Roman" w:hAnsi="Times New Roman" w:eastAsia="宋体" w:cs="Times New Roman"/>
                <w:sz w:val="24"/>
              </w:rPr>
            </w:pPr>
            <w:r>
              <w:rPr>
                <w:rFonts w:ascii="Times New Roman" w:hAnsi="宋体" w:eastAsia="宋体" w:cs="Times New Roman"/>
                <w:sz w:val="24"/>
              </w:rPr>
              <w:t>企业法人</w:t>
            </w:r>
          </w:p>
        </w:tc>
        <w:tc>
          <w:tcPr>
            <w:tcW w:w="3991" w:type="dxa"/>
            <w:tcBorders>
              <w:top w:val="single" w:color="auto" w:sz="4" w:space="0"/>
              <w:left w:val="single" w:color="auto" w:sz="4" w:space="0"/>
              <w:bottom w:val="single" w:color="auto" w:sz="4" w:space="0"/>
              <w:right w:val="single" w:color="auto" w:sz="4" w:space="0"/>
            </w:tcBorders>
            <w:noWrap/>
            <w:vAlign w:val="center"/>
          </w:tcPr>
          <w:p w14:paraId="785B3E6E">
            <w:pPr>
              <w:spacing w:line="560" w:lineRule="exact"/>
              <w:jc w:val="center"/>
              <w:rPr>
                <w:rFonts w:ascii="Times New Roman" w:hAnsi="Times New Roman" w:eastAsia="宋体" w:cs="Times New Roman"/>
                <w:sz w:val="24"/>
              </w:rPr>
            </w:pPr>
          </w:p>
        </w:tc>
      </w:tr>
      <w:tr w14:paraId="613C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3833" w:type="dxa"/>
            <w:tcBorders>
              <w:top w:val="single" w:color="auto" w:sz="4" w:space="0"/>
              <w:left w:val="single" w:color="auto" w:sz="4" w:space="0"/>
              <w:bottom w:val="single" w:color="auto" w:sz="4" w:space="0"/>
              <w:right w:val="single" w:color="auto" w:sz="4" w:space="0"/>
            </w:tcBorders>
            <w:noWrap/>
            <w:vAlign w:val="center"/>
          </w:tcPr>
          <w:p w14:paraId="2732894C">
            <w:pPr>
              <w:spacing w:line="560" w:lineRule="exact"/>
              <w:jc w:val="center"/>
              <w:rPr>
                <w:rFonts w:ascii="Times New Roman" w:hAnsi="Times New Roman" w:eastAsia="宋体" w:cs="Times New Roman"/>
                <w:sz w:val="24"/>
              </w:rPr>
            </w:pPr>
            <w:r>
              <w:rPr>
                <w:rFonts w:ascii="Times New Roman" w:hAnsi="宋体" w:eastAsia="宋体" w:cs="Times New Roman"/>
                <w:sz w:val="24"/>
              </w:rPr>
              <w:t>项目联系人</w:t>
            </w:r>
          </w:p>
        </w:tc>
        <w:tc>
          <w:tcPr>
            <w:tcW w:w="4334" w:type="dxa"/>
            <w:tcBorders>
              <w:top w:val="single" w:color="auto" w:sz="4" w:space="0"/>
              <w:left w:val="single" w:color="auto" w:sz="4" w:space="0"/>
              <w:bottom w:val="single" w:color="auto" w:sz="4" w:space="0"/>
              <w:right w:val="single" w:color="auto" w:sz="4" w:space="0"/>
            </w:tcBorders>
            <w:noWrap/>
            <w:vAlign w:val="center"/>
          </w:tcPr>
          <w:p w14:paraId="7C7B79E5">
            <w:pPr>
              <w:spacing w:line="560" w:lineRule="exact"/>
              <w:jc w:val="center"/>
              <w:rPr>
                <w:rFonts w:ascii="Times New Roman" w:hAnsi="Times New Roman" w:eastAsia="宋体" w:cs="Times New Roman"/>
                <w:sz w:val="24"/>
              </w:rPr>
            </w:pPr>
          </w:p>
        </w:tc>
        <w:tc>
          <w:tcPr>
            <w:tcW w:w="2016" w:type="dxa"/>
            <w:tcBorders>
              <w:top w:val="single" w:color="auto" w:sz="4" w:space="0"/>
              <w:left w:val="single" w:color="auto" w:sz="4" w:space="0"/>
              <w:bottom w:val="single" w:color="auto" w:sz="4" w:space="0"/>
              <w:right w:val="single" w:color="auto" w:sz="4" w:space="0"/>
            </w:tcBorders>
            <w:noWrap/>
            <w:vAlign w:val="center"/>
          </w:tcPr>
          <w:p w14:paraId="78ECA560">
            <w:pPr>
              <w:spacing w:line="560" w:lineRule="exact"/>
              <w:jc w:val="center"/>
              <w:rPr>
                <w:rFonts w:ascii="Times New Roman" w:hAnsi="Times New Roman" w:eastAsia="宋体" w:cs="Times New Roman"/>
                <w:sz w:val="24"/>
              </w:rPr>
            </w:pPr>
            <w:r>
              <w:rPr>
                <w:rFonts w:ascii="Times New Roman" w:hAnsi="宋体" w:eastAsia="宋体" w:cs="Times New Roman"/>
                <w:sz w:val="24"/>
              </w:rPr>
              <w:t>联系电话</w:t>
            </w:r>
          </w:p>
        </w:tc>
        <w:tc>
          <w:tcPr>
            <w:tcW w:w="3991" w:type="dxa"/>
            <w:tcBorders>
              <w:top w:val="single" w:color="auto" w:sz="4" w:space="0"/>
              <w:left w:val="single" w:color="auto" w:sz="4" w:space="0"/>
              <w:bottom w:val="single" w:color="auto" w:sz="4" w:space="0"/>
              <w:right w:val="single" w:color="auto" w:sz="4" w:space="0"/>
            </w:tcBorders>
            <w:noWrap/>
            <w:vAlign w:val="center"/>
          </w:tcPr>
          <w:p w14:paraId="5974444B">
            <w:pPr>
              <w:spacing w:line="560" w:lineRule="exact"/>
              <w:jc w:val="center"/>
              <w:rPr>
                <w:rFonts w:ascii="Times New Roman" w:hAnsi="Times New Roman" w:eastAsia="宋体" w:cs="Times New Roman"/>
                <w:sz w:val="24"/>
              </w:rPr>
            </w:pPr>
          </w:p>
        </w:tc>
      </w:tr>
      <w:tr w14:paraId="1ED8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3833" w:type="dxa"/>
            <w:tcBorders>
              <w:top w:val="single" w:color="auto" w:sz="4" w:space="0"/>
              <w:left w:val="single" w:color="auto" w:sz="4" w:space="0"/>
              <w:bottom w:val="single" w:color="auto" w:sz="4" w:space="0"/>
              <w:right w:val="single" w:color="auto" w:sz="4" w:space="0"/>
            </w:tcBorders>
            <w:noWrap/>
            <w:vAlign w:val="center"/>
          </w:tcPr>
          <w:p w14:paraId="1C8EEE70">
            <w:pPr>
              <w:spacing w:line="560" w:lineRule="exact"/>
              <w:jc w:val="center"/>
              <w:rPr>
                <w:rFonts w:ascii="Times New Roman" w:hAnsi="Times New Roman" w:eastAsia="宋体" w:cs="Times New Roman"/>
                <w:sz w:val="24"/>
              </w:rPr>
            </w:pPr>
            <w:r>
              <w:rPr>
                <w:rFonts w:ascii="Times New Roman" w:hAnsi="宋体" w:eastAsia="宋体" w:cs="Times New Roman"/>
                <w:sz w:val="24"/>
              </w:rPr>
              <w:t>项目名称</w:t>
            </w:r>
          </w:p>
        </w:tc>
        <w:tc>
          <w:tcPr>
            <w:tcW w:w="4334" w:type="dxa"/>
            <w:tcBorders>
              <w:top w:val="single" w:color="auto" w:sz="4" w:space="0"/>
              <w:left w:val="single" w:color="auto" w:sz="4" w:space="0"/>
              <w:bottom w:val="single" w:color="auto" w:sz="4" w:space="0"/>
              <w:right w:val="single" w:color="auto" w:sz="4" w:space="0"/>
            </w:tcBorders>
            <w:noWrap/>
            <w:vAlign w:val="center"/>
          </w:tcPr>
          <w:p w14:paraId="5F70F6C7">
            <w:pPr>
              <w:spacing w:line="560" w:lineRule="exact"/>
              <w:jc w:val="center"/>
              <w:rPr>
                <w:rFonts w:ascii="Times New Roman" w:hAnsi="Times New Roman" w:eastAsia="宋体" w:cs="Times New Roman"/>
                <w:sz w:val="24"/>
              </w:rPr>
            </w:pPr>
          </w:p>
        </w:tc>
        <w:tc>
          <w:tcPr>
            <w:tcW w:w="2016" w:type="dxa"/>
            <w:tcBorders>
              <w:top w:val="single" w:color="auto" w:sz="4" w:space="0"/>
              <w:left w:val="single" w:color="auto" w:sz="4" w:space="0"/>
              <w:bottom w:val="single" w:color="auto" w:sz="4" w:space="0"/>
              <w:right w:val="single" w:color="auto" w:sz="4" w:space="0"/>
            </w:tcBorders>
            <w:noWrap/>
            <w:vAlign w:val="center"/>
          </w:tcPr>
          <w:p w14:paraId="55A59294">
            <w:pPr>
              <w:spacing w:line="560" w:lineRule="exact"/>
              <w:jc w:val="center"/>
              <w:rPr>
                <w:rFonts w:ascii="Times New Roman" w:hAnsi="Times New Roman" w:eastAsia="宋体" w:cs="Times New Roman"/>
                <w:sz w:val="24"/>
              </w:rPr>
            </w:pPr>
            <w:r>
              <w:rPr>
                <w:rFonts w:ascii="Times New Roman" w:hAnsi="宋体" w:eastAsia="宋体" w:cs="Times New Roman"/>
                <w:sz w:val="24"/>
              </w:rPr>
              <w:t>备案文号</w:t>
            </w:r>
          </w:p>
        </w:tc>
        <w:tc>
          <w:tcPr>
            <w:tcW w:w="3991" w:type="dxa"/>
            <w:tcBorders>
              <w:top w:val="single" w:color="auto" w:sz="4" w:space="0"/>
              <w:left w:val="single" w:color="auto" w:sz="4" w:space="0"/>
              <w:bottom w:val="single" w:color="auto" w:sz="4" w:space="0"/>
              <w:right w:val="single" w:color="auto" w:sz="4" w:space="0"/>
            </w:tcBorders>
            <w:noWrap/>
            <w:vAlign w:val="center"/>
          </w:tcPr>
          <w:p w14:paraId="16365C80">
            <w:pPr>
              <w:spacing w:line="560" w:lineRule="exact"/>
              <w:jc w:val="center"/>
              <w:rPr>
                <w:rFonts w:ascii="Times New Roman" w:hAnsi="Times New Roman" w:eastAsia="宋体" w:cs="Times New Roman"/>
                <w:sz w:val="24"/>
              </w:rPr>
            </w:pPr>
          </w:p>
        </w:tc>
      </w:tr>
      <w:tr w14:paraId="7773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3833" w:type="dxa"/>
            <w:tcBorders>
              <w:top w:val="single" w:color="auto" w:sz="4" w:space="0"/>
              <w:left w:val="single" w:color="auto" w:sz="4" w:space="0"/>
              <w:bottom w:val="single" w:color="auto" w:sz="4" w:space="0"/>
              <w:right w:val="single" w:color="auto" w:sz="4" w:space="0"/>
            </w:tcBorders>
            <w:noWrap/>
            <w:vAlign w:val="center"/>
          </w:tcPr>
          <w:p w14:paraId="1C4FEDB6">
            <w:pPr>
              <w:spacing w:line="560" w:lineRule="exact"/>
              <w:jc w:val="center"/>
              <w:rPr>
                <w:rFonts w:ascii="Times New Roman" w:hAnsi="Times New Roman" w:eastAsia="宋体" w:cs="Times New Roman"/>
                <w:sz w:val="24"/>
              </w:rPr>
            </w:pPr>
            <w:r>
              <w:rPr>
                <w:rFonts w:ascii="Times New Roman" w:hAnsi="宋体" w:eastAsia="宋体" w:cs="Times New Roman"/>
                <w:sz w:val="24"/>
              </w:rPr>
              <w:t>项目建设地点</w:t>
            </w:r>
          </w:p>
        </w:tc>
        <w:tc>
          <w:tcPr>
            <w:tcW w:w="4334" w:type="dxa"/>
            <w:tcBorders>
              <w:top w:val="single" w:color="auto" w:sz="4" w:space="0"/>
              <w:left w:val="single" w:color="auto" w:sz="4" w:space="0"/>
              <w:bottom w:val="single" w:color="auto" w:sz="4" w:space="0"/>
              <w:right w:val="single" w:color="auto" w:sz="4" w:space="0"/>
            </w:tcBorders>
            <w:noWrap/>
            <w:vAlign w:val="center"/>
          </w:tcPr>
          <w:p w14:paraId="4BB4D060">
            <w:pPr>
              <w:spacing w:line="560" w:lineRule="exact"/>
              <w:jc w:val="center"/>
              <w:rPr>
                <w:rFonts w:ascii="Times New Roman" w:hAnsi="Times New Roman" w:eastAsia="宋体" w:cs="Times New Roman"/>
                <w:sz w:val="24"/>
              </w:rPr>
            </w:pPr>
          </w:p>
        </w:tc>
        <w:tc>
          <w:tcPr>
            <w:tcW w:w="2016" w:type="dxa"/>
            <w:tcBorders>
              <w:top w:val="single" w:color="auto" w:sz="4" w:space="0"/>
              <w:left w:val="single" w:color="auto" w:sz="4" w:space="0"/>
              <w:bottom w:val="single" w:color="auto" w:sz="4" w:space="0"/>
              <w:right w:val="single" w:color="auto" w:sz="4" w:space="0"/>
            </w:tcBorders>
            <w:noWrap/>
            <w:vAlign w:val="center"/>
          </w:tcPr>
          <w:p w14:paraId="673EB1DD">
            <w:pPr>
              <w:spacing w:line="560" w:lineRule="exact"/>
              <w:jc w:val="center"/>
              <w:rPr>
                <w:rFonts w:ascii="Times New Roman" w:hAnsi="Times New Roman" w:eastAsia="宋体" w:cs="Times New Roman"/>
                <w:sz w:val="24"/>
              </w:rPr>
            </w:pPr>
            <w:r>
              <w:rPr>
                <w:rFonts w:ascii="Times New Roman" w:hAnsi="宋体" w:eastAsia="宋体" w:cs="Times New Roman"/>
                <w:sz w:val="24"/>
              </w:rPr>
              <w:t>项目投资额</w:t>
            </w:r>
          </w:p>
        </w:tc>
        <w:tc>
          <w:tcPr>
            <w:tcW w:w="3991" w:type="dxa"/>
            <w:tcBorders>
              <w:top w:val="single" w:color="auto" w:sz="4" w:space="0"/>
              <w:left w:val="single" w:color="auto" w:sz="4" w:space="0"/>
              <w:bottom w:val="single" w:color="auto" w:sz="4" w:space="0"/>
              <w:right w:val="single" w:color="auto" w:sz="4" w:space="0"/>
            </w:tcBorders>
            <w:noWrap/>
            <w:vAlign w:val="center"/>
          </w:tcPr>
          <w:p w14:paraId="3566AF8E">
            <w:pPr>
              <w:spacing w:line="560" w:lineRule="exact"/>
              <w:jc w:val="center"/>
              <w:rPr>
                <w:rFonts w:ascii="Times New Roman" w:hAnsi="Times New Roman" w:eastAsia="宋体" w:cs="Times New Roman"/>
                <w:sz w:val="24"/>
              </w:rPr>
            </w:pPr>
          </w:p>
        </w:tc>
      </w:tr>
      <w:tr w14:paraId="7C73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833" w:type="dxa"/>
            <w:tcBorders>
              <w:top w:val="single" w:color="auto" w:sz="4" w:space="0"/>
              <w:left w:val="single" w:color="auto" w:sz="4" w:space="0"/>
              <w:bottom w:val="single" w:color="auto" w:sz="4" w:space="0"/>
              <w:right w:val="single" w:color="auto" w:sz="4" w:space="0"/>
            </w:tcBorders>
            <w:noWrap/>
            <w:vAlign w:val="center"/>
          </w:tcPr>
          <w:p w14:paraId="314A389D">
            <w:pPr>
              <w:spacing w:line="400" w:lineRule="exact"/>
              <w:jc w:val="center"/>
              <w:rPr>
                <w:rFonts w:ascii="Times New Roman" w:hAnsi="宋体" w:eastAsia="宋体" w:cs="Times New Roman"/>
                <w:sz w:val="24"/>
              </w:rPr>
            </w:pPr>
            <w:r>
              <w:rPr>
                <w:rFonts w:ascii="Times New Roman" w:hAnsi="Times New Roman" w:eastAsia="宋体" w:cs="Times New Roman"/>
                <w:sz w:val="24"/>
              </w:rPr>
              <w:t>60</w:t>
            </w:r>
            <w:r>
              <w:rPr>
                <w:rFonts w:ascii="Times New Roman" w:hAnsi="宋体" w:eastAsia="宋体" w:cs="Times New Roman"/>
                <w:sz w:val="24"/>
              </w:rPr>
              <w:t>千瓦以上充电桩的合计功率</w:t>
            </w:r>
          </w:p>
          <w:p w14:paraId="52C9BE86">
            <w:pPr>
              <w:spacing w:line="400" w:lineRule="exact"/>
              <w:jc w:val="center"/>
              <w:rPr>
                <w:rFonts w:ascii="Times New Roman" w:hAnsi="Times New Roman" w:eastAsia="宋体" w:cs="Times New Roman"/>
                <w:b/>
                <w:sz w:val="24"/>
                <w:u w:val="single"/>
              </w:rPr>
            </w:pPr>
            <w:r>
              <w:rPr>
                <w:rFonts w:ascii="Times New Roman" w:hAnsi="宋体" w:eastAsia="宋体" w:cs="Times New Roman"/>
                <w:sz w:val="24"/>
              </w:rPr>
              <w:t>（千瓦）</w:t>
            </w:r>
          </w:p>
        </w:tc>
        <w:tc>
          <w:tcPr>
            <w:tcW w:w="4334" w:type="dxa"/>
            <w:tcBorders>
              <w:top w:val="single" w:color="auto" w:sz="4" w:space="0"/>
              <w:left w:val="single" w:color="auto" w:sz="4" w:space="0"/>
              <w:bottom w:val="single" w:color="auto" w:sz="4" w:space="0"/>
              <w:right w:val="single" w:color="auto" w:sz="4" w:space="0"/>
            </w:tcBorders>
            <w:noWrap/>
            <w:vAlign w:val="center"/>
          </w:tcPr>
          <w:p w14:paraId="0F4AD984">
            <w:pPr>
              <w:spacing w:line="400" w:lineRule="exact"/>
              <w:jc w:val="center"/>
              <w:rPr>
                <w:rFonts w:ascii="Times New Roman" w:hAnsi="Times New Roman" w:eastAsia="宋体" w:cs="Times New Roman"/>
                <w:sz w:val="24"/>
              </w:rPr>
            </w:pPr>
          </w:p>
        </w:tc>
        <w:tc>
          <w:tcPr>
            <w:tcW w:w="2016" w:type="dxa"/>
            <w:tcBorders>
              <w:top w:val="single" w:color="auto" w:sz="4" w:space="0"/>
              <w:left w:val="single" w:color="auto" w:sz="4" w:space="0"/>
              <w:bottom w:val="single" w:color="auto" w:sz="4" w:space="0"/>
              <w:right w:val="single" w:color="auto" w:sz="4" w:space="0"/>
            </w:tcBorders>
            <w:noWrap/>
            <w:vAlign w:val="center"/>
          </w:tcPr>
          <w:p w14:paraId="3A612E23">
            <w:pPr>
              <w:spacing w:line="400" w:lineRule="exact"/>
              <w:jc w:val="center"/>
              <w:rPr>
                <w:rFonts w:ascii="Times New Roman" w:hAnsi="Times New Roman" w:eastAsia="宋体" w:cs="Times New Roman"/>
                <w:sz w:val="24"/>
              </w:rPr>
            </w:pPr>
            <w:r>
              <w:rPr>
                <w:rFonts w:ascii="Times New Roman" w:hAnsi="宋体" w:eastAsia="宋体" w:cs="Times New Roman"/>
                <w:sz w:val="24"/>
              </w:rPr>
              <w:t>申请补助金额</w:t>
            </w:r>
          </w:p>
          <w:p w14:paraId="060537A2">
            <w:pPr>
              <w:spacing w:line="400" w:lineRule="exact"/>
              <w:jc w:val="center"/>
              <w:rPr>
                <w:rFonts w:ascii="Times New Roman" w:hAnsi="Times New Roman" w:eastAsia="宋体" w:cs="Times New Roman"/>
                <w:b/>
                <w:sz w:val="24"/>
              </w:rPr>
            </w:pPr>
            <w:r>
              <w:rPr>
                <w:rFonts w:ascii="Times New Roman" w:hAnsi="宋体" w:eastAsia="宋体" w:cs="Times New Roman"/>
                <w:sz w:val="24"/>
              </w:rPr>
              <w:t>（万元）</w:t>
            </w:r>
          </w:p>
        </w:tc>
        <w:tc>
          <w:tcPr>
            <w:tcW w:w="3991" w:type="dxa"/>
            <w:tcBorders>
              <w:top w:val="single" w:color="auto" w:sz="4" w:space="0"/>
              <w:left w:val="single" w:color="auto" w:sz="4" w:space="0"/>
              <w:bottom w:val="single" w:color="auto" w:sz="4" w:space="0"/>
              <w:right w:val="single" w:color="auto" w:sz="4" w:space="0"/>
            </w:tcBorders>
            <w:noWrap/>
            <w:vAlign w:val="center"/>
          </w:tcPr>
          <w:p w14:paraId="28338891">
            <w:pPr>
              <w:spacing w:line="560" w:lineRule="exact"/>
              <w:jc w:val="center"/>
              <w:rPr>
                <w:rFonts w:ascii="Times New Roman" w:hAnsi="Times New Roman" w:eastAsia="宋体" w:cs="Times New Roman"/>
                <w:sz w:val="24"/>
              </w:rPr>
            </w:pPr>
          </w:p>
        </w:tc>
      </w:tr>
      <w:tr w14:paraId="113D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3833" w:type="dxa"/>
            <w:tcBorders>
              <w:top w:val="single" w:color="auto" w:sz="4" w:space="0"/>
              <w:left w:val="single" w:color="auto" w:sz="4" w:space="0"/>
              <w:bottom w:val="single" w:color="auto" w:sz="4" w:space="0"/>
              <w:right w:val="single" w:color="auto" w:sz="4" w:space="0"/>
            </w:tcBorders>
            <w:noWrap/>
            <w:vAlign w:val="center"/>
          </w:tcPr>
          <w:p w14:paraId="0B0D876E">
            <w:pPr>
              <w:spacing w:line="560" w:lineRule="exact"/>
              <w:jc w:val="center"/>
              <w:rPr>
                <w:rFonts w:ascii="Times New Roman" w:hAnsi="Times New Roman" w:eastAsia="宋体" w:cs="Times New Roman"/>
                <w:sz w:val="24"/>
              </w:rPr>
            </w:pPr>
            <w:r>
              <w:rPr>
                <w:rFonts w:ascii="Times New Roman" w:hAnsi="宋体" w:eastAsia="宋体" w:cs="Times New Roman"/>
                <w:sz w:val="24"/>
              </w:rPr>
              <w:t>项目实施情况</w:t>
            </w:r>
          </w:p>
        </w:tc>
        <w:tc>
          <w:tcPr>
            <w:tcW w:w="10341" w:type="dxa"/>
            <w:gridSpan w:val="3"/>
            <w:tcBorders>
              <w:top w:val="single" w:color="auto" w:sz="4" w:space="0"/>
              <w:left w:val="single" w:color="auto" w:sz="4" w:space="0"/>
              <w:bottom w:val="single" w:color="auto" w:sz="4" w:space="0"/>
              <w:right w:val="single" w:color="auto" w:sz="4" w:space="0"/>
            </w:tcBorders>
            <w:noWrap/>
            <w:vAlign w:val="center"/>
          </w:tcPr>
          <w:p w14:paraId="1121F173">
            <w:pPr>
              <w:spacing w:line="560" w:lineRule="exact"/>
              <w:ind w:firstLine="3360" w:firstLineChars="1400"/>
              <w:rPr>
                <w:rFonts w:ascii="Times New Roman" w:hAnsi="Times New Roman" w:eastAsia="宋体" w:cs="Times New Roman"/>
                <w:sz w:val="24"/>
              </w:rPr>
            </w:pPr>
            <w:r>
              <w:rPr>
                <w:rFonts w:ascii="Times New Roman" w:hAnsi="宋体" w:eastAsia="宋体" w:cs="Times New Roman"/>
                <w:sz w:val="24"/>
              </w:rPr>
              <w:t>（另行文）</w:t>
            </w:r>
          </w:p>
        </w:tc>
      </w:tr>
      <w:tr w14:paraId="453E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jc w:val="center"/>
        </w:trPr>
        <w:tc>
          <w:tcPr>
            <w:tcW w:w="14174" w:type="dxa"/>
            <w:gridSpan w:val="4"/>
            <w:tcBorders>
              <w:top w:val="single" w:color="auto" w:sz="4" w:space="0"/>
              <w:left w:val="single" w:color="auto" w:sz="4" w:space="0"/>
              <w:bottom w:val="single" w:color="auto" w:sz="4" w:space="0"/>
              <w:right w:val="single" w:color="auto" w:sz="4" w:space="0"/>
            </w:tcBorders>
            <w:noWrap/>
            <w:vAlign w:val="center"/>
          </w:tcPr>
          <w:p w14:paraId="6D6074D6">
            <w:pPr>
              <w:spacing w:line="560" w:lineRule="exact"/>
              <w:rPr>
                <w:rFonts w:ascii="Times New Roman" w:hAnsi="Times New Roman" w:eastAsia="宋体" w:cs="Times New Roman"/>
                <w:sz w:val="24"/>
              </w:rPr>
            </w:pPr>
            <w:r>
              <w:rPr>
                <w:rFonts w:ascii="Times New Roman" w:hAnsi="宋体" w:eastAsia="宋体" w:cs="Times New Roman"/>
                <w:sz w:val="24"/>
              </w:rPr>
              <w:t>申报单位承诺：特此声明在申报表中所填内容均属实。若出现问题，本单位承担一切责任。</w:t>
            </w:r>
          </w:p>
          <w:p w14:paraId="3D660FFA">
            <w:pPr>
              <w:spacing w:line="560" w:lineRule="exact"/>
              <w:jc w:val="center"/>
              <w:rPr>
                <w:rFonts w:ascii="Times New Roman" w:hAnsi="Times New Roman" w:eastAsia="宋体" w:cs="Times New Roman"/>
                <w:sz w:val="24"/>
              </w:rPr>
            </w:pPr>
          </w:p>
          <w:p w14:paraId="28B3764B">
            <w:pPr>
              <w:spacing w:line="560" w:lineRule="exact"/>
              <w:jc w:val="center"/>
              <w:rPr>
                <w:rFonts w:ascii="Times New Roman" w:hAnsi="Times New Roman" w:eastAsia="宋体" w:cs="Times New Roman"/>
                <w:sz w:val="24"/>
              </w:rPr>
            </w:pPr>
            <w:r>
              <w:rPr>
                <w:rFonts w:ascii="Times New Roman" w:hAnsi="宋体" w:eastAsia="宋体" w:cs="Times New Roman"/>
                <w:sz w:val="24"/>
              </w:rPr>
              <w:t>法定代表人签名：</w:t>
            </w:r>
            <w:r>
              <w:rPr>
                <w:rFonts w:ascii="Times New Roman" w:hAnsi="Times New Roman" w:eastAsia="宋体" w:cs="Times New Roman"/>
                <w:sz w:val="24"/>
              </w:rPr>
              <w:t xml:space="preserve">               </w:t>
            </w:r>
            <w:r>
              <w:rPr>
                <w:rFonts w:ascii="Times New Roman" w:hAnsi="宋体" w:eastAsia="宋体" w:cs="Times New Roman"/>
                <w:sz w:val="24"/>
              </w:rPr>
              <w:t>单位盖章：</w:t>
            </w:r>
            <w:r>
              <w:rPr>
                <w:rFonts w:ascii="Times New Roman" w:hAnsi="Times New Roman" w:eastAsia="宋体" w:cs="Times New Roman"/>
                <w:sz w:val="24"/>
              </w:rPr>
              <w:t xml:space="preserve">                </w:t>
            </w:r>
            <w:r>
              <w:rPr>
                <w:rFonts w:ascii="Times New Roman" w:hAnsi="宋体" w:eastAsia="宋体" w:cs="Times New Roman"/>
                <w:sz w:val="24"/>
              </w:rPr>
              <w:t>日期：</w:t>
            </w:r>
          </w:p>
        </w:tc>
      </w:tr>
    </w:tbl>
    <w:p w14:paraId="5D048DE9">
      <w:pPr>
        <w:spacing w:line="600" w:lineRule="exact"/>
        <w:jc w:val="left"/>
        <w:rPr>
          <w:rFonts w:hint="eastAsia" w:ascii="Times New Roman" w:hAnsi="Times New Roman" w:eastAsia="黑体" w:cs="Times New Roman"/>
          <w:sz w:val="32"/>
          <w:szCs w:val="32"/>
          <w:lang w:eastAsia="zh-CN"/>
        </w:rPr>
      </w:pPr>
      <w:r>
        <w:rPr>
          <w:rFonts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3</w:t>
      </w:r>
    </w:p>
    <w:p w14:paraId="2B3D28B5">
      <w:pPr>
        <w:spacing w:line="600" w:lineRule="exact"/>
        <w:jc w:val="center"/>
        <w:rPr>
          <w:rFonts w:ascii="Times New Roman" w:hAnsi="Times New Roman" w:eastAsia="方正小标宋简体" w:cs="Times New Roman"/>
          <w:bCs/>
          <w:kern w:val="0"/>
          <w:sz w:val="44"/>
          <w:szCs w:val="44"/>
        </w:rPr>
      </w:pPr>
      <w:r>
        <w:rPr>
          <w:rFonts w:ascii="Times New Roman" w:eastAsia="方正小标宋简体" w:cs="Times New Roman"/>
          <w:bCs/>
          <w:kern w:val="0"/>
          <w:sz w:val="44"/>
          <w:szCs w:val="44"/>
        </w:rPr>
        <w:t>安吉县充电基础设施投资补助资金汇总表</w:t>
      </w:r>
    </w:p>
    <w:p w14:paraId="63DF4B6B">
      <w:pPr>
        <w:rPr>
          <w:rFonts w:ascii="Times New Roman" w:hAnsi="Times New Roman" w:eastAsia="方正小标宋简体" w:cs="Times New Roman"/>
          <w:bCs/>
          <w:kern w:val="0"/>
          <w:sz w:val="36"/>
          <w:szCs w:val="36"/>
        </w:rPr>
      </w:pPr>
    </w:p>
    <w:tbl>
      <w:tblPr>
        <w:tblStyle w:val="9"/>
        <w:tblW w:w="14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2177"/>
        <w:gridCol w:w="2177"/>
        <w:gridCol w:w="1531"/>
        <w:gridCol w:w="1479"/>
        <w:gridCol w:w="1759"/>
        <w:gridCol w:w="2000"/>
        <w:gridCol w:w="1376"/>
      </w:tblGrid>
      <w:tr w14:paraId="4F40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846" w:type="dxa"/>
            <w:tcBorders>
              <w:top w:val="single" w:color="auto" w:sz="4" w:space="0"/>
              <w:left w:val="single" w:color="auto" w:sz="4" w:space="0"/>
              <w:bottom w:val="single" w:color="auto" w:sz="4" w:space="0"/>
              <w:right w:val="single" w:color="auto" w:sz="4" w:space="0"/>
            </w:tcBorders>
            <w:noWrap/>
            <w:vAlign w:val="center"/>
          </w:tcPr>
          <w:p w14:paraId="4AD828CF">
            <w:pPr>
              <w:widowControl/>
              <w:spacing w:line="400" w:lineRule="exact"/>
              <w:jc w:val="center"/>
              <w:rPr>
                <w:rFonts w:hint="default" w:ascii="Times New Roman" w:hAnsi="宋体" w:eastAsia="宋体" w:cs="Times New Roman"/>
                <w:b/>
                <w:bCs/>
                <w:kern w:val="0"/>
                <w:sz w:val="24"/>
                <w:lang w:val="en-US" w:eastAsia="zh-CN"/>
              </w:rPr>
            </w:pPr>
            <w:r>
              <w:rPr>
                <w:rFonts w:hint="eastAsia" w:ascii="Times New Roman" w:hAnsi="宋体" w:eastAsia="宋体" w:cs="Times New Roman"/>
                <w:b/>
                <w:bCs/>
                <w:kern w:val="0"/>
                <w:sz w:val="24"/>
                <w:lang w:val="en-US" w:eastAsia="zh-CN"/>
              </w:rPr>
              <w:t>企业名称</w:t>
            </w:r>
          </w:p>
        </w:tc>
        <w:tc>
          <w:tcPr>
            <w:tcW w:w="2177" w:type="dxa"/>
            <w:tcBorders>
              <w:top w:val="single" w:color="auto" w:sz="4" w:space="0"/>
              <w:left w:val="single" w:color="auto" w:sz="4" w:space="0"/>
              <w:bottom w:val="single" w:color="auto" w:sz="4" w:space="0"/>
              <w:right w:val="single" w:color="auto" w:sz="4" w:space="0"/>
            </w:tcBorders>
            <w:noWrap/>
            <w:vAlign w:val="center"/>
          </w:tcPr>
          <w:p w14:paraId="0AC27E6F">
            <w:pPr>
              <w:widowControl/>
              <w:spacing w:line="400" w:lineRule="exact"/>
              <w:jc w:val="center"/>
              <w:rPr>
                <w:rFonts w:hint="default" w:ascii="Times New Roman" w:hAnsi="宋体" w:eastAsia="宋体" w:cs="Times New Roman"/>
                <w:b/>
                <w:bCs/>
                <w:kern w:val="0"/>
                <w:sz w:val="24"/>
                <w:lang w:val="en-US" w:eastAsia="zh-CN"/>
              </w:rPr>
            </w:pPr>
            <w:r>
              <w:rPr>
                <w:rFonts w:hint="eastAsia" w:ascii="Times New Roman" w:hAnsi="宋体" w:eastAsia="宋体" w:cs="Times New Roman"/>
                <w:b/>
                <w:bCs/>
                <w:kern w:val="0"/>
                <w:sz w:val="24"/>
                <w:lang w:val="en-US" w:eastAsia="zh-CN"/>
              </w:rPr>
              <w:t>充电站名称</w:t>
            </w:r>
          </w:p>
        </w:tc>
        <w:tc>
          <w:tcPr>
            <w:tcW w:w="2177" w:type="dxa"/>
            <w:tcBorders>
              <w:top w:val="single" w:color="auto" w:sz="4" w:space="0"/>
              <w:left w:val="single" w:color="auto" w:sz="4" w:space="0"/>
              <w:bottom w:val="single" w:color="auto" w:sz="4" w:space="0"/>
              <w:right w:val="single" w:color="auto" w:sz="4" w:space="0"/>
            </w:tcBorders>
            <w:noWrap/>
            <w:vAlign w:val="center"/>
          </w:tcPr>
          <w:p w14:paraId="7646F91E">
            <w:pPr>
              <w:widowControl/>
              <w:spacing w:line="400" w:lineRule="exact"/>
              <w:jc w:val="center"/>
              <w:rPr>
                <w:rFonts w:ascii="Times New Roman" w:hAnsi="Times New Roman" w:eastAsia="宋体" w:cs="Times New Roman"/>
                <w:b/>
                <w:bCs/>
                <w:kern w:val="0"/>
                <w:sz w:val="24"/>
              </w:rPr>
            </w:pPr>
            <w:r>
              <w:rPr>
                <w:rFonts w:ascii="Times New Roman" w:hAnsi="宋体" w:eastAsia="宋体" w:cs="Times New Roman"/>
                <w:b/>
                <w:bCs/>
                <w:kern w:val="0"/>
                <w:sz w:val="24"/>
              </w:rPr>
              <w:t>充电桩地点</w:t>
            </w:r>
          </w:p>
        </w:tc>
        <w:tc>
          <w:tcPr>
            <w:tcW w:w="1531" w:type="dxa"/>
            <w:tcBorders>
              <w:top w:val="single" w:color="auto" w:sz="4" w:space="0"/>
              <w:left w:val="single" w:color="auto" w:sz="4" w:space="0"/>
              <w:bottom w:val="single" w:color="auto" w:sz="4" w:space="0"/>
              <w:right w:val="single" w:color="auto" w:sz="4" w:space="0"/>
            </w:tcBorders>
            <w:noWrap/>
            <w:vAlign w:val="center"/>
          </w:tcPr>
          <w:p w14:paraId="5F8C04D3">
            <w:pPr>
              <w:widowControl/>
              <w:spacing w:line="400" w:lineRule="exact"/>
              <w:jc w:val="center"/>
              <w:rPr>
                <w:rFonts w:ascii="Times New Roman" w:hAnsi="Times New Roman" w:eastAsia="宋体" w:cs="Times New Roman"/>
                <w:b/>
                <w:bCs/>
                <w:kern w:val="0"/>
                <w:sz w:val="24"/>
              </w:rPr>
            </w:pPr>
            <w:r>
              <w:rPr>
                <w:rFonts w:ascii="Times New Roman" w:hAnsi="Times New Roman" w:eastAsia="宋体" w:cs="Times New Roman"/>
                <w:b/>
                <w:bCs/>
                <w:kern w:val="0"/>
                <w:sz w:val="24"/>
              </w:rPr>
              <w:t>60</w:t>
            </w:r>
            <w:r>
              <w:rPr>
                <w:rFonts w:ascii="Times New Roman" w:hAnsi="宋体" w:eastAsia="宋体" w:cs="Times New Roman"/>
                <w:b/>
                <w:bCs/>
                <w:kern w:val="0"/>
                <w:sz w:val="24"/>
              </w:rPr>
              <w:t>千瓦以上充电桩（个）</w:t>
            </w:r>
          </w:p>
        </w:tc>
        <w:tc>
          <w:tcPr>
            <w:tcW w:w="1479" w:type="dxa"/>
            <w:tcBorders>
              <w:top w:val="single" w:color="auto" w:sz="4" w:space="0"/>
              <w:left w:val="single" w:color="auto" w:sz="4" w:space="0"/>
              <w:bottom w:val="single" w:color="auto" w:sz="4" w:space="0"/>
              <w:right w:val="single" w:color="auto" w:sz="4" w:space="0"/>
            </w:tcBorders>
            <w:noWrap/>
            <w:vAlign w:val="center"/>
          </w:tcPr>
          <w:p w14:paraId="267D3828">
            <w:pPr>
              <w:widowControl/>
              <w:spacing w:line="400" w:lineRule="exact"/>
              <w:jc w:val="center"/>
              <w:rPr>
                <w:rFonts w:ascii="Times New Roman" w:hAnsi="Times New Roman" w:eastAsia="宋体" w:cs="Times New Roman"/>
                <w:b/>
                <w:bCs/>
                <w:kern w:val="0"/>
                <w:sz w:val="24"/>
              </w:rPr>
            </w:pPr>
            <w:r>
              <w:rPr>
                <w:rFonts w:ascii="Times New Roman" w:hAnsi="宋体" w:eastAsia="宋体" w:cs="Times New Roman"/>
                <w:b/>
                <w:bCs/>
                <w:kern w:val="0"/>
                <w:sz w:val="24"/>
              </w:rPr>
              <w:t>功率</w:t>
            </w:r>
          </w:p>
          <w:p w14:paraId="78CE001E">
            <w:pPr>
              <w:widowControl/>
              <w:spacing w:line="400" w:lineRule="exact"/>
              <w:jc w:val="center"/>
              <w:rPr>
                <w:rFonts w:ascii="Times New Roman" w:hAnsi="Times New Roman" w:eastAsia="宋体" w:cs="Times New Roman"/>
                <w:b/>
                <w:bCs/>
                <w:kern w:val="0"/>
                <w:sz w:val="24"/>
              </w:rPr>
            </w:pPr>
            <w:r>
              <w:rPr>
                <w:rFonts w:ascii="Times New Roman" w:hAnsi="宋体" w:eastAsia="宋体" w:cs="Times New Roman"/>
                <w:b/>
                <w:bCs/>
                <w:kern w:val="0"/>
                <w:sz w:val="24"/>
              </w:rPr>
              <w:t>（千瓦）</w:t>
            </w:r>
          </w:p>
        </w:tc>
        <w:tc>
          <w:tcPr>
            <w:tcW w:w="1759" w:type="dxa"/>
            <w:tcBorders>
              <w:top w:val="single" w:color="auto" w:sz="4" w:space="0"/>
              <w:left w:val="single" w:color="auto" w:sz="4" w:space="0"/>
              <w:bottom w:val="single" w:color="auto" w:sz="4" w:space="0"/>
              <w:right w:val="single" w:color="auto" w:sz="4" w:space="0"/>
            </w:tcBorders>
            <w:noWrap/>
            <w:vAlign w:val="center"/>
          </w:tcPr>
          <w:p w14:paraId="0B3D5F83">
            <w:pPr>
              <w:widowControl/>
              <w:spacing w:line="400" w:lineRule="exact"/>
              <w:jc w:val="center"/>
              <w:rPr>
                <w:rFonts w:ascii="Times New Roman" w:hAnsi="Times New Roman" w:eastAsia="宋体" w:cs="Times New Roman"/>
                <w:b/>
                <w:bCs/>
                <w:kern w:val="0"/>
                <w:sz w:val="24"/>
              </w:rPr>
            </w:pPr>
            <w:r>
              <w:rPr>
                <w:rFonts w:ascii="Times New Roman" w:hAnsi="宋体" w:eastAsia="宋体" w:cs="Times New Roman"/>
                <w:b/>
                <w:bCs/>
                <w:kern w:val="0"/>
                <w:sz w:val="24"/>
              </w:rPr>
              <w:t>合计功率</w:t>
            </w:r>
          </w:p>
          <w:p w14:paraId="2CF434A4">
            <w:pPr>
              <w:widowControl/>
              <w:spacing w:line="400" w:lineRule="exact"/>
              <w:jc w:val="center"/>
              <w:rPr>
                <w:rFonts w:ascii="Times New Roman" w:hAnsi="Times New Roman" w:eastAsia="宋体" w:cs="Times New Roman"/>
                <w:b/>
                <w:bCs/>
                <w:kern w:val="0"/>
                <w:sz w:val="24"/>
              </w:rPr>
            </w:pPr>
            <w:r>
              <w:rPr>
                <w:rFonts w:ascii="Times New Roman" w:hAnsi="宋体" w:eastAsia="宋体" w:cs="Times New Roman"/>
                <w:b/>
                <w:bCs/>
                <w:kern w:val="0"/>
                <w:sz w:val="24"/>
              </w:rPr>
              <w:t>（千瓦）</w:t>
            </w:r>
          </w:p>
        </w:tc>
        <w:tc>
          <w:tcPr>
            <w:tcW w:w="2000" w:type="dxa"/>
            <w:tcBorders>
              <w:top w:val="single" w:color="auto" w:sz="4" w:space="0"/>
              <w:left w:val="single" w:color="auto" w:sz="4" w:space="0"/>
              <w:bottom w:val="single" w:color="auto" w:sz="4" w:space="0"/>
              <w:right w:val="single" w:color="auto" w:sz="4" w:space="0"/>
            </w:tcBorders>
            <w:noWrap/>
            <w:vAlign w:val="center"/>
          </w:tcPr>
          <w:p w14:paraId="7FEA83DF">
            <w:pPr>
              <w:widowControl/>
              <w:spacing w:line="400" w:lineRule="exact"/>
              <w:jc w:val="center"/>
              <w:rPr>
                <w:rFonts w:ascii="Times New Roman" w:hAnsi="Times New Roman" w:eastAsia="宋体" w:cs="Times New Roman"/>
                <w:b/>
                <w:bCs/>
                <w:kern w:val="0"/>
                <w:sz w:val="24"/>
              </w:rPr>
            </w:pPr>
            <w:r>
              <w:rPr>
                <w:rFonts w:ascii="Times New Roman" w:hAnsi="宋体" w:eastAsia="宋体" w:cs="Times New Roman"/>
                <w:b/>
                <w:bCs/>
                <w:kern w:val="0"/>
                <w:sz w:val="24"/>
              </w:rPr>
              <w:t>补助资金</w:t>
            </w:r>
          </w:p>
          <w:p w14:paraId="64D951F8">
            <w:pPr>
              <w:widowControl/>
              <w:spacing w:line="400" w:lineRule="exact"/>
              <w:jc w:val="center"/>
              <w:rPr>
                <w:rFonts w:ascii="Times New Roman" w:hAnsi="Times New Roman" w:eastAsia="宋体" w:cs="Times New Roman"/>
                <w:b/>
                <w:bCs/>
                <w:kern w:val="0"/>
                <w:sz w:val="24"/>
              </w:rPr>
            </w:pPr>
            <w:r>
              <w:rPr>
                <w:rFonts w:ascii="Times New Roman" w:hAnsi="宋体" w:eastAsia="宋体" w:cs="Times New Roman"/>
                <w:b/>
                <w:bCs/>
                <w:kern w:val="0"/>
                <w:sz w:val="24"/>
              </w:rPr>
              <w:t>（万元）</w:t>
            </w:r>
          </w:p>
        </w:tc>
        <w:tc>
          <w:tcPr>
            <w:tcW w:w="1376" w:type="dxa"/>
            <w:tcBorders>
              <w:top w:val="single" w:color="auto" w:sz="4" w:space="0"/>
              <w:left w:val="single" w:color="auto" w:sz="4" w:space="0"/>
              <w:bottom w:val="single" w:color="auto" w:sz="4" w:space="0"/>
              <w:right w:val="single" w:color="auto" w:sz="4" w:space="0"/>
            </w:tcBorders>
            <w:noWrap/>
            <w:vAlign w:val="center"/>
          </w:tcPr>
          <w:p w14:paraId="02969941">
            <w:pPr>
              <w:widowControl/>
              <w:spacing w:line="400" w:lineRule="exact"/>
              <w:jc w:val="center"/>
              <w:rPr>
                <w:rFonts w:ascii="Times New Roman" w:hAnsi="Times New Roman" w:eastAsia="宋体" w:cs="Times New Roman"/>
                <w:b/>
                <w:bCs/>
                <w:kern w:val="0"/>
                <w:sz w:val="24"/>
              </w:rPr>
            </w:pPr>
            <w:r>
              <w:rPr>
                <w:rFonts w:ascii="Times New Roman" w:hAnsi="宋体" w:eastAsia="宋体" w:cs="Times New Roman"/>
                <w:b/>
                <w:bCs/>
                <w:kern w:val="0"/>
                <w:sz w:val="24"/>
              </w:rPr>
              <w:t>备注</w:t>
            </w:r>
          </w:p>
        </w:tc>
      </w:tr>
      <w:tr w14:paraId="1BF0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846" w:type="dxa"/>
            <w:tcBorders>
              <w:top w:val="single" w:color="auto" w:sz="4" w:space="0"/>
              <w:left w:val="single" w:color="auto" w:sz="4" w:space="0"/>
              <w:bottom w:val="single" w:color="auto" w:sz="4" w:space="0"/>
              <w:right w:val="single" w:color="auto" w:sz="4" w:space="0"/>
            </w:tcBorders>
            <w:noWrap/>
            <w:vAlign w:val="center"/>
          </w:tcPr>
          <w:p w14:paraId="6FCAB9FF">
            <w:pPr>
              <w:widowControl/>
              <w:spacing w:line="560" w:lineRule="exact"/>
              <w:jc w:val="center"/>
              <w:rPr>
                <w:rFonts w:ascii="Times New Roman" w:hAnsi="Times New Roman" w:eastAsia="宋体" w:cs="Times New Roman"/>
                <w:b/>
                <w:kern w:val="0"/>
                <w:sz w:val="24"/>
              </w:rPr>
            </w:pPr>
          </w:p>
        </w:tc>
        <w:tc>
          <w:tcPr>
            <w:tcW w:w="2177" w:type="dxa"/>
            <w:tcBorders>
              <w:top w:val="single" w:color="auto" w:sz="4" w:space="0"/>
              <w:left w:val="single" w:color="auto" w:sz="4" w:space="0"/>
              <w:bottom w:val="single" w:color="auto" w:sz="4" w:space="0"/>
              <w:right w:val="single" w:color="auto" w:sz="4" w:space="0"/>
            </w:tcBorders>
            <w:noWrap/>
            <w:vAlign w:val="center"/>
          </w:tcPr>
          <w:p w14:paraId="6DC93F37">
            <w:pPr>
              <w:widowControl/>
              <w:spacing w:line="560" w:lineRule="exact"/>
              <w:jc w:val="center"/>
              <w:rPr>
                <w:rFonts w:ascii="Times New Roman" w:hAnsi="Times New Roman" w:eastAsia="宋体" w:cs="Times New Roman"/>
                <w:b/>
                <w:kern w:val="0"/>
                <w:sz w:val="24"/>
              </w:rPr>
            </w:pPr>
          </w:p>
        </w:tc>
        <w:tc>
          <w:tcPr>
            <w:tcW w:w="2177" w:type="dxa"/>
            <w:tcBorders>
              <w:top w:val="single" w:color="auto" w:sz="4" w:space="0"/>
              <w:left w:val="single" w:color="auto" w:sz="4" w:space="0"/>
              <w:bottom w:val="single" w:color="auto" w:sz="4" w:space="0"/>
              <w:right w:val="single" w:color="auto" w:sz="4" w:space="0"/>
            </w:tcBorders>
            <w:noWrap/>
            <w:vAlign w:val="center"/>
          </w:tcPr>
          <w:p w14:paraId="1070CB47">
            <w:pPr>
              <w:widowControl/>
              <w:spacing w:line="560" w:lineRule="exact"/>
              <w:jc w:val="center"/>
              <w:rPr>
                <w:rFonts w:ascii="Times New Roman" w:hAnsi="Times New Roman" w:eastAsia="宋体" w:cs="Times New Roman"/>
                <w:b/>
                <w:kern w:val="0"/>
                <w:sz w:val="24"/>
              </w:rPr>
            </w:pPr>
          </w:p>
        </w:tc>
        <w:tc>
          <w:tcPr>
            <w:tcW w:w="1531" w:type="dxa"/>
            <w:tcBorders>
              <w:top w:val="single" w:color="auto" w:sz="4" w:space="0"/>
              <w:left w:val="single" w:color="auto" w:sz="4" w:space="0"/>
              <w:bottom w:val="single" w:color="auto" w:sz="4" w:space="0"/>
              <w:right w:val="single" w:color="auto" w:sz="4" w:space="0"/>
            </w:tcBorders>
            <w:noWrap/>
            <w:vAlign w:val="center"/>
          </w:tcPr>
          <w:p w14:paraId="4132CDC8">
            <w:pPr>
              <w:widowControl/>
              <w:spacing w:line="560" w:lineRule="exact"/>
              <w:jc w:val="center"/>
              <w:rPr>
                <w:rFonts w:ascii="Times New Roman" w:hAnsi="Times New Roman" w:eastAsia="宋体" w:cs="Times New Roman"/>
                <w:b/>
                <w:kern w:val="0"/>
                <w:sz w:val="24"/>
              </w:rPr>
            </w:pPr>
          </w:p>
        </w:tc>
        <w:tc>
          <w:tcPr>
            <w:tcW w:w="1479" w:type="dxa"/>
            <w:tcBorders>
              <w:top w:val="single" w:color="auto" w:sz="4" w:space="0"/>
              <w:left w:val="single" w:color="auto" w:sz="4" w:space="0"/>
              <w:bottom w:val="single" w:color="auto" w:sz="4" w:space="0"/>
              <w:right w:val="single" w:color="auto" w:sz="4" w:space="0"/>
            </w:tcBorders>
            <w:noWrap/>
            <w:vAlign w:val="center"/>
          </w:tcPr>
          <w:p w14:paraId="6C30A876">
            <w:pPr>
              <w:widowControl/>
              <w:spacing w:line="560" w:lineRule="exact"/>
              <w:jc w:val="center"/>
              <w:rPr>
                <w:rFonts w:ascii="Times New Roman" w:hAnsi="Times New Roman" w:eastAsia="宋体" w:cs="Times New Roman"/>
                <w:kern w:val="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14:paraId="16CCA4A4">
            <w:pPr>
              <w:widowControl/>
              <w:spacing w:line="560" w:lineRule="exact"/>
              <w:jc w:val="center"/>
              <w:rPr>
                <w:rFonts w:ascii="Times New Roman" w:hAnsi="Times New Roman" w:eastAsia="宋体" w:cs="Times New Roman"/>
                <w:kern w:val="0"/>
                <w:sz w:val="24"/>
              </w:rPr>
            </w:pPr>
          </w:p>
        </w:tc>
        <w:tc>
          <w:tcPr>
            <w:tcW w:w="2000" w:type="dxa"/>
            <w:tcBorders>
              <w:top w:val="single" w:color="auto" w:sz="4" w:space="0"/>
              <w:left w:val="single" w:color="auto" w:sz="4" w:space="0"/>
              <w:bottom w:val="single" w:color="auto" w:sz="4" w:space="0"/>
              <w:right w:val="single" w:color="auto" w:sz="4" w:space="0"/>
            </w:tcBorders>
            <w:noWrap/>
            <w:vAlign w:val="center"/>
          </w:tcPr>
          <w:p w14:paraId="7F6C863A">
            <w:pPr>
              <w:widowControl/>
              <w:spacing w:line="560" w:lineRule="exact"/>
              <w:jc w:val="center"/>
              <w:rPr>
                <w:rFonts w:ascii="Times New Roman" w:hAnsi="Times New Roman" w:eastAsia="宋体" w:cs="Times New Roman"/>
                <w:kern w:val="0"/>
                <w:sz w:val="24"/>
              </w:rPr>
            </w:pPr>
          </w:p>
        </w:tc>
        <w:tc>
          <w:tcPr>
            <w:tcW w:w="1376" w:type="dxa"/>
            <w:tcBorders>
              <w:top w:val="single" w:color="auto" w:sz="4" w:space="0"/>
              <w:left w:val="single" w:color="auto" w:sz="4" w:space="0"/>
              <w:bottom w:val="single" w:color="auto" w:sz="4" w:space="0"/>
              <w:right w:val="single" w:color="auto" w:sz="4" w:space="0"/>
            </w:tcBorders>
            <w:noWrap/>
            <w:vAlign w:val="center"/>
          </w:tcPr>
          <w:p w14:paraId="70223DE3">
            <w:pPr>
              <w:widowControl/>
              <w:spacing w:line="560" w:lineRule="exact"/>
              <w:jc w:val="center"/>
              <w:rPr>
                <w:rFonts w:ascii="Times New Roman" w:hAnsi="Times New Roman" w:eastAsia="宋体" w:cs="Times New Roman"/>
                <w:kern w:val="0"/>
                <w:sz w:val="24"/>
              </w:rPr>
            </w:pPr>
          </w:p>
        </w:tc>
      </w:tr>
      <w:tr w14:paraId="5A06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846" w:type="dxa"/>
            <w:tcBorders>
              <w:top w:val="single" w:color="auto" w:sz="4" w:space="0"/>
              <w:left w:val="single" w:color="auto" w:sz="4" w:space="0"/>
              <w:bottom w:val="single" w:color="auto" w:sz="4" w:space="0"/>
              <w:right w:val="single" w:color="auto" w:sz="4" w:space="0"/>
            </w:tcBorders>
            <w:noWrap/>
            <w:vAlign w:val="center"/>
          </w:tcPr>
          <w:p w14:paraId="5A22B5F8">
            <w:pPr>
              <w:widowControl/>
              <w:spacing w:line="560" w:lineRule="exact"/>
              <w:jc w:val="center"/>
              <w:rPr>
                <w:rFonts w:ascii="Times New Roman" w:hAnsi="Times New Roman" w:eastAsia="宋体" w:cs="Times New Roman"/>
                <w:kern w:val="0"/>
                <w:sz w:val="24"/>
              </w:rPr>
            </w:pPr>
          </w:p>
        </w:tc>
        <w:tc>
          <w:tcPr>
            <w:tcW w:w="2177" w:type="dxa"/>
            <w:tcBorders>
              <w:top w:val="single" w:color="auto" w:sz="4" w:space="0"/>
              <w:left w:val="single" w:color="auto" w:sz="4" w:space="0"/>
              <w:bottom w:val="single" w:color="auto" w:sz="4" w:space="0"/>
              <w:right w:val="single" w:color="auto" w:sz="4" w:space="0"/>
            </w:tcBorders>
            <w:noWrap/>
            <w:vAlign w:val="center"/>
          </w:tcPr>
          <w:p w14:paraId="7536709D">
            <w:pPr>
              <w:widowControl/>
              <w:spacing w:line="560" w:lineRule="exact"/>
              <w:jc w:val="center"/>
              <w:rPr>
                <w:rFonts w:ascii="Times New Roman" w:hAnsi="Times New Roman" w:eastAsia="宋体" w:cs="Times New Roman"/>
                <w:kern w:val="0"/>
                <w:sz w:val="24"/>
              </w:rPr>
            </w:pPr>
          </w:p>
        </w:tc>
        <w:tc>
          <w:tcPr>
            <w:tcW w:w="2177" w:type="dxa"/>
            <w:tcBorders>
              <w:top w:val="single" w:color="auto" w:sz="4" w:space="0"/>
              <w:left w:val="single" w:color="auto" w:sz="4" w:space="0"/>
              <w:bottom w:val="single" w:color="auto" w:sz="4" w:space="0"/>
              <w:right w:val="single" w:color="auto" w:sz="4" w:space="0"/>
            </w:tcBorders>
            <w:noWrap/>
            <w:vAlign w:val="center"/>
          </w:tcPr>
          <w:p w14:paraId="14BC7800">
            <w:pPr>
              <w:widowControl/>
              <w:spacing w:line="560" w:lineRule="exact"/>
              <w:jc w:val="center"/>
              <w:rPr>
                <w:rFonts w:ascii="Times New Roman" w:hAnsi="Times New Roman" w:eastAsia="宋体" w:cs="Times New Roman"/>
                <w:kern w:val="0"/>
                <w:sz w:val="24"/>
              </w:rPr>
            </w:pPr>
          </w:p>
        </w:tc>
        <w:tc>
          <w:tcPr>
            <w:tcW w:w="1531" w:type="dxa"/>
            <w:tcBorders>
              <w:top w:val="single" w:color="auto" w:sz="4" w:space="0"/>
              <w:left w:val="single" w:color="auto" w:sz="4" w:space="0"/>
              <w:bottom w:val="single" w:color="auto" w:sz="4" w:space="0"/>
              <w:right w:val="single" w:color="auto" w:sz="4" w:space="0"/>
            </w:tcBorders>
            <w:noWrap/>
            <w:vAlign w:val="center"/>
          </w:tcPr>
          <w:p w14:paraId="44D3D57B">
            <w:pPr>
              <w:widowControl/>
              <w:spacing w:line="560" w:lineRule="exact"/>
              <w:jc w:val="center"/>
              <w:rPr>
                <w:rFonts w:ascii="Times New Roman" w:hAnsi="Times New Roman" w:eastAsia="宋体" w:cs="Times New Roman"/>
                <w:kern w:val="0"/>
                <w:sz w:val="24"/>
              </w:rPr>
            </w:pPr>
          </w:p>
        </w:tc>
        <w:tc>
          <w:tcPr>
            <w:tcW w:w="1479" w:type="dxa"/>
            <w:tcBorders>
              <w:top w:val="single" w:color="auto" w:sz="4" w:space="0"/>
              <w:left w:val="single" w:color="auto" w:sz="4" w:space="0"/>
              <w:bottom w:val="single" w:color="auto" w:sz="4" w:space="0"/>
              <w:right w:val="single" w:color="auto" w:sz="4" w:space="0"/>
            </w:tcBorders>
            <w:noWrap/>
            <w:vAlign w:val="center"/>
          </w:tcPr>
          <w:p w14:paraId="44D68C38">
            <w:pPr>
              <w:widowControl/>
              <w:spacing w:line="560" w:lineRule="exact"/>
              <w:jc w:val="center"/>
              <w:rPr>
                <w:rFonts w:ascii="Times New Roman" w:hAnsi="Times New Roman" w:eastAsia="宋体" w:cs="Times New Roman"/>
                <w:kern w:val="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14:paraId="407DCB94">
            <w:pPr>
              <w:widowControl/>
              <w:spacing w:line="560" w:lineRule="exact"/>
              <w:jc w:val="center"/>
              <w:rPr>
                <w:rFonts w:ascii="Times New Roman" w:hAnsi="Times New Roman" w:eastAsia="宋体" w:cs="Times New Roman"/>
                <w:kern w:val="0"/>
                <w:sz w:val="24"/>
              </w:rPr>
            </w:pPr>
          </w:p>
        </w:tc>
        <w:tc>
          <w:tcPr>
            <w:tcW w:w="2000" w:type="dxa"/>
            <w:tcBorders>
              <w:top w:val="single" w:color="auto" w:sz="4" w:space="0"/>
              <w:left w:val="single" w:color="auto" w:sz="4" w:space="0"/>
              <w:bottom w:val="single" w:color="auto" w:sz="4" w:space="0"/>
              <w:right w:val="single" w:color="auto" w:sz="4" w:space="0"/>
            </w:tcBorders>
            <w:noWrap/>
            <w:vAlign w:val="center"/>
          </w:tcPr>
          <w:p w14:paraId="3DD145ED">
            <w:pPr>
              <w:widowControl/>
              <w:spacing w:line="560" w:lineRule="exact"/>
              <w:jc w:val="center"/>
              <w:rPr>
                <w:rFonts w:ascii="Times New Roman" w:hAnsi="Times New Roman" w:eastAsia="宋体" w:cs="Times New Roman"/>
                <w:kern w:val="0"/>
                <w:sz w:val="24"/>
              </w:rPr>
            </w:pPr>
          </w:p>
        </w:tc>
        <w:tc>
          <w:tcPr>
            <w:tcW w:w="1376" w:type="dxa"/>
            <w:tcBorders>
              <w:top w:val="single" w:color="auto" w:sz="4" w:space="0"/>
              <w:left w:val="single" w:color="auto" w:sz="4" w:space="0"/>
              <w:bottom w:val="single" w:color="auto" w:sz="4" w:space="0"/>
              <w:right w:val="single" w:color="auto" w:sz="4" w:space="0"/>
            </w:tcBorders>
            <w:noWrap/>
            <w:vAlign w:val="center"/>
          </w:tcPr>
          <w:p w14:paraId="519239BD">
            <w:pPr>
              <w:widowControl/>
              <w:spacing w:line="560" w:lineRule="exact"/>
              <w:jc w:val="center"/>
              <w:rPr>
                <w:rFonts w:ascii="Times New Roman" w:hAnsi="Times New Roman" w:eastAsia="宋体" w:cs="Times New Roman"/>
                <w:kern w:val="0"/>
                <w:sz w:val="24"/>
              </w:rPr>
            </w:pPr>
          </w:p>
        </w:tc>
      </w:tr>
      <w:tr w14:paraId="507E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846" w:type="dxa"/>
            <w:tcBorders>
              <w:top w:val="single" w:color="auto" w:sz="4" w:space="0"/>
              <w:left w:val="single" w:color="auto" w:sz="4" w:space="0"/>
              <w:bottom w:val="single" w:color="auto" w:sz="4" w:space="0"/>
              <w:right w:val="single" w:color="auto" w:sz="4" w:space="0"/>
            </w:tcBorders>
            <w:noWrap/>
            <w:vAlign w:val="center"/>
          </w:tcPr>
          <w:p w14:paraId="1DF67A95">
            <w:pPr>
              <w:widowControl/>
              <w:spacing w:line="560" w:lineRule="exact"/>
              <w:rPr>
                <w:rFonts w:ascii="Times New Roman" w:hAnsi="Times New Roman" w:eastAsia="宋体" w:cs="Times New Roman"/>
                <w:bCs/>
                <w:sz w:val="24"/>
              </w:rPr>
            </w:pPr>
          </w:p>
        </w:tc>
        <w:tc>
          <w:tcPr>
            <w:tcW w:w="2177" w:type="dxa"/>
            <w:tcBorders>
              <w:top w:val="single" w:color="auto" w:sz="4" w:space="0"/>
              <w:left w:val="single" w:color="auto" w:sz="4" w:space="0"/>
              <w:bottom w:val="single" w:color="auto" w:sz="4" w:space="0"/>
              <w:right w:val="single" w:color="auto" w:sz="4" w:space="0"/>
            </w:tcBorders>
            <w:noWrap/>
            <w:vAlign w:val="center"/>
          </w:tcPr>
          <w:p w14:paraId="4B751F0E">
            <w:pPr>
              <w:widowControl/>
              <w:spacing w:line="560" w:lineRule="exact"/>
              <w:rPr>
                <w:rFonts w:ascii="Times New Roman" w:hAnsi="Times New Roman" w:eastAsia="宋体" w:cs="Times New Roman"/>
                <w:bCs/>
                <w:sz w:val="24"/>
              </w:rPr>
            </w:pPr>
          </w:p>
        </w:tc>
        <w:tc>
          <w:tcPr>
            <w:tcW w:w="2177" w:type="dxa"/>
            <w:tcBorders>
              <w:top w:val="single" w:color="auto" w:sz="4" w:space="0"/>
              <w:left w:val="single" w:color="auto" w:sz="4" w:space="0"/>
              <w:bottom w:val="single" w:color="auto" w:sz="4" w:space="0"/>
              <w:right w:val="single" w:color="auto" w:sz="4" w:space="0"/>
            </w:tcBorders>
            <w:noWrap/>
            <w:vAlign w:val="center"/>
          </w:tcPr>
          <w:p w14:paraId="382B5E55">
            <w:pPr>
              <w:widowControl/>
              <w:spacing w:line="560" w:lineRule="exact"/>
              <w:rPr>
                <w:rFonts w:ascii="Times New Roman" w:hAnsi="Times New Roman" w:eastAsia="宋体" w:cs="Times New Roman"/>
                <w:bCs/>
                <w:sz w:val="24"/>
              </w:rPr>
            </w:pPr>
          </w:p>
        </w:tc>
        <w:tc>
          <w:tcPr>
            <w:tcW w:w="1531" w:type="dxa"/>
            <w:tcBorders>
              <w:top w:val="single" w:color="auto" w:sz="4" w:space="0"/>
              <w:left w:val="single" w:color="auto" w:sz="4" w:space="0"/>
              <w:bottom w:val="single" w:color="auto" w:sz="4" w:space="0"/>
              <w:right w:val="single" w:color="auto" w:sz="4" w:space="0"/>
            </w:tcBorders>
            <w:noWrap/>
            <w:vAlign w:val="center"/>
          </w:tcPr>
          <w:p w14:paraId="49CE3805">
            <w:pPr>
              <w:widowControl/>
              <w:spacing w:line="560" w:lineRule="exact"/>
              <w:rPr>
                <w:rFonts w:ascii="Times New Roman" w:hAnsi="Times New Roman" w:eastAsia="宋体" w:cs="Times New Roman"/>
                <w:bCs/>
                <w:sz w:val="24"/>
              </w:rPr>
            </w:pPr>
          </w:p>
        </w:tc>
        <w:tc>
          <w:tcPr>
            <w:tcW w:w="1479" w:type="dxa"/>
            <w:tcBorders>
              <w:top w:val="single" w:color="auto" w:sz="4" w:space="0"/>
              <w:left w:val="single" w:color="auto" w:sz="4" w:space="0"/>
              <w:bottom w:val="single" w:color="auto" w:sz="4" w:space="0"/>
              <w:right w:val="single" w:color="auto" w:sz="4" w:space="0"/>
            </w:tcBorders>
            <w:noWrap/>
            <w:vAlign w:val="center"/>
          </w:tcPr>
          <w:p w14:paraId="484E6F01">
            <w:pPr>
              <w:widowControl/>
              <w:spacing w:line="560" w:lineRule="exact"/>
              <w:rPr>
                <w:rFonts w:ascii="Times New Roman" w:hAnsi="Times New Roman" w:eastAsia="宋体" w:cs="Times New Roman"/>
                <w:bCs/>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14:paraId="2B97F2B7">
            <w:pPr>
              <w:widowControl/>
              <w:spacing w:line="560" w:lineRule="exact"/>
              <w:jc w:val="center"/>
              <w:rPr>
                <w:rFonts w:ascii="Times New Roman" w:hAnsi="Times New Roman" w:eastAsia="宋体" w:cs="Times New Roman"/>
                <w:kern w:val="0"/>
                <w:sz w:val="24"/>
              </w:rPr>
            </w:pPr>
          </w:p>
        </w:tc>
        <w:tc>
          <w:tcPr>
            <w:tcW w:w="2000" w:type="dxa"/>
            <w:tcBorders>
              <w:top w:val="single" w:color="auto" w:sz="4" w:space="0"/>
              <w:left w:val="single" w:color="auto" w:sz="4" w:space="0"/>
              <w:bottom w:val="single" w:color="auto" w:sz="4" w:space="0"/>
              <w:right w:val="single" w:color="auto" w:sz="4" w:space="0"/>
            </w:tcBorders>
            <w:noWrap/>
            <w:vAlign w:val="center"/>
          </w:tcPr>
          <w:p w14:paraId="55E8B684">
            <w:pPr>
              <w:widowControl/>
              <w:spacing w:line="560" w:lineRule="exact"/>
              <w:rPr>
                <w:rFonts w:ascii="Times New Roman" w:hAnsi="Times New Roman" w:eastAsia="宋体" w:cs="Times New Roman"/>
                <w:kern w:val="0"/>
                <w:sz w:val="24"/>
              </w:rPr>
            </w:pPr>
          </w:p>
        </w:tc>
        <w:tc>
          <w:tcPr>
            <w:tcW w:w="1376" w:type="dxa"/>
            <w:tcBorders>
              <w:top w:val="single" w:color="auto" w:sz="4" w:space="0"/>
              <w:left w:val="single" w:color="auto" w:sz="4" w:space="0"/>
              <w:bottom w:val="single" w:color="auto" w:sz="4" w:space="0"/>
              <w:right w:val="single" w:color="auto" w:sz="4" w:space="0"/>
            </w:tcBorders>
            <w:noWrap/>
            <w:vAlign w:val="center"/>
          </w:tcPr>
          <w:p w14:paraId="0E495BA4">
            <w:pPr>
              <w:widowControl/>
              <w:spacing w:line="560" w:lineRule="exact"/>
              <w:rPr>
                <w:rFonts w:ascii="Times New Roman" w:hAnsi="Times New Roman" w:eastAsia="宋体" w:cs="Times New Roman"/>
                <w:kern w:val="0"/>
                <w:sz w:val="24"/>
              </w:rPr>
            </w:pPr>
          </w:p>
        </w:tc>
      </w:tr>
      <w:tr w14:paraId="5A05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846" w:type="dxa"/>
            <w:tcBorders>
              <w:top w:val="single" w:color="auto" w:sz="4" w:space="0"/>
              <w:left w:val="single" w:color="auto" w:sz="4" w:space="0"/>
              <w:bottom w:val="single" w:color="auto" w:sz="4" w:space="0"/>
              <w:right w:val="single" w:color="auto" w:sz="4" w:space="0"/>
            </w:tcBorders>
            <w:noWrap/>
            <w:vAlign w:val="center"/>
          </w:tcPr>
          <w:p w14:paraId="19BB1325">
            <w:pPr>
              <w:widowControl/>
              <w:spacing w:line="560" w:lineRule="exact"/>
              <w:rPr>
                <w:rFonts w:ascii="Times New Roman" w:hAnsi="Times New Roman" w:eastAsia="宋体" w:cs="Times New Roman"/>
                <w:bCs/>
                <w:sz w:val="24"/>
              </w:rPr>
            </w:pPr>
          </w:p>
        </w:tc>
        <w:tc>
          <w:tcPr>
            <w:tcW w:w="2177" w:type="dxa"/>
            <w:tcBorders>
              <w:top w:val="single" w:color="auto" w:sz="4" w:space="0"/>
              <w:left w:val="single" w:color="auto" w:sz="4" w:space="0"/>
              <w:bottom w:val="single" w:color="auto" w:sz="4" w:space="0"/>
              <w:right w:val="single" w:color="auto" w:sz="4" w:space="0"/>
            </w:tcBorders>
            <w:noWrap/>
            <w:vAlign w:val="center"/>
          </w:tcPr>
          <w:p w14:paraId="2F517BFE">
            <w:pPr>
              <w:widowControl/>
              <w:spacing w:line="560" w:lineRule="exact"/>
              <w:rPr>
                <w:rFonts w:ascii="Times New Roman" w:hAnsi="Times New Roman" w:eastAsia="宋体" w:cs="Times New Roman"/>
                <w:bCs/>
                <w:sz w:val="24"/>
              </w:rPr>
            </w:pPr>
          </w:p>
        </w:tc>
        <w:tc>
          <w:tcPr>
            <w:tcW w:w="2177" w:type="dxa"/>
            <w:tcBorders>
              <w:top w:val="single" w:color="auto" w:sz="4" w:space="0"/>
              <w:left w:val="single" w:color="auto" w:sz="4" w:space="0"/>
              <w:bottom w:val="single" w:color="auto" w:sz="4" w:space="0"/>
              <w:right w:val="single" w:color="auto" w:sz="4" w:space="0"/>
            </w:tcBorders>
            <w:noWrap/>
            <w:vAlign w:val="center"/>
          </w:tcPr>
          <w:p w14:paraId="4A9A71A1">
            <w:pPr>
              <w:widowControl/>
              <w:spacing w:line="560" w:lineRule="exact"/>
              <w:rPr>
                <w:rFonts w:ascii="Times New Roman" w:hAnsi="Times New Roman" w:eastAsia="宋体" w:cs="Times New Roman"/>
                <w:bCs/>
                <w:sz w:val="24"/>
              </w:rPr>
            </w:pPr>
          </w:p>
        </w:tc>
        <w:tc>
          <w:tcPr>
            <w:tcW w:w="1531" w:type="dxa"/>
            <w:tcBorders>
              <w:top w:val="single" w:color="auto" w:sz="4" w:space="0"/>
              <w:left w:val="single" w:color="auto" w:sz="4" w:space="0"/>
              <w:bottom w:val="single" w:color="auto" w:sz="4" w:space="0"/>
              <w:right w:val="single" w:color="auto" w:sz="4" w:space="0"/>
            </w:tcBorders>
            <w:noWrap/>
            <w:vAlign w:val="center"/>
          </w:tcPr>
          <w:p w14:paraId="6A3B4D88">
            <w:pPr>
              <w:widowControl/>
              <w:spacing w:line="560" w:lineRule="exact"/>
              <w:rPr>
                <w:rFonts w:ascii="Times New Roman" w:hAnsi="Times New Roman" w:eastAsia="宋体" w:cs="Times New Roman"/>
                <w:bCs/>
                <w:sz w:val="24"/>
              </w:rPr>
            </w:pPr>
          </w:p>
        </w:tc>
        <w:tc>
          <w:tcPr>
            <w:tcW w:w="1479" w:type="dxa"/>
            <w:tcBorders>
              <w:top w:val="single" w:color="auto" w:sz="4" w:space="0"/>
              <w:left w:val="single" w:color="auto" w:sz="4" w:space="0"/>
              <w:bottom w:val="single" w:color="auto" w:sz="4" w:space="0"/>
              <w:right w:val="single" w:color="auto" w:sz="4" w:space="0"/>
            </w:tcBorders>
            <w:noWrap/>
            <w:vAlign w:val="center"/>
          </w:tcPr>
          <w:p w14:paraId="107899C5">
            <w:pPr>
              <w:widowControl/>
              <w:spacing w:line="560" w:lineRule="exact"/>
              <w:rPr>
                <w:rFonts w:ascii="Times New Roman" w:hAnsi="Times New Roman" w:eastAsia="宋体" w:cs="Times New Roman"/>
                <w:bCs/>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14:paraId="3C3DEB00">
            <w:pPr>
              <w:widowControl/>
              <w:spacing w:line="560" w:lineRule="exact"/>
              <w:jc w:val="center"/>
              <w:rPr>
                <w:rFonts w:ascii="Times New Roman" w:hAnsi="Times New Roman" w:eastAsia="宋体" w:cs="Times New Roman"/>
                <w:kern w:val="0"/>
                <w:sz w:val="24"/>
              </w:rPr>
            </w:pPr>
          </w:p>
        </w:tc>
        <w:tc>
          <w:tcPr>
            <w:tcW w:w="2000" w:type="dxa"/>
            <w:tcBorders>
              <w:top w:val="single" w:color="auto" w:sz="4" w:space="0"/>
              <w:left w:val="single" w:color="auto" w:sz="4" w:space="0"/>
              <w:bottom w:val="single" w:color="auto" w:sz="4" w:space="0"/>
              <w:right w:val="single" w:color="auto" w:sz="4" w:space="0"/>
            </w:tcBorders>
            <w:noWrap/>
            <w:vAlign w:val="center"/>
          </w:tcPr>
          <w:p w14:paraId="174D1A22">
            <w:pPr>
              <w:widowControl/>
              <w:spacing w:line="560" w:lineRule="exact"/>
              <w:rPr>
                <w:rFonts w:ascii="Times New Roman" w:hAnsi="Times New Roman" w:eastAsia="宋体" w:cs="Times New Roman"/>
                <w:kern w:val="0"/>
                <w:sz w:val="24"/>
              </w:rPr>
            </w:pPr>
          </w:p>
        </w:tc>
        <w:tc>
          <w:tcPr>
            <w:tcW w:w="1376" w:type="dxa"/>
            <w:tcBorders>
              <w:top w:val="single" w:color="auto" w:sz="4" w:space="0"/>
              <w:left w:val="single" w:color="auto" w:sz="4" w:space="0"/>
              <w:bottom w:val="single" w:color="auto" w:sz="4" w:space="0"/>
              <w:right w:val="single" w:color="auto" w:sz="4" w:space="0"/>
            </w:tcBorders>
            <w:noWrap/>
            <w:vAlign w:val="center"/>
          </w:tcPr>
          <w:p w14:paraId="738B2094">
            <w:pPr>
              <w:widowControl/>
              <w:spacing w:line="560" w:lineRule="exact"/>
              <w:rPr>
                <w:rFonts w:ascii="Times New Roman" w:hAnsi="Times New Roman" w:eastAsia="宋体" w:cs="Times New Roman"/>
                <w:kern w:val="0"/>
                <w:sz w:val="24"/>
              </w:rPr>
            </w:pPr>
          </w:p>
        </w:tc>
      </w:tr>
      <w:tr w14:paraId="15A9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846" w:type="dxa"/>
            <w:tcBorders>
              <w:top w:val="single" w:color="auto" w:sz="4" w:space="0"/>
              <w:left w:val="single" w:color="auto" w:sz="4" w:space="0"/>
              <w:bottom w:val="single" w:color="auto" w:sz="4" w:space="0"/>
              <w:right w:val="single" w:color="auto" w:sz="4" w:space="0"/>
            </w:tcBorders>
            <w:noWrap/>
            <w:vAlign w:val="center"/>
          </w:tcPr>
          <w:p w14:paraId="3D2DC305">
            <w:pPr>
              <w:widowControl/>
              <w:spacing w:line="560" w:lineRule="exact"/>
              <w:rPr>
                <w:rFonts w:ascii="Times New Roman" w:hAnsi="Times New Roman" w:eastAsia="宋体" w:cs="Times New Roman"/>
                <w:kern w:val="0"/>
                <w:sz w:val="24"/>
              </w:rPr>
            </w:pPr>
          </w:p>
        </w:tc>
        <w:tc>
          <w:tcPr>
            <w:tcW w:w="2177" w:type="dxa"/>
            <w:tcBorders>
              <w:top w:val="single" w:color="auto" w:sz="4" w:space="0"/>
              <w:left w:val="single" w:color="auto" w:sz="4" w:space="0"/>
              <w:bottom w:val="single" w:color="auto" w:sz="4" w:space="0"/>
              <w:right w:val="single" w:color="auto" w:sz="4" w:space="0"/>
            </w:tcBorders>
            <w:noWrap/>
            <w:vAlign w:val="center"/>
          </w:tcPr>
          <w:p w14:paraId="36D51C76">
            <w:pPr>
              <w:widowControl/>
              <w:spacing w:line="560" w:lineRule="exact"/>
              <w:rPr>
                <w:rFonts w:ascii="Times New Roman" w:hAnsi="Times New Roman" w:eastAsia="宋体" w:cs="Times New Roman"/>
                <w:kern w:val="0"/>
                <w:sz w:val="24"/>
              </w:rPr>
            </w:pPr>
          </w:p>
        </w:tc>
        <w:tc>
          <w:tcPr>
            <w:tcW w:w="2177" w:type="dxa"/>
            <w:tcBorders>
              <w:top w:val="single" w:color="auto" w:sz="4" w:space="0"/>
              <w:left w:val="single" w:color="auto" w:sz="4" w:space="0"/>
              <w:bottom w:val="single" w:color="auto" w:sz="4" w:space="0"/>
              <w:right w:val="single" w:color="auto" w:sz="4" w:space="0"/>
            </w:tcBorders>
            <w:noWrap/>
            <w:vAlign w:val="center"/>
          </w:tcPr>
          <w:p w14:paraId="4071D0FD">
            <w:pPr>
              <w:widowControl/>
              <w:spacing w:line="560" w:lineRule="exact"/>
              <w:rPr>
                <w:rFonts w:ascii="Times New Roman" w:hAnsi="Times New Roman" w:eastAsia="宋体" w:cs="Times New Roman"/>
                <w:kern w:val="0"/>
                <w:sz w:val="24"/>
              </w:rPr>
            </w:pPr>
          </w:p>
        </w:tc>
        <w:tc>
          <w:tcPr>
            <w:tcW w:w="1531" w:type="dxa"/>
            <w:tcBorders>
              <w:top w:val="single" w:color="auto" w:sz="4" w:space="0"/>
              <w:left w:val="single" w:color="auto" w:sz="4" w:space="0"/>
              <w:bottom w:val="single" w:color="auto" w:sz="4" w:space="0"/>
              <w:right w:val="single" w:color="auto" w:sz="4" w:space="0"/>
            </w:tcBorders>
            <w:noWrap/>
            <w:vAlign w:val="center"/>
          </w:tcPr>
          <w:p w14:paraId="62DA0F9B">
            <w:pPr>
              <w:widowControl/>
              <w:spacing w:line="560" w:lineRule="exact"/>
              <w:rPr>
                <w:rFonts w:ascii="Times New Roman" w:hAnsi="Times New Roman" w:eastAsia="宋体" w:cs="Times New Roman"/>
                <w:bCs/>
                <w:sz w:val="24"/>
              </w:rPr>
            </w:pPr>
          </w:p>
        </w:tc>
        <w:tc>
          <w:tcPr>
            <w:tcW w:w="1479" w:type="dxa"/>
            <w:tcBorders>
              <w:top w:val="single" w:color="auto" w:sz="4" w:space="0"/>
              <w:left w:val="single" w:color="auto" w:sz="4" w:space="0"/>
              <w:bottom w:val="single" w:color="auto" w:sz="4" w:space="0"/>
              <w:right w:val="single" w:color="auto" w:sz="4" w:space="0"/>
            </w:tcBorders>
            <w:noWrap/>
            <w:vAlign w:val="center"/>
          </w:tcPr>
          <w:p w14:paraId="5BDCAC4A">
            <w:pPr>
              <w:widowControl/>
              <w:spacing w:line="560" w:lineRule="exact"/>
              <w:rPr>
                <w:rFonts w:ascii="Times New Roman" w:hAnsi="Times New Roman" w:eastAsia="宋体" w:cs="Times New Roman"/>
                <w:bCs/>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14:paraId="6988153D">
            <w:pPr>
              <w:widowControl/>
              <w:spacing w:line="560" w:lineRule="exact"/>
              <w:jc w:val="center"/>
              <w:rPr>
                <w:rFonts w:ascii="Times New Roman" w:hAnsi="Times New Roman" w:eastAsia="宋体" w:cs="Times New Roman"/>
                <w:kern w:val="0"/>
                <w:sz w:val="24"/>
              </w:rPr>
            </w:pPr>
          </w:p>
        </w:tc>
        <w:tc>
          <w:tcPr>
            <w:tcW w:w="2000" w:type="dxa"/>
            <w:tcBorders>
              <w:top w:val="single" w:color="auto" w:sz="4" w:space="0"/>
              <w:left w:val="single" w:color="auto" w:sz="4" w:space="0"/>
              <w:bottom w:val="single" w:color="auto" w:sz="4" w:space="0"/>
              <w:right w:val="single" w:color="auto" w:sz="4" w:space="0"/>
            </w:tcBorders>
            <w:noWrap/>
            <w:vAlign w:val="center"/>
          </w:tcPr>
          <w:p w14:paraId="2360B2F2">
            <w:pPr>
              <w:widowControl/>
              <w:spacing w:line="560" w:lineRule="exact"/>
              <w:rPr>
                <w:rFonts w:ascii="Times New Roman" w:hAnsi="Times New Roman" w:eastAsia="宋体" w:cs="Times New Roman"/>
                <w:kern w:val="0"/>
                <w:sz w:val="24"/>
              </w:rPr>
            </w:pPr>
          </w:p>
        </w:tc>
        <w:tc>
          <w:tcPr>
            <w:tcW w:w="1376" w:type="dxa"/>
            <w:tcBorders>
              <w:top w:val="single" w:color="auto" w:sz="4" w:space="0"/>
              <w:left w:val="single" w:color="auto" w:sz="4" w:space="0"/>
              <w:bottom w:val="single" w:color="auto" w:sz="4" w:space="0"/>
              <w:right w:val="single" w:color="auto" w:sz="4" w:space="0"/>
            </w:tcBorders>
            <w:noWrap/>
            <w:vAlign w:val="center"/>
          </w:tcPr>
          <w:p w14:paraId="49086DB8">
            <w:pPr>
              <w:widowControl/>
              <w:spacing w:line="560" w:lineRule="exact"/>
              <w:rPr>
                <w:rFonts w:ascii="Times New Roman" w:hAnsi="Times New Roman" w:eastAsia="宋体" w:cs="Times New Roman"/>
                <w:kern w:val="0"/>
                <w:sz w:val="24"/>
              </w:rPr>
            </w:pPr>
          </w:p>
        </w:tc>
      </w:tr>
    </w:tbl>
    <w:p w14:paraId="3374088B">
      <w:pPr>
        <w:rPr>
          <w:rFonts w:ascii="Times New Roman" w:hAnsi="Times New Roman" w:eastAsia="黑体" w:cs="Times New Roman"/>
          <w:sz w:val="32"/>
          <w:szCs w:val="32"/>
        </w:rPr>
      </w:pPr>
    </w:p>
    <w:p w14:paraId="4D3F7995">
      <w:pPr>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14:paraId="6CA24840">
      <w:pPr>
        <w:spacing w:line="600" w:lineRule="exact"/>
        <w:jc w:val="center"/>
        <w:rPr>
          <w:rFonts w:ascii="Times New Roman" w:hAnsi="Times New Roman" w:eastAsia="方正小标宋简体" w:cs="Times New Roman"/>
          <w:bCs/>
          <w:kern w:val="0"/>
          <w:sz w:val="44"/>
          <w:szCs w:val="44"/>
        </w:rPr>
      </w:pPr>
      <w:r>
        <w:rPr>
          <w:rFonts w:ascii="Times New Roman" w:eastAsia="方正小标宋简体" w:cs="Times New Roman"/>
          <w:bCs/>
          <w:kern w:val="0"/>
          <w:sz w:val="44"/>
          <w:szCs w:val="44"/>
        </w:rPr>
        <w:t>安吉县充电基础设施充电量补助资金申请表</w:t>
      </w:r>
    </w:p>
    <w:p w14:paraId="3E2ADFD4">
      <w:pPr>
        <w:spacing w:line="600" w:lineRule="exact"/>
        <w:jc w:val="center"/>
        <w:rPr>
          <w:rFonts w:ascii="Times New Roman" w:hAnsi="Times New Roman" w:eastAsia="方正小标宋简体" w:cs="Times New Roman"/>
          <w:bCs/>
          <w:kern w:val="0"/>
          <w:sz w:val="44"/>
          <w:szCs w:val="44"/>
        </w:rPr>
      </w:pPr>
    </w:p>
    <w:p w14:paraId="7D50BCD8">
      <w:pPr>
        <w:rPr>
          <w:rFonts w:ascii="Times New Roman" w:hAnsi="Times New Roman" w:eastAsia="宋体" w:cs="Times New Roman"/>
          <w:b/>
          <w:bCs/>
          <w:kern w:val="0"/>
          <w:sz w:val="24"/>
          <w:u w:val="single"/>
        </w:rPr>
      </w:pPr>
      <w:r>
        <w:rPr>
          <w:rFonts w:ascii="Times New Roman" w:hAnsi="宋体" w:eastAsia="宋体" w:cs="Times New Roman"/>
          <w:sz w:val="24"/>
        </w:rPr>
        <w:t>单位名称（盖章）：</w:t>
      </w:r>
      <w:r>
        <w:rPr>
          <w:rFonts w:ascii="Times New Roman" w:hAnsi="Times New Roman" w:eastAsia="宋体" w:cs="Times New Roman"/>
          <w:b/>
          <w:bCs/>
          <w:kern w:val="0"/>
          <w:sz w:val="24"/>
          <w:u w:val="single"/>
        </w:rPr>
        <w:t xml:space="preserve"> </w:t>
      </w:r>
    </w:p>
    <w:tbl>
      <w:tblPr>
        <w:tblStyle w:val="9"/>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61"/>
        <w:gridCol w:w="1417"/>
        <w:gridCol w:w="1241"/>
        <w:gridCol w:w="1317"/>
        <w:gridCol w:w="1095"/>
        <w:gridCol w:w="1327"/>
        <w:gridCol w:w="1139"/>
        <w:gridCol w:w="847"/>
        <w:gridCol w:w="1200"/>
        <w:gridCol w:w="1248"/>
        <w:gridCol w:w="1175"/>
      </w:tblGrid>
      <w:tr w14:paraId="4C0F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5" w:hRule="atLeast"/>
          <w:jc w:val="center"/>
        </w:trPr>
        <w:tc>
          <w:tcPr>
            <w:tcW w:w="2161" w:type="dxa"/>
            <w:vMerge w:val="restart"/>
            <w:tcBorders>
              <w:top w:val="single" w:color="auto" w:sz="4" w:space="0"/>
              <w:left w:val="single" w:color="auto" w:sz="4" w:space="0"/>
              <w:bottom w:val="single" w:color="auto" w:sz="4" w:space="0"/>
              <w:right w:val="single" w:color="auto" w:sz="4" w:space="0"/>
            </w:tcBorders>
            <w:noWrap/>
            <w:vAlign w:val="center"/>
          </w:tcPr>
          <w:p w14:paraId="4BB79F64">
            <w:pPr>
              <w:jc w:val="center"/>
              <w:rPr>
                <w:rFonts w:ascii="Times New Roman" w:hAnsi="Times New Roman" w:eastAsia="宋体" w:cs="Times New Roman"/>
                <w:b/>
                <w:sz w:val="24"/>
              </w:rPr>
            </w:pPr>
            <w:r>
              <w:rPr>
                <w:rFonts w:ascii="Times New Roman" w:hAnsi="宋体" w:eastAsia="宋体" w:cs="Times New Roman"/>
                <w:b/>
                <w:sz w:val="24"/>
              </w:rPr>
              <w:t>充电站点地址</w:t>
            </w:r>
          </w:p>
        </w:tc>
        <w:tc>
          <w:tcPr>
            <w:tcW w:w="1417" w:type="dxa"/>
            <w:vMerge w:val="restart"/>
            <w:tcBorders>
              <w:top w:val="single" w:color="auto" w:sz="4" w:space="0"/>
              <w:left w:val="single" w:color="auto" w:sz="4" w:space="0"/>
              <w:bottom w:val="single" w:color="auto" w:sz="4" w:space="0"/>
              <w:right w:val="single" w:color="auto" w:sz="4" w:space="0"/>
            </w:tcBorders>
            <w:noWrap/>
            <w:vAlign w:val="center"/>
          </w:tcPr>
          <w:p w14:paraId="4EBA2D93">
            <w:pPr>
              <w:jc w:val="center"/>
              <w:rPr>
                <w:rFonts w:ascii="Times New Roman" w:hAnsi="Times New Roman" w:eastAsia="宋体" w:cs="Times New Roman"/>
                <w:b/>
                <w:sz w:val="24"/>
              </w:rPr>
            </w:pPr>
            <w:r>
              <w:rPr>
                <w:rFonts w:ascii="Times New Roman" w:hAnsi="宋体" w:eastAsia="宋体" w:cs="Times New Roman"/>
                <w:b/>
                <w:sz w:val="24"/>
              </w:rPr>
              <w:t>电力</w:t>
            </w:r>
          </w:p>
          <w:p w14:paraId="2F0E0C22">
            <w:pPr>
              <w:jc w:val="center"/>
              <w:rPr>
                <w:rFonts w:ascii="Times New Roman" w:hAnsi="Times New Roman" w:eastAsia="宋体" w:cs="Times New Roman"/>
                <w:b/>
                <w:sz w:val="24"/>
              </w:rPr>
            </w:pPr>
            <w:r>
              <w:rPr>
                <w:rFonts w:ascii="Times New Roman" w:hAnsi="宋体" w:eastAsia="宋体" w:cs="Times New Roman"/>
                <w:b/>
                <w:sz w:val="24"/>
              </w:rPr>
              <w:t>客户</w:t>
            </w:r>
          </w:p>
          <w:p w14:paraId="7D76200C">
            <w:pPr>
              <w:jc w:val="center"/>
              <w:rPr>
                <w:rFonts w:ascii="Times New Roman" w:hAnsi="Times New Roman" w:eastAsia="宋体" w:cs="Times New Roman"/>
                <w:b/>
                <w:sz w:val="24"/>
              </w:rPr>
            </w:pPr>
            <w:r>
              <w:rPr>
                <w:rFonts w:ascii="Times New Roman" w:hAnsi="宋体" w:eastAsia="宋体" w:cs="Times New Roman"/>
                <w:b/>
                <w:sz w:val="24"/>
              </w:rPr>
              <w:t>户号</w:t>
            </w:r>
          </w:p>
        </w:tc>
        <w:tc>
          <w:tcPr>
            <w:tcW w:w="4980" w:type="dxa"/>
            <w:gridSpan w:val="4"/>
            <w:tcBorders>
              <w:top w:val="single" w:color="auto" w:sz="4" w:space="0"/>
              <w:left w:val="single" w:color="auto" w:sz="4" w:space="0"/>
              <w:bottom w:val="single" w:color="auto" w:sz="4" w:space="0"/>
              <w:right w:val="single" w:color="auto" w:sz="4" w:space="0"/>
            </w:tcBorders>
            <w:noWrap/>
            <w:vAlign w:val="center"/>
          </w:tcPr>
          <w:p w14:paraId="3C478D7B">
            <w:pPr>
              <w:jc w:val="center"/>
              <w:rPr>
                <w:rFonts w:ascii="Times New Roman" w:hAnsi="Times New Roman" w:eastAsia="宋体" w:cs="Times New Roman"/>
                <w:b/>
                <w:sz w:val="24"/>
              </w:rPr>
            </w:pPr>
            <w:r>
              <w:rPr>
                <w:rFonts w:ascii="Times New Roman" w:hAnsi="宋体" w:eastAsia="宋体" w:cs="Times New Roman"/>
                <w:b/>
                <w:sz w:val="24"/>
              </w:rPr>
              <w:t>投入运营的充电桩基本情况</w:t>
            </w:r>
          </w:p>
        </w:tc>
        <w:tc>
          <w:tcPr>
            <w:tcW w:w="1139" w:type="dxa"/>
            <w:vMerge w:val="restart"/>
            <w:tcBorders>
              <w:top w:val="single" w:color="auto" w:sz="4" w:space="0"/>
              <w:left w:val="single" w:color="auto" w:sz="4" w:space="0"/>
              <w:right w:val="single" w:color="auto" w:sz="4" w:space="0"/>
            </w:tcBorders>
            <w:noWrap/>
            <w:vAlign w:val="center"/>
          </w:tcPr>
          <w:p w14:paraId="5D8EAB38">
            <w:pPr>
              <w:jc w:val="center"/>
              <w:rPr>
                <w:rFonts w:ascii="Times New Roman" w:hAnsi="Times New Roman" w:eastAsia="宋体" w:cs="Times New Roman"/>
                <w:b/>
                <w:sz w:val="24"/>
              </w:rPr>
            </w:pPr>
            <w:r>
              <w:rPr>
                <w:rFonts w:ascii="Times New Roman" w:hAnsi="宋体" w:eastAsia="宋体" w:cs="Times New Roman"/>
                <w:b/>
                <w:sz w:val="24"/>
              </w:rPr>
              <w:t>发票</w:t>
            </w:r>
          </w:p>
          <w:p w14:paraId="7F008792">
            <w:pPr>
              <w:jc w:val="center"/>
              <w:rPr>
                <w:rFonts w:ascii="Times New Roman" w:hAnsi="Times New Roman" w:eastAsia="宋体" w:cs="Times New Roman"/>
                <w:b/>
                <w:sz w:val="24"/>
              </w:rPr>
            </w:pPr>
            <w:r>
              <w:rPr>
                <w:rFonts w:ascii="Times New Roman" w:hAnsi="宋体" w:eastAsia="宋体" w:cs="Times New Roman"/>
                <w:b/>
                <w:sz w:val="24"/>
              </w:rPr>
              <w:t>号码</w:t>
            </w:r>
          </w:p>
        </w:tc>
        <w:tc>
          <w:tcPr>
            <w:tcW w:w="847" w:type="dxa"/>
            <w:vMerge w:val="restart"/>
            <w:tcBorders>
              <w:top w:val="single" w:color="auto" w:sz="4" w:space="0"/>
              <w:left w:val="single" w:color="auto" w:sz="4" w:space="0"/>
              <w:bottom w:val="single" w:color="auto" w:sz="4" w:space="0"/>
              <w:right w:val="single" w:color="auto" w:sz="4" w:space="0"/>
            </w:tcBorders>
            <w:noWrap/>
            <w:vAlign w:val="center"/>
          </w:tcPr>
          <w:p w14:paraId="6DA60C66">
            <w:pPr>
              <w:jc w:val="center"/>
              <w:rPr>
                <w:rFonts w:ascii="Times New Roman" w:hAnsi="Times New Roman" w:eastAsia="宋体" w:cs="Times New Roman"/>
                <w:b/>
                <w:sz w:val="24"/>
              </w:rPr>
            </w:pPr>
            <w:r>
              <w:rPr>
                <w:rFonts w:ascii="Times New Roman" w:hAnsi="宋体" w:eastAsia="宋体" w:cs="Times New Roman"/>
                <w:b/>
                <w:sz w:val="24"/>
              </w:rPr>
              <w:t>发票</w:t>
            </w:r>
          </w:p>
          <w:p w14:paraId="5EDC16D8">
            <w:pPr>
              <w:jc w:val="center"/>
              <w:rPr>
                <w:rFonts w:ascii="Times New Roman" w:hAnsi="Times New Roman" w:eastAsia="宋体" w:cs="Times New Roman"/>
                <w:b/>
                <w:sz w:val="24"/>
              </w:rPr>
            </w:pPr>
            <w:r>
              <w:rPr>
                <w:rFonts w:ascii="Times New Roman" w:hAnsi="宋体" w:eastAsia="宋体" w:cs="Times New Roman"/>
                <w:b/>
                <w:sz w:val="24"/>
              </w:rPr>
              <w:t>日期</w:t>
            </w:r>
          </w:p>
        </w:tc>
        <w:tc>
          <w:tcPr>
            <w:tcW w:w="1200" w:type="dxa"/>
            <w:vMerge w:val="restart"/>
            <w:tcBorders>
              <w:top w:val="single" w:color="auto" w:sz="4" w:space="0"/>
              <w:left w:val="single" w:color="auto" w:sz="4" w:space="0"/>
              <w:bottom w:val="single" w:color="auto" w:sz="4" w:space="0"/>
              <w:right w:val="single" w:color="auto" w:sz="4" w:space="0"/>
            </w:tcBorders>
            <w:noWrap/>
            <w:vAlign w:val="center"/>
          </w:tcPr>
          <w:p w14:paraId="268621F7">
            <w:pPr>
              <w:jc w:val="center"/>
              <w:rPr>
                <w:rFonts w:ascii="Times New Roman" w:hAnsi="Times New Roman" w:eastAsia="宋体" w:cs="Times New Roman"/>
                <w:b/>
                <w:sz w:val="24"/>
              </w:rPr>
            </w:pPr>
            <w:r>
              <w:rPr>
                <w:rFonts w:ascii="Times New Roman" w:hAnsi="宋体" w:eastAsia="宋体" w:cs="Times New Roman"/>
                <w:b/>
                <w:sz w:val="24"/>
              </w:rPr>
              <w:t>年实际充电电量</w:t>
            </w:r>
          </w:p>
          <w:p w14:paraId="5F76ECEB">
            <w:pPr>
              <w:jc w:val="center"/>
              <w:rPr>
                <w:rFonts w:ascii="Times New Roman" w:hAnsi="Times New Roman" w:eastAsia="宋体" w:cs="Times New Roman"/>
                <w:b/>
                <w:sz w:val="24"/>
              </w:rPr>
            </w:pPr>
            <w:r>
              <w:rPr>
                <w:rFonts w:ascii="Times New Roman" w:hAnsi="宋体" w:eastAsia="宋体" w:cs="Times New Roman"/>
                <w:b/>
                <w:sz w:val="24"/>
              </w:rPr>
              <w:t>（千瓦时）</w:t>
            </w:r>
          </w:p>
        </w:tc>
        <w:tc>
          <w:tcPr>
            <w:tcW w:w="1248" w:type="dxa"/>
            <w:vMerge w:val="restart"/>
            <w:tcBorders>
              <w:top w:val="single" w:color="auto" w:sz="4" w:space="0"/>
              <w:left w:val="single" w:color="auto" w:sz="4" w:space="0"/>
              <w:bottom w:val="single" w:color="auto" w:sz="4" w:space="0"/>
              <w:right w:val="single" w:color="auto" w:sz="4" w:space="0"/>
            </w:tcBorders>
            <w:noWrap/>
            <w:vAlign w:val="center"/>
          </w:tcPr>
          <w:p w14:paraId="12CB5C0D">
            <w:pPr>
              <w:jc w:val="center"/>
              <w:rPr>
                <w:rFonts w:ascii="Times New Roman" w:hAnsi="Times New Roman" w:eastAsia="宋体" w:cs="Times New Roman"/>
                <w:b/>
                <w:sz w:val="24"/>
              </w:rPr>
            </w:pPr>
            <w:r>
              <w:rPr>
                <w:rFonts w:ascii="Times New Roman" w:hAnsi="宋体" w:eastAsia="宋体" w:cs="Times New Roman"/>
                <w:b/>
                <w:sz w:val="24"/>
              </w:rPr>
              <w:t>监管平台年实际充电电量</w:t>
            </w:r>
          </w:p>
          <w:p w14:paraId="3B2A577D">
            <w:pPr>
              <w:jc w:val="center"/>
              <w:rPr>
                <w:rFonts w:ascii="Times New Roman" w:hAnsi="Times New Roman" w:eastAsia="宋体" w:cs="Times New Roman"/>
                <w:b/>
                <w:sz w:val="24"/>
              </w:rPr>
            </w:pPr>
            <w:r>
              <w:rPr>
                <w:rFonts w:ascii="Times New Roman" w:hAnsi="宋体" w:eastAsia="宋体" w:cs="Times New Roman"/>
                <w:b/>
                <w:sz w:val="24"/>
              </w:rPr>
              <w:t>（千瓦时）</w:t>
            </w:r>
          </w:p>
        </w:tc>
        <w:tc>
          <w:tcPr>
            <w:tcW w:w="1175" w:type="dxa"/>
            <w:vMerge w:val="restart"/>
            <w:tcBorders>
              <w:top w:val="single" w:color="auto" w:sz="4" w:space="0"/>
              <w:left w:val="single" w:color="auto" w:sz="4" w:space="0"/>
              <w:bottom w:val="single" w:color="auto" w:sz="4" w:space="0"/>
              <w:right w:val="single" w:color="auto" w:sz="4" w:space="0"/>
            </w:tcBorders>
            <w:noWrap/>
            <w:vAlign w:val="center"/>
          </w:tcPr>
          <w:p w14:paraId="0DC5C631">
            <w:pPr>
              <w:jc w:val="center"/>
              <w:rPr>
                <w:rFonts w:ascii="Times New Roman" w:hAnsi="Times New Roman" w:eastAsia="宋体" w:cs="Times New Roman"/>
                <w:b/>
                <w:sz w:val="24"/>
              </w:rPr>
            </w:pPr>
            <w:r>
              <w:rPr>
                <w:rFonts w:ascii="Times New Roman" w:hAnsi="宋体" w:eastAsia="宋体" w:cs="Times New Roman"/>
                <w:b/>
                <w:sz w:val="24"/>
              </w:rPr>
              <w:t>申请补助资金</w:t>
            </w:r>
          </w:p>
          <w:p w14:paraId="3235C6E3">
            <w:pPr>
              <w:jc w:val="center"/>
              <w:rPr>
                <w:rFonts w:ascii="Times New Roman" w:hAnsi="Times New Roman" w:eastAsia="宋体" w:cs="Times New Roman"/>
                <w:b/>
                <w:sz w:val="24"/>
              </w:rPr>
            </w:pPr>
            <w:r>
              <w:rPr>
                <w:rFonts w:ascii="Times New Roman" w:hAnsi="宋体" w:eastAsia="宋体" w:cs="Times New Roman"/>
                <w:b/>
                <w:sz w:val="24"/>
              </w:rPr>
              <w:t>（万元）</w:t>
            </w:r>
          </w:p>
        </w:tc>
      </w:tr>
      <w:tr w14:paraId="7993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8" w:hRule="atLeast"/>
          <w:jc w:val="center"/>
        </w:trPr>
        <w:tc>
          <w:tcPr>
            <w:tcW w:w="2161" w:type="dxa"/>
            <w:vMerge w:val="continue"/>
            <w:tcBorders>
              <w:top w:val="single" w:color="auto" w:sz="4" w:space="0"/>
              <w:left w:val="single" w:color="auto" w:sz="4" w:space="0"/>
              <w:bottom w:val="single" w:color="auto" w:sz="4" w:space="0"/>
              <w:right w:val="single" w:color="auto" w:sz="4" w:space="0"/>
            </w:tcBorders>
            <w:noWrap/>
            <w:vAlign w:val="center"/>
          </w:tcPr>
          <w:p w14:paraId="10CBB288">
            <w:pPr>
              <w:rPr>
                <w:rFonts w:ascii="Times New Roman" w:hAnsi="Times New Roman" w:eastAsia="宋体" w:cs="Times New Roman"/>
                <w:b/>
                <w:sz w:val="24"/>
              </w:rPr>
            </w:pPr>
          </w:p>
        </w:tc>
        <w:tc>
          <w:tcPr>
            <w:tcW w:w="1417" w:type="dxa"/>
            <w:vMerge w:val="continue"/>
            <w:tcBorders>
              <w:top w:val="single" w:color="auto" w:sz="4" w:space="0"/>
              <w:left w:val="single" w:color="auto" w:sz="4" w:space="0"/>
              <w:bottom w:val="single" w:color="auto" w:sz="4" w:space="0"/>
              <w:right w:val="single" w:color="auto" w:sz="4" w:space="0"/>
            </w:tcBorders>
            <w:noWrap/>
            <w:vAlign w:val="center"/>
          </w:tcPr>
          <w:p w14:paraId="758EA855">
            <w:pPr>
              <w:rPr>
                <w:rFonts w:ascii="Times New Roman" w:hAnsi="Times New Roman" w:eastAsia="宋体" w:cs="Times New Roman"/>
                <w:b/>
                <w:sz w:val="24"/>
              </w:rPr>
            </w:pPr>
          </w:p>
        </w:tc>
        <w:tc>
          <w:tcPr>
            <w:tcW w:w="2558" w:type="dxa"/>
            <w:gridSpan w:val="2"/>
            <w:tcBorders>
              <w:top w:val="single" w:color="auto" w:sz="4" w:space="0"/>
              <w:left w:val="single" w:color="auto" w:sz="4" w:space="0"/>
              <w:bottom w:val="single" w:color="auto" w:sz="4" w:space="0"/>
              <w:right w:val="single" w:color="auto" w:sz="4" w:space="0"/>
            </w:tcBorders>
            <w:noWrap/>
            <w:vAlign w:val="center"/>
          </w:tcPr>
          <w:p w14:paraId="7D3F1F29">
            <w:pPr>
              <w:jc w:val="center"/>
              <w:rPr>
                <w:rFonts w:ascii="Times New Roman" w:hAnsi="Times New Roman" w:eastAsia="宋体" w:cs="Times New Roman"/>
                <w:b/>
                <w:sz w:val="24"/>
              </w:rPr>
            </w:pPr>
            <w:r>
              <w:rPr>
                <w:rFonts w:ascii="Times New Roman" w:hAnsi="宋体" w:eastAsia="宋体" w:cs="Times New Roman"/>
                <w:b/>
                <w:sz w:val="24"/>
              </w:rPr>
              <w:t>交流桩</w:t>
            </w:r>
          </w:p>
        </w:tc>
        <w:tc>
          <w:tcPr>
            <w:tcW w:w="2422" w:type="dxa"/>
            <w:gridSpan w:val="2"/>
            <w:tcBorders>
              <w:top w:val="single" w:color="auto" w:sz="4" w:space="0"/>
              <w:left w:val="single" w:color="auto" w:sz="4" w:space="0"/>
              <w:bottom w:val="single" w:color="auto" w:sz="4" w:space="0"/>
              <w:right w:val="single" w:color="auto" w:sz="4" w:space="0"/>
            </w:tcBorders>
            <w:noWrap/>
            <w:vAlign w:val="center"/>
          </w:tcPr>
          <w:p w14:paraId="7E69DE8C">
            <w:pPr>
              <w:jc w:val="center"/>
              <w:rPr>
                <w:rFonts w:ascii="Times New Roman" w:hAnsi="Times New Roman" w:eastAsia="宋体" w:cs="Times New Roman"/>
                <w:b/>
                <w:sz w:val="24"/>
              </w:rPr>
            </w:pPr>
            <w:r>
              <w:rPr>
                <w:rFonts w:ascii="Times New Roman" w:hAnsi="宋体" w:eastAsia="宋体" w:cs="Times New Roman"/>
                <w:b/>
                <w:sz w:val="24"/>
              </w:rPr>
              <w:t>直流桩</w:t>
            </w:r>
          </w:p>
        </w:tc>
        <w:tc>
          <w:tcPr>
            <w:tcW w:w="1139" w:type="dxa"/>
            <w:vMerge w:val="continue"/>
            <w:tcBorders>
              <w:left w:val="single" w:color="auto" w:sz="4" w:space="0"/>
              <w:right w:val="single" w:color="auto" w:sz="4" w:space="0"/>
            </w:tcBorders>
            <w:noWrap/>
            <w:vAlign w:val="center"/>
          </w:tcPr>
          <w:p w14:paraId="732301C8">
            <w:pPr>
              <w:jc w:val="center"/>
              <w:rPr>
                <w:rFonts w:ascii="Times New Roman" w:hAnsi="Times New Roman" w:eastAsia="宋体" w:cs="Times New Roman"/>
                <w:b/>
                <w:sz w:val="24"/>
              </w:rPr>
            </w:pPr>
          </w:p>
        </w:tc>
        <w:tc>
          <w:tcPr>
            <w:tcW w:w="847" w:type="dxa"/>
            <w:vMerge w:val="continue"/>
            <w:tcBorders>
              <w:top w:val="single" w:color="auto" w:sz="4" w:space="0"/>
              <w:left w:val="single" w:color="auto" w:sz="4" w:space="0"/>
              <w:bottom w:val="single" w:color="auto" w:sz="4" w:space="0"/>
              <w:right w:val="single" w:color="auto" w:sz="4" w:space="0"/>
            </w:tcBorders>
            <w:noWrap/>
            <w:vAlign w:val="center"/>
          </w:tcPr>
          <w:p w14:paraId="6A695031">
            <w:pPr>
              <w:rPr>
                <w:rFonts w:ascii="Times New Roman" w:hAnsi="Times New Roman" w:eastAsia="宋体" w:cs="Times New Roman"/>
                <w:b/>
                <w:sz w:val="24"/>
              </w:rPr>
            </w:pPr>
          </w:p>
        </w:tc>
        <w:tc>
          <w:tcPr>
            <w:tcW w:w="1200" w:type="dxa"/>
            <w:vMerge w:val="continue"/>
            <w:tcBorders>
              <w:top w:val="single" w:color="auto" w:sz="4" w:space="0"/>
              <w:left w:val="single" w:color="auto" w:sz="4" w:space="0"/>
              <w:bottom w:val="single" w:color="auto" w:sz="4" w:space="0"/>
              <w:right w:val="single" w:color="auto" w:sz="4" w:space="0"/>
            </w:tcBorders>
            <w:noWrap/>
            <w:vAlign w:val="center"/>
          </w:tcPr>
          <w:p w14:paraId="1ACD1E48">
            <w:pPr>
              <w:rPr>
                <w:rFonts w:ascii="Times New Roman" w:hAnsi="Times New Roman" w:eastAsia="宋体" w:cs="Times New Roman"/>
                <w:b/>
                <w:sz w:val="24"/>
              </w:rPr>
            </w:pPr>
          </w:p>
        </w:tc>
        <w:tc>
          <w:tcPr>
            <w:tcW w:w="1248" w:type="dxa"/>
            <w:vMerge w:val="continue"/>
            <w:tcBorders>
              <w:top w:val="single" w:color="auto" w:sz="4" w:space="0"/>
              <w:left w:val="single" w:color="auto" w:sz="4" w:space="0"/>
              <w:bottom w:val="single" w:color="auto" w:sz="4" w:space="0"/>
              <w:right w:val="single" w:color="auto" w:sz="4" w:space="0"/>
            </w:tcBorders>
            <w:noWrap/>
            <w:vAlign w:val="center"/>
          </w:tcPr>
          <w:p w14:paraId="06843427">
            <w:pPr>
              <w:rPr>
                <w:rFonts w:ascii="Times New Roman" w:hAnsi="Times New Roman" w:eastAsia="宋体" w:cs="Times New Roman"/>
                <w:b/>
                <w:sz w:val="24"/>
              </w:rPr>
            </w:pPr>
          </w:p>
        </w:tc>
        <w:tc>
          <w:tcPr>
            <w:tcW w:w="1175" w:type="dxa"/>
            <w:vMerge w:val="continue"/>
            <w:tcBorders>
              <w:top w:val="single" w:color="auto" w:sz="4" w:space="0"/>
              <w:left w:val="single" w:color="auto" w:sz="4" w:space="0"/>
              <w:bottom w:val="single" w:color="auto" w:sz="4" w:space="0"/>
              <w:right w:val="single" w:color="auto" w:sz="4" w:space="0"/>
            </w:tcBorders>
            <w:noWrap/>
            <w:vAlign w:val="center"/>
          </w:tcPr>
          <w:p w14:paraId="5F2CA006">
            <w:pPr>
              <w:rPr>
                <w:rFonts w:ascii="Times New Roman" w:hAnsi="Times New Roman" w:eastAsia="宋体" w:cs="Times New Roman"/>
                <w:b/>
                <w:sz w:val="24"/>
              </w:rPr>
            </w:pPr>
          </w:p>
        </w:tc>
      </w:tr>
      <w:tr w14:paraId="7535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3" w:hRule="atLeast"/>
          <w:jc w:val="center"/>
        </w:trPr>
        <w:tc>
          <w:tcPr>
            <w:tcW w:w="2161" w:type="dxa"/>
            <w:vMerge w:val="continue"/>
            <w:tcBorders>
              <w:top w:val="single" w:color="auto" w:sz="4" w:space="0"/>
              <w:left w:val="single" w:color="auto" w:sz="4" w:space="0"/>
              <w:bottom w:val="single" w:color="auto" w:sz="4" w:space="0"/>
              <w:right w:val="single" w:color="auto" w:sz="4" w:space="0"/>
            </w:tcBorders>
            <w:noWrap/>
            <w:vAlign w:val="center"/>
          </w:tcPr>
          <w:p w14:paraId="76CA5480">
            <w:pPr>
              <w:rPr>
                <w:rFonts w:ascii="Times New Roman" w:hAnsi="Times New Roman" w:eastAsia="宋体" w:cs="Times New Roman"/>
                <w:b/>
                <w:sz w:val="24"/>
              </w:rPr>
            </w:pPr>
          </w:p>
        </w:tc>
        <w:tc>
          <w:tcPr>
            <w:tcW w:w="1417" w:type="dxa"/>
            <w:vMerge w:val="continue"/>
            <w:tcBorders>
              <w:top w:val="single" w:color="auto" w:sz="4" w:space="0"/>
              <w:left w:val="single" w:color="auto" w:sz="4" w:space="0"/>
              <w:bottom w:val="single" w:color="auto" w:sz="4" w:space="0"/>
              <w:right w:val="single" w:color="auto" w:sz="4" w:space="0"/>
            </w:tcBorders>
            <w:noWrap/>
            <w:vAlign w:val="center"/>
          </w:tcPr>
          <w:p w14:paraId="144179BB">
            <w:pPr>
              <w:rPr>
                <w:rFonts w:ascii="Times New Roman" w:hAnsi="Times New Roman" w:eastAsia="宋体" w:cs="Times New Roman"/>
                <w:b/>
                <w:sz w:val="24"/>
              </w:rPr>
            </w:pPr>
          </w:p>
        </w:tc>
        <w:tc>
          <w:tcPr>
            <w:tcW w:w="1241" w:type="dxa"/>
            <w:tcBorders>
              <w:top w:val="single" w:color="auto" w:sz="4" w:space="0"/>
              <w:left w:val="single" w:color="auto" w:sz="4" w:space="0"/>
              <w:bottom w:val="single" w:color="auto" w:sz="4" w:space="0"/>
              <w:right w:val="single" w:color="auto" w:sz="4" w:space="0"/>
            </w:tcBorders>
            <w:noWrap/>
            <w:vAlign w:val="center"/>
          </w:tcPr>
          <w:p w14:paraId="1D933C99">
            <w:pPr>
              <w:jc w:val="center"/>
              <w:rPr>
                <w:rFonts w:ascii="Times New Roman" w:hAnsi="Times New Roman" w:eastAsia="宋体" w:cs="Times New Roman"/>
                <w:b/>
                <w:sz w:val="24"/>
              </w:rPr>
            </w:pPr>
            <w:r>
              <w:rPr>
                <w:rFonts w:ascii="Times New Roman" w:hAnsi="宋体" w:eastAsia="宋体" w:cs="Times New Roman"/>
                <w:b/>
                <w:sz w:val="24"/>
              </w:rPr>
              <w:t>数量</w:t>
            </w:r>
          </w:p>
          <w:p w14:paraId="5F941071">
            <w:pPr>
              <w:jc w:val="center"/>
              <w:rPr>
                <w:rFonts w:ascii="Times New Roman" w:hAnsi="Times New Roman" w:eastAsia="宋体" w:cs="Times New Roman"/>
                <w:b/>
                <w:sz w:val="24"/>
              </w:rPr>
            </w:pPr>
            <w:r>
              <w:rPr>
                <w:rFonts w:ascii="Times New Roman" w:hAnsi="宋体" w:eastAsia="宋体" w:cs="Times New Roman"/>
                <w:b/>
                <w:sz w:val="24"/>
              </w:rPr>
              <w:t>（个）</w:t>
            </w:r>
          </w:p>
        </w:tc>
        <w:tc>
          <w:tcPr>
            <w:tcW w:w="1317" w:type="dxa"/>
            <w:tcBorders>
              <w:top w:val="single" w:color="auto" w:sz="4" w:space="0"/>
              <w:left w:val="single" w:color="auto" w:sz="4" w:space="0"/>
              <w:bottom w:val="single" w:color="auto" w:sz="4" w:space="0"/>
              <w:right w:val="single" w:color="auto" w:sz="4" w:space="0"/>
            </w:tcBorders>
            <w:noWrap/>
            <w:vAlign w:val="center"/>
          </w:tcPr>
          <w:p w14:paraId="6FE43D6E">
            <w:pPr>
              <w:jc w:val="center"/>
              <w:rPr>
                <w:rFonts w:ascii="Times New Roman" w:hAnsi="Times New Roman" w:eastAsia="宋体" w:cs="Times New Roman"/>
                <w:b/>
                <w:sz w:val="24"/>
              </w:rPr>
            </w:pPr>
            <w:r>
              <w:rPr>
                <w:rFonts w:ascii="Times New Roman" w:hAnsi="宋体" w:eastAsia="宋体" w:cs="Times New Roman"/>
                <w:b/>
                <w:sz w:val="24"/>
              </w:rPr>
              <w:t>功率</w:t>
            </w:r>
          </w:p>
          <w:p w14:paraId="438E28E6">
            <w:pPr>
              <w:jc w:val="center"/>
              <w:rPr>
                <w:rFonts w:ascii="Times New Roman" w:hAnsi="Times New Roman" w:eastAsia="宋体" w:cs="Times New Roman"/>
                <w:b/>
                <w:sz w:val="24"/>
              </w:rPr>
            </w:pPr>
            <w:r>
              <w:rPr>
                <w:rFonts w:ascii="Times New Roman" w:hAnsi="宋体" w:eastAsia="宋体" w:cs="Times New Roman"/>
                <w:b/>
                <w:sz w:val="24"/>
              </w:rPr>
              <w:t>（千瓦）</w:t>
            </w:r>
          </w:p>
        </w:tc>
        <w:tc>
          <w:tcPr>
            <w:tcW w:w="1095" w:type="dxa"/>
            <w:tcBorders>
              <w:top w:val="single" w:color="auto" w:sz="4" w:space="0"/>
              <w:left w:val="single" w:color="auto" w:sz="4" w:space="0"/>
              <w:bottom w:val="single" w:color="auto" w:sz="4" w:space="0"/>
              <w:right w:val="single" w:color="auto" w:sz="4" w:space="0"/>
            </w:tcBorders>
            <w:noWrap/>
            <w:vAlign w:val="center"/>
          </w:tcPr>
          <w:p w14:paraId="33C2C29A">
            <w:pPr>
              <w:jc w:val="center"/>
              <w:rPr>
                <w:rFonts w:ascii="Times New Roman" w:hAnsi="Times New Roman" w:eastAsia="宋体" w:cs="Times New Roman"/>
                <w:b/>
                <w:sz w:val="24"/>
              </w:rPr>
            </w:pPr>
            <w:r>
              <w:rPr>
                <w:rFonts w:ascii="Times New Roman" w:hAnsi="宋体" w:eastAsia="宋体" w:cs="Times New Roman"/>
                <w:b/>
                <w:sz w:val="24"/>
              </w:rPr>
              <w:t>数量</w:t>
            </w:r>
          </w:p>
          <w:p w14:paraId="7C2B41F3">
            <w:pPr>
              <w:jc w:val="center"/>
              <w:rPr>
                <w:rFonts w:ascii="Times New Roman" w:hAnsi="Times New Roman" w:eastAsia="宋体" w:cs="Times New Roman"/>
                <w:b/>
                <w:sz w:val="24"/>
              </w:rPr>
            </w:pPr>
            <w:r>
              <w:rPr>
                <w:rFonts w:ascii="Times New Roman" w:hAnsi="宋体" w:eastAsia="宋体" w:cs="Times New Roman"/>
                <w:b/>
                <w:sz w:val="24"/>
              </w:rPr>
              <w:t>（个）</w:t>
            </w:r>
          </w:p>
        </w:tc>
        <w:tc>
          <w:tcPr>
            <w:tcW w:w="1327" w:type="dxa"/>
            <w:tcBorders>
              <w:top w:val="single" w:color="auto" w:sz="4" w:space="0"/>
              <w:left w:val="single" w:color="auto" w:sz="4" w:space="0"/>
              <w:bottom w:val="single" w:color="auto" w:sz="4" w:space="0"/>
              <w:right w:val="single" w:color="auto" w:sz="4" w:space="0"/>
            </w:tcBorders>
            <w:noWrap/>
            <w:vAlign w:val="center"/>
          </w:tcPr>
          <w:p w14:paraId="4639298C">
            <w:pPr>
              <w:jc w:val="center"/>
              <w:rPr>
                <w:rFonts w:ascii="Times New Roman" w:hAnsi="Times New Roman" w:eastAsia="宋体" w:cs="Times New Roman"/>
                <w:b/>
                <w:sz w:val="24"/>
              </w:rPr>
            </w:pPr>
            <w:r>
              <w:rPr>
                <w:rFonts w:ascii="Times New Roman" w:hAnsi="宋体" w:eastAsia="宋体" w:cs="Times New Roman"/>
                <w:b/>
                <w:sz w:val="24"/>
              </w:rPr>
              <w:t>功率</w:t>
            </w:r>
          </w:p>
          <w:p w14:paraId="3051D917">
            <w:pPr>
              <w:jc w:val="center"/>
              <w:rPr>
                <w:rFonts w:ascii="Times New Roman" w:hAnsi="Times New Roman" w:eastAsia="宋体" w:cs="Times New Roman"/>
                <w:b/>
                <w:sz w:val="24"/>
              </w:rPr>
            </w:pPr>
            <w:r>
              <w:rPr>
                <w:rFonts w:ascii="Times New Roman" w:hAnsi="宋体" w:eastAsia="宋体" w:cs="Times New Roman"/>
                <w:b/>
                <w:sz w:val="24"/>
              </w:rPr>
              <w:t>（千瓦）</w:t>
            </w:r>
          </w:p>
        </w:tc>
        <w:tc>
          <w:tcPr>
            <w:tcW w:w="1139" w:type="dxa"/>
            <w:vMerge w:val="continue"/>
            <w:tcBorders>
              <w:left w:val="single" w:color="auto" w:sz="4" w:space="0"/>
              <w:bottom w:val="single" w:color="auto" w:sz="4" w:space="0"/>
              <w:right w:val="single" w:color="auto" w:sz="4" w:space="0"/>
            </w:tcBorders>
            <w:noWrap/>
            <w:vAlign w:val="center"/>
          </w:tcPr>
          <w:p w14:paraId="499C5FCD">
            <w:pPr>
              <w:rPr>
                <w:rFonts w:ascii="Times New Roman" w:hAnsi="Times New Roman" w:eastAsia="宋体" w:cs="Times New Roman"/>
                <w:b/>
                <w:sz w:val="24"/>
              </w:rPr>
            </w:pPr>
          </w:p>
        </w:tc>
        <w:tc>
          <w:tcPr>
            <w:tcW w:w="847" w:type="dxa"/>
            <w:vMerge w:val="continue"/>
            <w:tcBorders>
              <w:top w:val="single" w:color="auto" w:sz="4" w:space="0"/>
              <w:left w:val="single" w:color="auto" w:sz="4" w:space="0"/>
              <w:bottom w:val="single" w:color="auto" w:sz="4" w:space="0"/>
              <w:right w:val="single" w:color="auto" w:sz="4" w:space="0"/>
            </w:tcBorders>
            <w:noWrap/>
            <w:vAlign w:val="center"/>
          </w:tcPr>
          <w:p w14:paraId="00485B3C">
            <w:pPr>
              <w:rPr>
                <w:rFonts w:ascii="Times New Roman" w:hAnsi="Times New Roman" w:eastAsia="宋体" w:cs="Times New Roman"/>
                <w:b/>
                <w:sz w:val="24"/>
              </w:rPr>
            </w:pPr>
          </w:p>
        </w:tc>
        <w:tc>
          <w:tcPr>
            <w:tcW w:w="1200" w:type="dxa"/>
            <w:vMerge w:val="continue"/>
            <w:tcBorders>
              <w:top w:val="single" w:color="auto" w:sz="4" w:space="0"/>
              <w:left w:val="single" w:color="auto" w:sz="4" w:space="0"/>
              <w:bottom w:val="single" w:color="auto" w:sz="4" w:space="0"/>
              <w:right w:val="single" w:color="auto" w:sz="4" w:space="0"/>
            </w:tcBorders>
            <w:noWrap/>
            <w:vAlign w:val="center"/>
          </w:tcPr>
          <w:p w14:paraId="4840FEB0">
            <w:pPr>
              <w:rPr>
                <w:rFonts w:ascii="Times New Roman" w:hAnsi="Times New Roman" w:eastAsia="宋体" w:cs="Times New Roman"/>
                <w:b/>
                <w:sz w:val="24"/>
              </w:rPr>
            </w:pPr>
          </w:p>
        </w:tc>
        <w:tc>
          <w:tcPr>
            <w:tcW w:w="1248" w:type="dxa"/>
            <w:vMerge w:val="continue"/>
            <w:tcBorders>
              <w:top w:val="single" w:color="auto" w:sz="4" w:space="0"/>
              <w:left w:val="single" w:color="auto" w:sz="4" w:space="0"/>
              <w:bottom w:val="single" w:color="auto" w:sz="4" w:space="0"/>
              <w:right w:val="single" w:color="auto" w:sz="4" w:space="0"/>
            </w:tcBorders>
            <w:noWrap/>
            <w:vAlign w:val="center"/>
          </w:tcPr>
          <w:p w14:paraId="14D1DF8A">
            <w:pPr>
              <w:rPr>
                <w:rFonts w:ascii="Times New Roman" w:hAnsi="Times New Roman" w:eastAsia="宋体" w:cs="Times New Roman"/>
                <w:b/>
                <w:sz w:val="24"/>
              </w:rPr>
            </w:pPr>
          </w:p>
        </w:tc>
        <w:tc>
          <w:tcPr>
            <w:tcW w:w="1175" w:type="dxa"/>
            <w:vMerge w:val="continue"/>
            <w:tcBorders>
              <w:top w:val="single" w:color="auto" w:sz="4" w:space="0"/>
              <w:left w:val="single" w:color="auto" w:sz="4" w:space="0"/>
              <w:bottom w:val="single" w:color="auto" w:sz="4" w:space="0"/>
              <w:right w:val="single" w:color="auto" w:sz="4" w:space="0"/>
            </w:tcBorders>
            <w:noWrap/>
            <w:vAlign w:val="center"/>
          </w:tcPr>
          <w:p w14:paraId="2FC0AF06">
            <w:pPr>
              <w:rPr>
                <w:rFonts w:ascii="Times New Roman" w:hAnsi="Times New Roman" w:eastAsia="宋体" w:cs="Times New Roman"/>
                <w:b/>
                <w:sz w:val="24"/>
              </w:rPr>
            </w:pPr>
          </w:p>
        </w:tc>
      </w:tr>
      <w:tr w14:paraId="542B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2161" w:type="dxa"/>
            <w:tcBorders>
              <w:top w:val="single" w:color="auto" w:sz="4" w:space="0"/>
              <w:left w:val="single" w:color="auto" w:sz="4" w:space="0"/>
              <w:bottom w:val="single" w:color="auto" w:sz="4" w:space="0"/>
              <w:right w:val="single" w:color="auto" w:sz="4" w:space="0"/>
            </w:tcBorders>
            <w:noWrap/>
            <w:vAlign w:val="center"/>
          </w:tcPr>
          <w:p w14:paraId="0A4FD66F">
            <w:pPr>
              <w:jc w:val="center"/>
              <w:rPr>
                <w:rFonts w:ascii="Times New Roman" w:hAnsi="Times New Roman" w:eastAsia="宋体" w:cs="Times New Roman"/>
                <w:b/>
                <w:sz w:val="24"/>
              </w:rPr>
            </w:pPr>
          </w:p>
        </w:tc>
        <w:tc>
          <w:tcPr>
            <w:tcW w:w="1417" w:type="dxa"/>
            <w:tcBorders>
              <w:top w:val="single" w:color="auto" w:sz="4" w:space="0"/>
              <w:left w:val="single" w:color="auto" w:sz="4" w:space="0"/>
              <w:bottom w:val="single" w:color="auto" w:sz="4" w:space="0"/>
              <w:right w:val="single" w:color="auto" w:sz="4" w:space="0"/>
            </w:tcBorders>
            <w:noWrap/>
            <w:vAlign w:val="center"/>
          </w:tcPr>
          <w:p w14:paraId="12D4F620">
            <w:pPr>
              <w:jc w:val="center"/>
              <w:rPr>
                <w:rFonts w:ascii="Times New Roman" w:hAnsi="Times New Roman" w:eastAsia="宋体" w:cs="Times New Roman"/>
                <w:b/>
                <w:sz w:val="24"/>
              </w:rPr>
            </w:pPr>
          </w:p>
        </w:tc>
        <w:tc>
          <w:tcPr>
            <w:tcW w:w="1241" w:type="dxa"/>
            <w:tcBorders>
              <w:top w:val="single" w:color="auto" w:sz="4" w:space="0"/>
              <w:left w:val="single" w:color="auto" w:sz="4" w:space="0"/>
              <w:bottom w:val="single" w:color="auto" w:sz="4" w:space="0"/>
              <w:right w:val="single" w:color="auto" w:sz="4" w:space="0"/>
            </w:tcBorders>
            <w:noWrap/>
            <w:vAlign w:val="center"/>
          </w:tcPr>
          <w:p w14:paraId="2E665999">
            <w:pPr>
              <w:jc w:val="center"/>
              <w:rPr>
                <w:rFonts w:ascii="Times New Roman" w:hAnsi="Times New Roman" w:eastAsia="宋体" w:cs="Times New Roman"/>
                <w:b/>
                <w:sz w:val="24"/>
              </w:rPr>
            </w:pPr>
          </w:p>
        </w:tc>
        <w:tc>
          <w:tcPr>
            <w:tcW w:w="1317" w:type="dxa"/>
            <w:tcBorders>
              <w:top w:val="single" w:color="auto" w:sz="4" w:space="0"/>
              <w:left w:val="single" w:color="auto" w:sz="4" w:space="0"/>
              <w:bottom w:val="single" w:color="auto" w:sz="4" w:space="0"/>
              <w:right w:val="single" w:color="auto" w:sz="4" w:space="0"/>
            </w:tcBorders>
            <w:noWrap/>
            <w:vAlign w:val="center"/>
          </w:tcPr>
          <w:p w14:paraId="637F0B5D">
            <w:pPr>
              <w:jc w:val="center"/>
              <w:rPr>
                <w:rFonts w:ascii="Times New Roman" w:hAnsi="Times New Roman" w:eastAsia="宋体" w:cs="Times New Roman"/>
                <w:b/>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5BBDC61F">
            <w:pPr>
              <w:jc w:val="center"/>
              <w:rPr>
                <w:rFonts w:ascii="Times New Roman" w:hAnsi="Times New Roman" w:eastAsia="宋体" w:cs="Times New Roman"/>
                <w:b/>
                <w:sz w:val="24"/>
              </w:rPr>
            </w:pPr>
          </w:p>
        </w:tc>
        <w:tc>
          <w:tcPr>
            <w:tcW w:w="1327" w:type="dxa"/>
            <w:tcBorders>
              <w:top w:val="single" w:color="auto" w:sz="4" w:space="0"/>
              <w:left w:val="single" w:color="auto" w:sz="4" w:space="0"/>
              <w:bottom w:val="single" w:color="auto" w:sz="4" w:space="0"/>
              <w:right w:val="single" w:color="auto" w:sz="4" w:space="0"/>
            </w:tcBorders>
            <w:noWrap/>
            <w:vAlign w:val="center"/>
          </w:tcPr>
          <w:p w14:paraId="24E3D660">
            <w:pPr>
              <w:jc w:val="center"/>
              <w:rPr>
                <w:rFonts w:ascii="Times New Roman" w:hAnsi="Times New Roman" w:eastAsia="宋体" w:cs="Times New Roman"/>
                <w:b/>
                <w:sz w:val="24"/>
              </w:rPr>
            </w:pPr>
          </w:p>
        </w:tc>
        <w:tc>
          <w:tcPr>
            <w:tcW w:w="1139" w:type="dxa"/>
            <w:tcBorders>
              <w:top w:val="single" w:color="auto" w:sz="4" w:space="0"/>
              <w:left w:val="single" w:color="auto" w:sz="4" w:space="0"/>
              <w:bottom w:val="single" w:color="auto" w:sz="4" w:space="0"/>
              <w:right w:val="single" w:color="auto" w:sz="4" w:space="0"/>
            </w:tcBorders>
            <w:noWrap/>
            <w:vAlign w:val="center"/>
          </w:tcPr>
          <w:p w14:paraId="1E4DC2D1">
            <w:pPr>
              <w:jc w:val="center"/>
              <w:rPr>
                <w:rFonts w:ascii="Times New Roman" w:hAnsi="Times New Roman" w:eastAsia="宋体" w:cs="Times New Roman"/>
                <w:b/>
                <w:sz w:val="24"/>
              </w:rPr>
            </w:pPr>
          </w:p>
        </w:tc>
        <w:tc>
          <w:tcPr>
            <w:tcW w:w="847" w:type="dxa"/>
            <w:tcBorders>
              <w:top w:val="single" w:color="auto" w:sz="4" w:space="0"/>
              <w:left w:val="single" w:color="auto" w:sz="4" w:space="0"/>
              <w:bottom w:val="single" w:color="auto" w:sz="4" w:space="0"/>
              <w:right w:val="single" w:color="auto" w:sz="4" w:space="0"/>
            </w:tcBorders>
            <w:noWrap/>
            <w:vAlign w:val="center"/>
          </w:tcPr>
          <w:p w14:paraId="47E0D302">
            <w:pPr>
              <w:jc w:val="center"/>
              <w:rPr>
                <w:rFonts w:ascii="Times New Roman" w:hAnsi="Times New Roman" w:eastAsia="宋体" w:cs="Times New Roman"/>
                <w:b/>
                <w:sz w:val="24"/>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7D54D543">
            <w:pPr>
              <w:jc w:val="center"/>
              <w:rPr>
                <w:rFonts w:ascii="Times New Roman" w:hAnsi="Times New Roman" w:eastAsia="宋体" w:cs="Times New Roman"/>
                <w:b/>
                <w:sz w:val="24"/>
              </w:rPr>
            </w:pPr>
          </w:p>
        </w:tc>
        <w:tc>
          <w:tcPr>
            <w:tcW w:w="1248" w:type="dxa"/>
            <w:tcBorders>
              <w:top w:val="single" w:color="auto" w:sz="4" w:space="0"/>
              <w:left w:val="single" w:color="auto" w:sz="4" w:space="0"/>
              <w:bottom w:val="single" w:color="auto" w:sz="4" w:space="0"/>
              <w:right w:val="single" w:color="auto" w:sz="4" w:space="0"/>
            </w:tcBorders>
            <w:noWrap/>
            <w:vAlign w:val="center"/>
          </w:tcPr>
          <w:p w14:paraId="60DC691D">
            <w:pPr>
              <w:jc w:val="center"/>
              <w:rPr>
                <w:rFonts w:ascii="Times New Roman" w:hAnsi="Times New Roman" w:eastAsia="宋体" w:cs="Times New Roman"/>
                <w:b/>
                <w:sz w:val="24"/>
              </w:rPr>
            </w:pPr>
          </w:p>
        </w:tc>
        <w:tc>
          <w:tcPr>
            <w:tcW w:w="1175" w:type="dxa"/>
            <w:tcBorders>
              <w:top w:val="single" w:color="auto" w:sz="4" w:space="0"/>
              <w:left w:val="single" w:color="auto" w:sz="4" w:space="0"/>
              <w:bottom w:val="single" w:color="auto" w:sz="4" w:space="0"/>
              <w:right w:val="single" w:color="auto" w:sz="4" w:space="0"/>
            </w:tcBorders>
            <w:noWrap/>
            <w:vAlign w:val="center"/>
          </w:tcPr>
          <w:p w14:paraId="4EA7FB85">
            <w:pPr>
              <w:jc w:val="center"/>
              <w:rPr>
                <w:rFonts w:ascii="Times New Roman" w:hAnsi="Times New Roman" w:eastAsia="宋体" w:cs="Times New Roman"/>
                <w:b/>
                <w:sz w:val="24"/>
              </w:rPr>
            </w:pPr>
          </w:p>
        </w:tc>
      </w:tr>
      <w:tr w14:paraId="4E7D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2161" w:type="dxa"/>
            <w:tcBorders>
              <w:top w:val="single" w:color="auto" w:sz="4" w:space="0"/>
              <w:left w:val="single" w:color="auto" w:sz="4" w:space="0"/>
              <w:bottom w:val="single" w:color="auto" w:sz="4" w:space="0"/>
              <w:right w:val="single" w:color="auto" w:sz="4" w:space="0"/>
            </w:tcBorders>
            <w:noWrap/>
          </w:tcPr>
          <w:p w14:paraId="198C13C8">
            <w:pPr>
              <w:jc w:val="center"/>
              <w:rPr>
                <w:rFonts w:ascii="Times New Roman" w:hAnsi="Times New Roman" w:eastAsia="宋体" w:cs="Times New Roman"/>
                <w:sz w:val="24"/>
              </w:rPr>
            </w:pPr>
          </w:p>
        </w:tc>
        <w:tc>
          <w:tcPr>
            <w:tcW w:w="1417" w:type="dxa"/>
            <w:tcBorders>
              <w:top w:val="single" w:color="auto" w:sz="4" w:space="0"/>
              <w:left w:val="single" w:color="auto" w:sz="4" w:space="0"/>
              <w:bottom w:val="single" w:color="auto" w:sz="4" w:space="0"/>
              <w:right w:val="single" w:color="auto" w:sz="4" w:space="0"/>
            </w:tcBorders>
            <w:noWrap/>
            <w:vAlign w:val="center"/>
          </w:tcPr>
          <w:p w14:paraId="0A07BE90">
            <w:pPr>
              <w:jc w:val="center"/>
              <w:rPr>
                <w:rFonts w:ascii="Times New Roman" w:hAnsi="Times New Roman" w:eastAsia="宋体" w:cs="Times New Roman"/>
                <w:sz w:val="24"/>
              </w:rPr>
            </w:pPr>
          </w:p>
        </w:tc>
        <w:tc>
          <w:tcPr>
            <w:tcW w:w="1241" w:type="dxa"/>
            <w:tcBorders>
              <w:top w:val="single" w:color="auto" w:sz="4" w:space="0"/>
              <w:left w:val="single" w:color="auto" w:sz="4" w:space="0"/>
              <w:bottom w:val="single" w:color="auto" w:sz="4" w:space="0"/>
              <w:right w:val="single" w:color="auto" w:sz="4" w:space="0"/>
            </w:tcBorders>
            <w:noWrap/>
            <w:vAlign w:val="center"/>
          </w:tcPr>
          <w:p w14:paraId="28644FD2">
            <w:pPr>
              <w:jc w:val="center"/>
              <w:rPr>
                <w:rFonts w:ascii="Times New Roman" w:hAnsi="Times New Roman" w:eastAsia="宋体" w:cs="Times New Roman"/>
                <w:sz w:val="24"/>
              </w:rPr>
            </w:pPr>
          </w:p>
        </w:tc>
        <w:tc>
          <w:tcPr>
            <w:tcW w:w="1317" w:type="dxa"/>
            <w:tcBorders>
              <w:top w:val="single" w:color="auto" w:sz="4" w:space="0"/>
              <w:left w:val="single" w:color="auto" w:sz="4" w:space="0"/>
              <w:bottom w:val="single" w:color="auto" w:sz="4" w:space="0"/>
              <w:right w:val="single" w:color="auto" w:sz="4" w:space="0"/>
            </w:tcBorders>
            <w:noWrap/>
          </w:tcPr>
          <w:p w14:paraId="1B88378D">
            <w:pPr>
              <w:jc w:val="center"/>
              <w:rPr>
                <w:rFonts w:ascii="Times New Roman" w:hAnsi="Times New Roman" w:eastAsia="宋体" w:cs="Times New Roman"/>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24C51D73">
            <w:pPr>
              <w:jc w:val="center"/>
              <w:rPr>
                <w:rFonts w:ascii="Times New Roman" w:hAnsi="Times New Roman" w:eastAsia="宋体" w:cs="Times New Roman"/>
                <w:sz w:val="24"/>
              </w:rPr>
            </w:pPr>
          </w:p>
        </w:tc>
        <w:tc>
          <w:tcPr>
            <w:tcW w:w="1327" w:type="dxa"/>
            <w:tcBorders>
              <w:top w:val="single" w:color="auto" w:sz="4" w:space="0"/>
              <w:left w:val="single" w:color="auto" w:sz="4" w:space="0"/>
              <w:bottom w:val="single" w:color="auto" w:sz="4" w:space="0"/>
              <w:right w:val="single" w:color="auto" w:sz="4" w:space="0"/>
            </w:tcBorders>
            <w:noWrap/>
            <w:vAlign w:val="center"/>
          </w:tcPr>
          <w:p w14:paraId="69174E3C">
            <w:pPr>
              <w:jc w:val="center"/>
              <w:rPr>
                <w:rFonts w:ascii="Times New Roman" w:hAnsi="Times New Roman" w:eastAsia="宋体" w:cs="Times New Roman"/>
                <w:sz w:val="24"/>
              </w:rPr>
            </w:pPr>
          </w:p>
        </w:tc>
        <w:tc>
          <w:tcPr>
            <w:tcW w:w="1139" w:type="dxa"/>
            <w:tcBorders>
              <w:top w:val="single" w:color="auto" w:sz="4" w:space="0"/>
              <w:left w:val="single" w:color="auto" w:sz="4" w:space="0"/>
              <w:bottom w:val="single" w:color="auto" w:sz="4" w:space="0"/>
              <w:right w:val="single" w:color="auto" w:sz="4" w:space="0"/>
            </w:tcBorders>
            <w:noWrap/>
            <w:vAlign w:val="center"/>
          </w:tcPr>
          <w:p w14:paraId="7E470655">
            <w:pPr>
              <w:jc w:val="center"/>
              <w:rPr>
                <w:rFonts w:ascii="Times New Roman" w:hAnsi="Times New Roman" w:eastAsia="宋体" w:cs="Times New Roman"/>
                <w:sz w:val="24"/>
              </w:rPr>
            </w:pPr>
          </w:p>
        </w:tc>
        <w:tc>
          <w:tcPr>
            <w:tcW w:w="847" w:type="dxa"/>
            <w:tcBorders>
              <w:top w:val="single" w:color="auto" w:sz="4" w:space="0"/>
              <w:left w:val="single" w:color="auto" w:sz="4" w:space="0"/>
              <w:bottom w:val="single" w:color="auto" w:sz="4" w:space="0"/>
              <w:right w:val="single" w:color="auto" w:sz="4" w:space="0"/>
            </w:tcBorders>
            <w:noWrap/>
            <w:vAlign w:val="center"/>
          </w:tcPr>
          <w:p w14:paraId="0BEC4E49">
            <w:pPr>
              <w:jc w:val="center"/>
              <w:rPr>
                <w:rFonts w:ascii="Times New Roman" w:hAnsi="Times New Roman" w:eastAsia="宋体" w:cs="Times New Roman"/>
                <w:sz w:val="24"/>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68037F45">
            <w:pPr>
              <w:jc w:val="center"/>
              <w:rPr>
                <w:rFonts w:ascii="Times New Roman" w:hAnsi="Times New Roman" w:eastAsia="宋体" w:cs="Times New Roman"/>
                <w:sz w:val="24"/>
              </w:rPr>
            </w:pPr>
          </w:p>
        </w:tc>
        <w:tc>
          <w:tcPr>
            <w:tcW w:w="1248" w:type="dxa"/>
            <w:tcBorders>
              <w:top w:val="single" w:color="auto" w:sz="4" w:space="0"/>
              <w:left w:val="single" w:color="auto" w:sz="4" w:space="0"/>
              <w:bottom w:val="single" w:color="auto" w:sz="4" w:space="0"/>
              <w:right w:val="single" w:color="auto" w:sz="4" w:space="0"/>
            </w:tcBorders>
            <w:noWrap/>
            <w:vAlign w:val="center"/>
          </w:tcPr>
          <w:p w14:paraId="5EAF2293">
            <w:pPr>
              <w:jc w:val="center"/>
              <w:rPr>
                <w:rFonts w:ascii="Times New Roman" w:hAnsi="Times New Roman" w:eastAsia="宋体" w:cs="Times New Roman"/>
                <w:sz w:val="24"/>
              </w:rPr>
            </w:pPr>
          </w:p>
        </w:tc>
        <w:tc>
          <w:tcPr>
            <w:tcW w:w="1175" w:type="dxa"/>
            <w:tcBorders>
              <w:top w:val="single" w:color="auto" w:sz="4" w:space="0"/>
              <w:left w:val="single" w:color="auto" w:sz="4" w:space="0"/>
              <w:bottom w:val="single" w:color="auto" w:sz="4" w:space="0"/>
              <w:right w:val="single" w:color="auto" w:sz="4" w:space="0"/>
            </w:tcBorders>
            <w:noWrap/>
            <w:vAlign w:val="center"/>
          </w:tcPr>
          <w:p w14:paraId="2FC93896">
            <w:pPr>
              <w:jc w:val="center"/>
              <w:rPr>
                <w:rFonts w:ascii="Times New Roman" w:hAnsi="Times New Roman" w:eastAsia="宋体" w:cs="Times New Roman"/>
                <w:sz w:val="24"/>
              </w:rPr>
            </w:pPr>
          </w:p>
        </w:tc>
      </w:tr>
      <w:tr w14:paraId="3A3F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2161" w:type="dxa"/>
            <w:tcBorders>
              <w:top w:val="single" w:color="auto" w:sz="4" w:space="0"/>
              <w:left w:val="single" w:color="auto" w:sz="4" w:space="0"/>
              <w:bottom w:val="single" w:color="auto" w:sz="4" w:space="0"/>
              <w:right w:val="single" w:color="auto" w:sz="4" w:space="0"/>
            </w:tcBorders>
            <w:noWrap/>
          </w:tcPr>
          <w:p w14:paraId="43834CB8">
            <w:pPr>
              <w:jc w:val="center"/>
              <w:rPr>
                <w:rFonts w:ascii="Times New Roman" w:hAnsi="Times New Roman" w:eastAsia="宋体" w:cs="Times New Roman"/>
                <w:sz w:val="24"/>
              </w:rPr>
            </w:pPr>
          </w:p>
        </w:tc>
        <w:tc>
          <w:tcPr>
            <w:tcW w:w="1417" w:type="dxa"/>
            <w:tcBorders>
              <w:top w:val="single" w:color="auto" w:sz="4" w:space="0"/>
              <w:left w:val="single" w:color="auto" w:sz="4" w:space="0"/>
              <w:bottom w:val="single" w:color="auto" w:sz="4" w:space="0"/>
              <w:right w:val="single" w:color="auto" w:sz="4" w:space="0"/>
            </w:tcBorders>
            <w:noWrap/>
            <w:vAlign w:val="center"/>
          </w:tcPr>
          <w:p w14:paraId="011FB5D7">
            <w:pPr>
              <w:jc w:val="center"/>
              <w:rPr>
                <w:rFonts w:ascii="Times New Roman" w:hAnsi="Times New Roman" w:eastAsia="宋体" w:cs="Times New Roman"/>
                <w:sz w:val="24"/>
              </w:rPr>
            </w:pPr>
          </w:p>
        </w:tc>
        <w:tc>
          <w:tcPr>
            <w:tcW w:w="1241" w:type="dxa"/>
            <w:tcBorders>
              <w:top w:val="single" w:color="auto" w:sz="4" w:space="0"/>
              <w:left w:val="single" w:color="auto" w:sz="4" w:space="0"/>
              <w:bottom w:val="single" w:color="auto" w:sz="4" w:space="0"/>
              <w:right w:val="single" w:color="auto" w:sz="4" w:space="0"/>
            </w:tcBorders>
            <w:noWrap/>
            <w:vAlign w:val="center"/>
          </w:tcPr>
          <w:p w14:paraId="664486C6">
            <w:pPr>
              <w:jc w:val="center"/>
              <w:rPr>
                <w:rFonts w:ascii="Times New Roman" w:hAnsi="Times New Roman" w:eastAsia="宋体" w:cs="Times New Roman"/>
                <w:sz w:val="24"/>
              </w:rPr>
            </w:pPr>
          </w:p>
        </w:tc>
        <w:tc>
          <w:tcPr>
            <w:tcW w:w="1317" w:type="dxa"/>
            <w:tcBorders>
              <w:top w:val="single" w:color="auto" w:sz="4" w:space="0"/>
              <w:left w:val="single" w:color="auto" w:sz="4" w:space="0"/>
              <w:bottom w:val="single" w:color="auto" w:sz="4" w:space="0"/>
              <w:right w:val="single" w:color="auto" w:sz="4" w:space="0"/>
            </w:tcBorders>
            <w:noWrap/>
          </w:tcPr>
          <w:p w14:paraId="3F3B4AEE">
            <w:pPr>
              <w:jc w:val="center"/>
              <w:rPr>
                <w:rFonts w:ascii="Times New Roman" w:hAnsi="Times New Roman" w:eastAsia="宋体" w:cs="Times New Roman"/>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224FB1CA">
            <w:pPr>
              <w:jc w:val="center"/>
              <w:rPr>
                <w:rFonts w:ascii="Times New Roman" w:hAnsi="Times New Roman" w:eastAsia="宋体" w:cs="Times New Roman"/>
                <w:sz w:val="24"/>
              </w:rPr>
            </w:pPr>
          </w:p>
        </w:tc>
        <w:tc>
          <w:tcPr>
            <w:tcW w:w="1327" w:type="dxa"/>
            <w:tcBorders>
              <w:top w:val="single" w:color="auto" w:sz="4" w:space="0"/>
              <w:left w:val="single" w:color="auto" w:sz="4" w:space="0"/>
              <w:bottom w:val="single" w:color="auto" w:sz="4" w:space="0"/>
              <w:right w:val="single" w:color="auto" w:sz="4" w:space="0"/>
            </w:tcBorders>
            <w:noWrap/>
            <w:vAlign w:val="center"/>
          </w:tcPr>
          <w:p w14:paraId="7A2A4951">
            <w:pPr>
              <w:jc w:val="center"/>
              <w:rPr>
                <w:rFonts w:ascii="Times New Roman" w:hAnsi="Times New Roman" w:eastAsia="宋体" w:cs="Times New Roman"/>
                <w:sz w:val="24"/>
              </w:rPr>
            </w:pPr>
          </w:p>
        </w:tc>
        <w:tc>
          <w:tcPr>
            <w:tcW w:w="1139" w:type="dxa"/>
            <w:tcBorders>
              <w:top w:val="single" w:color="auto" w:sz="4" w:space="0"/>
              <w:left w:val="single" w:color="auto" w:sz="4" w:space="0"/>
              <w:bottom w:val="single" w:color="auto" w:sz="4" w:space="0"/>
              <w:right w:val="single" w:color="auto" w:sz="4" w:space="0"/>
            </w:tcBorders>
            <w:noWrap/>
            <w:vAlign w:val="center"/>
          </w:tcPr>
          <w:p w14:paraId="37D4C674">
            <w:pPr>
              <w:jc w:val="center"/>
              <w:rPr>
                <w:rFonts w:ascii="Times New Roman" w:hAnsi="Times New Roman" w:eastAsia="宋体" w:cs="Times New Roman"/>
                <w:sz w:val="24"/>
              </w:rPr>
            </w:pPr>
          </w:p>
        </w:tc>
        <w:tc>
          <w:tcPr>
            <w:tcW w:w="847" w:type="dxa"/>
            <w:tcBorders>
              <w:top w:val="single" w:color="auto" w:sz="4" w:space="0"/>
              <w:left w:val="single" w:color="auto" w:sz="4" w:space="0"/>
              <w:bottom w:val="single" w:color="auto" w:sz="4" w:space="0"/>
              <w:right w:val="single" w:color="auto" w:sz="4" w:space="0"/>
            </w:tcBorders>
            <w:noWrap/>
            <w:vAlign w:val="center"/>
          </w:tcPr>
          <w:p w14:paraId="7ACE4E6E">
            <w:pPr>
              <w:jc w:val="center"/>
              <w:rPr>
                <w:rFonts w:ascii="Times New Roman" w:hAnsi="Times New Roman" w:eastAsia="宋体" w:cs="Times New Roman"/>
                <w:sz w:val="24"/>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51443163">
            <w:pPr>
              <w:jc w:val="center"/>
              <w:rPr>
                <w:rFonts w:ascii="Times New Roman" w:hAnsi="Times New Roman" w:eastAsia="宋体" w:cs="Times New Roman"/>
                <w:sz w:val="24"/>
              </w:rPr>
            </w:pPr>
          </w:p>
        </w:tc>
        <w:tc>
          <w:tcPr>
            <w:tcW w:w="1248" w:type="dxa"/>
            <w:tcBorders>
              <w:top w:val="single" w:color="auto" w:sz="4" w:space="0"/>
              <w:left w:val="single" w:color="auto" w:sz="4" w:space="0"/>
              <w:bottom w:val="single" w:color="auto" w:sz="4" w:space="0"/>
              <w:right w:val="single" w:color="auto" w:sz="4" w:space="0"/>
            </w:tcBorders>
            <w:noWrap/>
            <w:vAlign w:val="center"/>
          </w:tcPr>
          <w:p w14:paraId="231E0E6E">
            <w:pPr>
              <w:jc w:val="center"/>
              <w:rPr>
                <w:rFonts w:ascii="Times New Roman" w:hAnsi="Times New Roman" w:eastAsia="宋体" w:cs="Times New Roman"/>
                <w:sz w:val="24"/>
              </w:rPr>
            </w:pPr>
          </w:p>
        </w:tc>
        <w:tc>
          <w:tcPr>
            <w:tcW w:w="1175" w:type="dxa"/>
            <w:tcBorders>
              <w:top w:val="single" w:color="auto" w:sz="4" w:space="0"/>
              <w:left w:val="single" w:color="auto" w:sz="4" w:space="0"/>
              <w:bottom w:val="single" w:color="auto" w:sz="4" w:space="0"/>
              <w:right w:val="single" w:color="auto" w:sz="4" w:space="0"/>
            </w:tcBorders>
            <w:noWrap/>
            <w:vAlign w:val="center"/>
          </w:tcPr>
          <w:p w14:paraId="1F2D2AF2">
            <w:pPr>
              <w:jc w:val="center"/>
              <w:rPr>
                <w:rFonts w:ascii="Times New Roman" w:hAnsi="Times New Roman" w:eastAsia="宋体" w:cs="Times New Roman"/>
                <w:sz w:val="24"/>
              </w:rPr>
            </w:pPr>
          </w:p>
        </w:tc>
      </w:tr>
      <w:tr w14:paraId="7B8F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2161" w:type="dxa"/>
            <w:tcBorders>
              <w:top w:val="single" w:color="auto" w:sz="4" w:space="0"/>
              <w:left w:val="single" w:color="auto" w:sz="4" w:space="0"/>
              <w:bottom w:val="single" w:color="auto" w:sz="4" w:space="0"/>
              <w:right w:val="single" w:color="auto" w:sz="4" w:space="0"/>
            </w:tcBorders>
            <w:noWrap/>
          </w:tcPr>
          <w:p w14:paraId="474260DD">
            <w:pPr>
              <w:jc w:val="center"/>
              <w:rPr>
                <w:rFonts w:ascii="Times New Roman" w:hAnsi="Times New Roman" w:eastAsia="宋体" w:cs="Times New Roman"/>
                <w:sz w:val="24"/>
              </w:rPr>
            </w:pPr>
          </w:p>
        </w:tc>
        <w:tc>
          <w:tcPr>
            <w:tcW w:w="1417" w:type="dxa"/>
            <w:tcBorders>
              <w:top w:val="single" w:color="auto" w:sz="4" w:space="0"/>
              <w:left w:val="single" w:color="auto" w:sz="4" w:space="0"/>
              <w:bottom w:val="single" w:color="auto" w:sz="4" w:space="0"/>
              <w:right w:val="single" w:color="auto" w:sz="4" w:space="0"/>
            </w:tcBorders>
            <w:noWrap/>
            <w:vAlign w:val="center"/>
          </w:tcPr>
          <w:p w14:paraId="71203D07">
            <w:pPr>
              <w:jc w:val="center"/>
              <w:rPr>
                <w:rFonts w:ascii="Times New Roman" w:hAnsi="Times New Roman" w:eastAsia="宋体" w:cs="Times New Roman"/>
                <w:sz w:val="24"/>
              </w:rPr>
            </w:pPr>
          </w:p>
        </w:tc>
        <w:tc>
          <w:tcPr>
            <w:tcW w:w="1241" w:type="dxa"/>
            <w:tcBorders>
              <w:top w:val="single" w:color="auto" w:sz="4" w:space="0"/>
              <w:left w:val="single" w:color="auto" w:sz="4" w:space="0"/>
              <w:bottom w:val="single" w:color="auto" w:sz="4" w:space="0"/>
              <w:right w:val="single" w:color="auto" w:sz="4" w:space="0"/>
            </w:tcBorders>
            <w:noWrap/>
            <w:vAlign w:val="center"/>
          </w:tcPr>
          <w:p w14:paraId="63AD3469">
            <w:pPr>
              <w:jc w:val="center"/>
              <w:rPr>
                <w:rFonts w:ascii="Times New Roman" w:hAnsi="Times New Roman" w:eastAsia="宋体" w:cs="Times New Roman"/>
                <w:sz w:val="24"/>
              </w:rPr>
            </w:pPr>
          </w:p>
        </w:tc>
        <w:tc>
          <w:tcPr>
            <w:tcW w:w="1317" w:type="dxa"/>
            <w:tcBorders>
              <w:top w:val="single" w:color="auto" w:sz="4" w:space="0"/>
              <w:left w:val="single" w:color="auto" w:sz="4" w:space="0"/>
              <w:bottom w:val="single" w:color="auto" w:sz="4" w:space="0"/>
              <w:right w:val="single" w:color="auto" w:sz="4" w:space="0"/>
            </w:tcBorders>
            <w:noWrap/>
          </w:tcPr>
          <w:p w14:paraId="35F6C378">
            <w:pPr>
              <w:jc w:val="center"/>
              <w:rPr>
                <w:rFonts w:ascii="Times New Roman" w:hAnsi="Times New Roman" w:eastAsia="宋体" w:cs="Times New Roman"/>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237CD903">
            <w:pPr>
              <w:jc w:val="center"/>
              <w:rPr>
                <w:rFonts w:ascii="Times New Roman" w:hAnsi="Times New Roman" w:eastAsia="宋体" w:cs="Times New Roman"/>
                <w:sz w:val="24"/>
              </w:rPr>
            </w:pPr>
          </w:p>
        </w:tc>
        <w:tc>
          <w:tcPr>
            <w:tcW w:w="1327" w:type="dxa"/>
            <w:tcBorders>
              <w:top w:val="single" w:color="auto" w:sz="4" w:space="0"/>
              <w:left w:val="single" w:color="auto" w:sz="4" w:space="0"/>
              <w:bottom w:val="single" w:color="auto" w:sz="4" w:space="0"/>
              <w:right w:val="single" w:color="auto" w:sz="4" w:space="0"/>
            </w:tcBorders>
            <w:noWrap/>
            <w:vAlign w:val="center"/>
          </w:tcPr>
          <w:p w14:paraId="12E7198B">
            <w:pPr>
              <w:jc w:val="center"/>
              <w:rPr>
                <w:rFonts w:ascii="Times New Roman" w:hAnsi="Times New Roman" w:eastAsia="宋体" w:cs="Times New Roman"/>
                <w:sz w:val="24"/>
              </w:rPr>
            </w:pPr>
          </w:p>
        </w:tc>
        <w:tc>
          <w:tcPr>
            <w:tcW w:w="1139" w:type="dxa"/>
            <w:tcBorders>
              <w:top w:val="single" w:color="auto" w:sz="4" w:space="0"/>
              <w:left w:val="single" w:color="auto" w:sz="4" w:space="0"/>
              <w:bottom w:val="single" w:color="auto" w:sz="4" w:space="0"/>
              <w:right w:val="single" w:color="auto" w:sz="4" w:space="0"/>
            </w:tcBorders>
            <w:noWrap/>
            <w:vAlign w:val="center"/>
          </w:tcPr>
          <w:p w14:paraId="73A1BEC9">
            <w:pPr>
              <w:jc w:val="center"/>
              <w:rPr>
                <w:rFonts w:ascii="Times New Roman" w:hAnsi="Times New Roman" w:eastAsia="宋体" w:cs="Times New Roman"/>
                <w:sz w:val="24"/>
              </w:rPr>
            </w:pPr>
          </w:p>
        </w:tc>
        <w:tc>
          <w:tcPr>
            <w:tcW w:w="847" w:type="dxa"/>
            <w:tcBorders>
              <w:top w:val="single" w:color="auto" w:sz="4" w:space="0"/>
              <w:left w:val="single" w:color="auto" w:sz="4" w:space="0"/>
              <w:bottom w:val="single" w:color="auto" w:sz="4" w:space="0"/>
              <w:right w:val="single" w:color="auto" w:sz="4" w:space="0"/>
            </w:tcBorders>
            <w:noWrap/>
            <w:vAlign w:val="center"/>
          </w:tcPr>
          <w:p w14:paraId="20317F02">
            <w:pPr>
              <w:jc w:val="center"/>
              <w:rPr>
                <w:rFonts w:ascii="Times New Roman" w:hAnsi="Times New Roman" w:eastAsia="宋体" w:cs="Times New Roman"/>
                <w:sz w:val="24"/>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06904C01">
            <w:pPr>
              <w:jc w:val="center"/>
              <w:rPr>
                <w:rFonts w:ascii="Times New Roman" w:hAnsi="Times New Roman" w:eastAsia="宋体" w:cs="Times New Roman"/>
                <w:sz w:val="24"/>
              </w:rPr>
            </w:pPr>
          </w:p>
        </w:tc>
        <w:tc>
          <w:tcPr>
            <w:tcW w:w="1248" w:type="dxa"/>
            <w:tcBorders>
              <w:top w:val="single" w:color="auto" w:sz="4" w:space="0"/>
              <w:left w:val="single" w:color="auto" w:sz="4" w:space="0"/>
              <w:bottom w:val="single" w:color="auto" w:sz="4" w:space="0"/>
              <w:right w:val="single" w:color="auto" w:sz="4" w:space="0"/>
            </w:tcBorders>
            <w:noWrap/>
            <w:vAlign w:val="center"/>
          </w:tcPr>
          <w:p w14:paraId="4E83A6AA">
            <w:pPr>
              <w:jc w:val="center"/>
              <w:rPr>
                <w:rFonts w:ascii="Times New Roman" w:hAnsi="Times New Roman" w:eastAsia="宋体" w:cs="Times New Roman"/>
                <w:sz w:val="24"/>
              </w:rPr>
            </w:pPr>
          </w:p>
        </w:tc>
        <w:tc>
          <w:tcPr>
            <w:tcW w:w="1175" w:type="dxa"/>
            <w:tcBorders>
              <w:top w:val="single" w:color="auto" w:sz="4" w:space="0"/>
              <w:left w:val="single" w:color="auto" w:sz="4" w:space="0"/>
              <w:bottom w:val="single" w:color="auto" w:sz="4" w:space="0"/>
              <w:right w:val="single" w:color="auto" w:sz="4" w:space="0"/>
            </w:tcBorders>
            <w:noWrap/>
            <w:vAlign w:val="center"/>
          </w:tcPr>
          <w:p w14:paraId="36C9A5AD">
            <w:pPr>
              <w:jc w:val="center"/>
              <w:rPr>
                <w:rFonts w:ascii="Times New Roman" w:hAnsi="Times New Roman" w:eastAsia="宋体" w:cs="Times New Roman"/>
                <w:sz w:val="24"/>
              </w:rPr>
            </w:pPr>
          </w:p>
        </w:tc>
      </w:tr>
      <w:tr w14:paraId="3E0F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2161" w:type="dxa"/>
            <w:tcBorders>
              <w:top w:val="single" w:color="auto" w:sz="4" w:space="0"/>
              <w:left w:val="single" w:color="auto" w:sz="4" w:space="0"/>
              <w:bottom w:val="single" w:color="auto" w:sz="4" w:space="0"/>
              <w:right w:val="single" w:color="auto" w:sz="4" w:space="0"/>
            </w:tcBorders>
            <w:noWrap/>
            <w:vAlign w:val="center"/>
          </w:tcPr>
          <w:p w14:paraId="4A73E636">
            <w:pPr>
              <w:jc w:val="center"/>
              <w:rPr>
                <w:rFonts w:ascii="Times New Roman" w:hAnsi="Times New Roman" w:eastAsia="宋体" w:cs="Times New Roman"/>
                <w:sz w:val="24"/>
              </w:rPr>
            </w:pPr>
            <w:r>
              <w:rPr>
                <w:rFonts w:ascii="Times New Roman" w:hAnsi="宋体" w:eastAsia="宋体" w:cs="Times New Roman"/>
                <w:sz w:val="24"/>
              </w:rPr>
              <w:t>合计</w:t>
            </w:r>
          </w:p>
        </w:tc>
        <w:tc>
          <w:tcPr>
            <w:tcW w:w="1417" w:type="dxa"/>
            <w:tcBorders>
              <w:top w:val="single" w:color="auto" w:sz="4" w:space="0"/>
              <w:left w:val="single" w:color="auto" w:sz="4" w:space="0"/>
              <w:bottom w:val="single" w:color="auto" w:sz="4" w:space="0"/>
              <w:right w:val="single" w:color="auto" w:sz="4" w:space="0"/>
            </w:tcBorders>
            <w:noWrap/>
            <w:vAlign w:val="center"/>
          </w:tcPr>
          <w:p w14:paraId="2CAD1916">
            <w:pPr>
              <w:jc w:val="center"/>
              <w:rPr>
                <w:rFonts w:ascii="Times New Roman" w:hAnsi="Times New Roman" w:eastAsia="宋体" w:cs="Times New Roman"/>
                <w:sz w:val="24"/>
              </w:rPr>
            </w:pPr>
          </w:p>
        </w:tc>
        <w:tc>
          <w:tcPr>
            <w:tcW w:w="1241" w:type="dxa"/>
            <w:tcBorders>
              <w:top w:val="single" w:color="auto" w:sz="4" w:space="0"/>
              <w:left w:val="single" w:color="auto" w:sz="4" w:space="0"/>
              <w:bottom w:val="single" w:color="auto" w:sz="4" w:space="0"/>
              <w:right w:val="single" w:color="auto" w:sz="4" w:space="0"/>
            </w:tcBorders>
            <w:noWrap/>
            <w:vAlign w:val="center"/>
          </w:tcPr>
          <w:p w14:paraId="10DFC301">
            <w:pPr>
              <w:jc w:val="center"/>
              <w:rPr>
                <w:rFonts w:ascii="Times New Roman" w:hAnsi="Times New Roman" w:eastAsia="宋体" w:cs="Times New Roman"/>
                <w:sz w:val="24"/>
              </w:rPr>
            </w:pPr>
          </w:p>
        </w:tc>
        <w:tc>
          <w:tcPr>
            <w:tcW w:w="1317" w:type="dxa"/>
            <w:tcBorders>
              <w:top w:val="single" w:color="auto" w:sz="4" w:space="0"/>
              <w:left w:val="single" w:color="auto" w:sz="4" w:space="0"/>
              <w:bottom w:val="single" w:color="auto" w:sz="4" w:space="0"/>
              <w:right w:val="single" w:color="auto" w:sz="4" w:space="0"/>
            </w:tcBorders>
            <w:noWrap/>
          </w:tcPr>
          <w:p w14:paraId="712B45A7">
            <w:pPr>
              <w:jc w:val="center"/>
              <w:rPr>
                <w:rFonts w:ascii="Times New Roman" w:hAnsi="Times New Roman" w:eastAsia="宋体" w:cs="Times New Roman"/>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1681FCC9">
            <w:pPr>
              <w:jc w:val="center"/>
              <w:rPr>
                <w:rFonts w:ascii="Times New Roman" w:hAnsi="Times New Roman" w:eastAsia="宋体" w:cs="Times New Roman"/>
                <w:sz w:val="24"/>
              </w:rPr>
            </w:pPr>
          </w:p>
        </w:tc>
        <w:tc>
          <w:tcPr>
            <w:tcW w:w="1327" w:type="dxa"/>
            <w:tcBorders>
              <w:top w:val="single" w:color="auto" w:sz="4" w:space="0"/>
              <w:left w:val="single" w:color="auto" w:sz="4" w:space="0"/>
              <w:bottom w:val="single" w:color="auto" w:sz="4" w:space="0"/>
              <w:right w:val="single" w:color="auto" w:sz="4" w:space="0"/>
            </w:tcBorders>
            <w:noWrap/>
            <w:vAlign w:val="center"/>
          </w:tcPr>
          <w:p w14:paraId="69B3A906">
            <w:pPr>
              <w:jc w:val="center"/>
              <w:rPr>
                <w:rFonts w:ascii="Times New Roman" w:hAnsi="Times New Roman" w:eastAsia="宋体" w:cs="Times New Roman"/>
                <w:sz w:val="24"/>
              </w:rPr>
            </w:pPr>
          </w:p>
        </w:tc>
        <w:tc>
          <w:tcPr>
            <w:tcW w:w="1139" w:type="dxa"/>
            <w:tcBorders>
              <w:top w:val="single" w:color="auto" w:sz="4" w:space="0"/>
              <w:left w:val="single" w:color="auto" w:sz="4" w:space="0"/>
              <w:bottom w:val="single" w:color="auto" w:sz="4" w:space="0"/>
              <w:right w:val="single" w:color="auto" w:sz="4" w:space="0"/>
            </w:tcBorders>
            <w:noWrap/>
            <w:vAlign w:val="center"/>
          </w:tcPr>
          <w:p w14:paraId="4EB586A8">
            <w:pPr>
              <w:jc w:val="center"/>
              <w:rPr>
                <w:rFonts w:ascii="Times New Roman" w:hAnsi="Times New Roman" w:eastAsia="宋体" w:cs="Times New Roman"/>
                <w:sz w:val="24"/>
              </w:rPr>
            </w:pPr>
          </w:p>
        </w:tc>
        <w:tc>
          <w:tcPr>
            <w:tcW w:w="847" w:type="dxa"/>
            <w:tcBorders>
              <w:top w:val="single" w:color="auto" w:sz="4" w:space="0"/>
              <w:left w:val="single" w:color="auto" w:sz="4" w:space="0"/>
              <w:bottom w:val="single" w:color="auto" w:sz="4" w:space="0"/>
              <w:right w:val="single" w:color="auto" w:sz="4" w:space="0"/>
            </w:tcBorders>
            <w:noWrap/>
            <w:vAlign w:val="center"/>
          </w:tcPr>
          <w:p w14:paraId="0E7E187B">
            <w:pPr>
              <w:jc w:val="center"/>
              <w:rPr>
                <w:rFonts w:ascii="Times New Roman" w:hAnsi="Times New Roman" w:eastAsia="宋体" w:cs="Times New Roman"/>
                <w:sz w:val="24"/>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0ECD85E3">
            <w:pPr>
              <w:jc w:val="center"/>
              <w:rPr>
                <w:rFonts w:ascii="Times New Roman" w:hAnsi="Times New Roman" w:eastAsia="宋体" w:cs="Times New Roman"/>
                <w:sz w:val="24"/>
              </w:rPr>
            </w:pPr>
          </w:p>
        </w:tc>
        <w:tc>
          <w:tcPr>
            <w:tcW w:w="1248" w:type="dxa"/>
            <w:tcBorders>
              <w:top w:val="single" w:color="auto" w:sz="4" w:space="0"/>
              <w:left w:val="single" w:color="auto" w:sz="4" w:space="0"/>
              <w:bottom w:val="single" w:color="auto" w:sz="4" w:space="0"/>
              <w:right w:val="single" w:color="auto" w:sz="4" w:space="0"/>
            </w:tcBorders>
            <w:noWrap/>
            <w:vAlign w:val="center"/>
          </w:tcPr>
          <w:p w14:paraId="0E6BCE16">
            <w:pPr>
              <w:jc w:val="center"/>
              <w:rPr>
                <w:rFonts w:ascii="Times New Roman" w:hAnsi="Times New Roman" w:eastAsia="宋体" w:cs="Times New Roman"/>
                <w:sz w:val="24"/>
              </w:rPr>
            </w:pPr>
          </w:p>
        </w:tc>
        <w:tc>
          <w:tcPr>
            <w:tcW w:w="1175" w:type="dxa"/>
            <w:tcBorders>
              <w:top w:val="single" w:color="auto" w:sz="4" w:space="0"/>
              <w:left w:val="single" w:color="auto" w:sz="4" w:space="0"/>
              <w:bottom w:val="single" w:color="auto" w:sz="4" w:space="0"/>
              <w:right w:val="single" w:color="auto" w:sz="4" w:space="0"/>
            </w:tcBorders>
            <w:noWrap/>
            <w:vAlign w:val="center"/>
          </w:tcPr>
          <w:p w14:paraId="00DFDAB9">
            <w:pPr>
              <w:jc w:val="center"/>
              <w:rPr>
                <w:rFonts w:ascii="Times New Roman" w:hAnsi="Times New Roman" w:eastAsia="宋体" w:cs="Times New Roman"/>
                <w:sz w:val="24"/>
              </w:rPr>
            </w:pPr>
          </w:p>
        </w:tc>
      </w:tr>
    </w:tbl>
    <w:p w14:paraId="652C218A">
      <w:pPr>
        <w:spacing w:line="560" w:lineRule="exact"/>
        <w:jc w:val="left"/>
        <w:rPr>
          <w:rFonts w:ascii="Times New Roman" w:hAnsi="Times New Roman" w:eastAsia="仿宋_GB2312" w:cs="Times New Roman"/>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BB4ACB-330B-4B34-9505-9C78F0AFC6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A598C71-5587-4571-8240-E7E9FB6457A9}"/>
  </w:font>
  <w:font w:name="微软雅黑">
    <w:panose1 w:val="020B0503020204020204"/>
    <w:charset w:val="86"/>
    <w:family w:val="auto"/>
    <w:pitch w:val="default"/>
    <w:sig w:usb0="80000287" w:usb1="2ACF3C50" w:usb2="00000016" w:usb3="00000000" w:csb0="0004001F" w:csb1="00000000"/>
  </w:font>
  <w:font w:name="方正楷体简体">
    <w:altName w:val="楷体_GB2312"/>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E1DE25C7-1A64-492C-99DB-5276C4119BA9}"/>
  </w:font>
  <w:font w:name="方正小标宋简体">
    <w:panose1 w:val="02000000000000000000"/>
    <w:charset w:val="86"/>
    <w:family w:val="auto"/>
    <w:pitch w:val="default"/>
    <w:sig w:usb0="00000001" w:usb1="080E0000" w:usb2="00000000" w:usb3="00000000" w:csb0="00040000" w:csb1="00000000"/>
    <w:embedRegular r:id="rId4" w:fontKey="{D75177BB-24CE-45D0-A99C-7BBA697AA44E}"/>
  </w:font>
  <w:font w:name="仿宋_GB2312">
    <w:panose1 w:val="02010609030101010101"/>
    <w:charset w:val="86"/>
    <w:family w:val="modern"/>
    <w:pitch w:val="default"/>
    <w:sig w:usb0="00000001" w:usb1="080E0000" w:usb2="00000000" w:usb3="00000000" w:csb0="00040000" w:csb1="00000000"/>
    <w:embedRegular r:id="rId5" w:fontKey="{576D71A2-B195-49B4-9C73-63D193C3FE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85297"/>
      <w:docPartObj>
        <w:docPartGallery w:val="autotext"/>
      </w:docPartObj>
    </w:sdtPr>
    <w:sdtContent>
      <w:p w14:paraId="0F18EBAA">
        <w:pPr>
          <w:pStyle w:val="6"/>
          <w:jc w:val="center"/>
        </w:pPr>
        <w:r>
          <w:fldChar w:fldCharType="begin"/>
        </w:r>
        <w:r>
          <w:instrText xml:space="preserve"> PAGE   \* MERGEFORMAT </w:instrText>
        </w:r>
        <w:r>
          <w:fldChar w:fldCharType="separate"/>
        </w:r>
        <w:r>
          <w:rPr>
            <w:lang w:val="zh-CN"/>
          </w:rPr>
          <w:t>7</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RlMzM3NWQyNTQxOWQxYzg1OGUzMGE1Yjg1OWE0ZGMifQ=="/>
  </w:docVars>
  <w:rsids>
    <w:rsidRoot w:val="00516190"/>
    <w:rsid w:val="00205D1C"/>
    <w:rsid w:val="00516190"/>
    <w:rsid w:val="008015E4"/>
    <w:rsid w:val="00E704E3"/>
    <w:rsid w:val="046643CE"/>
    <w:rsid w:val="097C6161"/>
    <w:rsid w:val="0ACD55FE"/>
    <w:rsid w:val="0B6158EF"/>
    <w:rsid w:val="0E2A5F86"/>
    <w:rsid w:val="0E6A4ABA"/>
    <w:rsid w:val="11C36E4C"/>
    <w:rsid w:val="1D56598B"/>
    <w:rsid w:val="250432AD"/>
    <w:rsid w:val="259C390C"/>
    <w:rsid w:val="299A22A0"/>
    <w:rsid w:val="2B34402E"/>
    <w:rsid w:val="2E7D7A9A"/>
    <w:rsid w:val="3641133F"/>
    <w:rsid w:val="3A684976"/>
    <w:rsid w:val="3B99523B"/>
    <w:rsid w:val="3E5A469C"/>
    <w:rsid w:val="3ED43706"/>
    <w:rsid w:val="3FE47979"/>
    <w:rsid w:val="41221CAA"/>
    <w:rsid w:val="4338647E"/>
    <w:rsid w:val="4EC372F3"/>
    <w:rsid w:val="54604E59"/>
    <w:rsid w:val="5C9F231B"/>
    <w:rsid w:val="5E682244"/>
    <w:rsid w:val="610139B4"/>
    <w:rsid w:val="64517A4F"/>
    <w:rsid w:val="65F91B21"/>
    <w:rsid w:val="66535CEB"/>
    <w:rsid w:val="6CB84D3D"/>
    <w:rsid w:val="6E6B6738"/>
    <w:rsid w:val="74E21F0E"/>
    <w:rsid w:val="75FC60F2"/>
    <w:rsid w:val="777A3B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60" w:lineRule="exact"/>
      <w:jc w:val="center"/>
      <w:outlineLvl w:val="0"/>
    </w:pPr>
    <w:rPr>
      <w:rFonts w:ascii="Calibri" w:hAnsi="Calibri" w:eastAsia="微软雅黑" w:cs="Times New Roman"/>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260" w:lineRule="exact"/>
      <w:ind w:left="420"/>
    </w:pPr>
    <w:rPr>
      <w:rFonts w:eastAsia="方正楷体简体"/>
      <w:spacing w:val="-4"/>
    </w:rPr>
  </w:style>
  <w:style w:type="paragraph" w:styleId="5">
    <w:name w:val="Plain Text"/>
    <w:basedOn w:val="1"/>
    <w:qFormat/>
    <w:uiPriority w:val="0"/>
    <w:rPr>
      <w:rFonts w:ascii="宋体" w:hAnsi="Courier New"/>
      <w:kern w:val="0"/>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qFormat/>
    <w:uiPriority w:val="0"/>
    <w:pPr>
      <w:ind w:firstLine="420"/>
    </w:p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7"/>
    <w:qFormat/>
    <w:uiPriority w:val="0"/>
    <w:rPr>
      <w:kern w:val="2"/>
      <w:sz w:val="18"/>
      <w:szCs w:val="18"/>
    </w:rPr>
  </w:style>
  <w:style w:type="character" w:customStyle="1" w:styleId="13">
    <w:name w:val="页脚 Char"/>
    <w:basedOn w:val="11"/>
    <w:link w:val="6"/>
    <w:qFormat/>
    <w:uiPriority w:val="99"/>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2112</Words>
  <Characters>2171</Characters>
  <Lines>23</Lines>
  <Paragraphs>6</Paragraphs>
  <TotalTime>0</TotalTime>
  <ScaleCrop>false</ScaleCrop>
  <LinksUpToDate>false</LinksUpToDate>
  <CharactersWithSpaces>2248</CharactersWithSpaces>
  <Application>WPS Office_12.1.0.21171_F1E327BC-269C-435d-A152-05C5408002CA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2023-06-29T06:23:00Z</dcterms:created>
  <dc:creator>admin</dc:creator>
  <lastModifiedBy>zwl</lastModifiedBy>
  <lastPrinted>2025-04-14T06:50:00Z</lastPrinted>
  <dcterms:modified xsi:type="dcterms:W3CDTF">2025-05-27T00:21:16Z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73038E405BAA41F49686F2D0DEA36055_12</vt:lpwstr>
  </property>
  <property fmtid="{D5CDD505-2E9C-101B-9397-08002B2CF9AE}" pid="4" name="KSOTemplateDocerSaveRecord">
    <vt:lpwstr>eyJoZGlkIjoiYzJkOTI1NzUyMmJjNTBlNjU2Y2NhMmQ4ODA0YmExMjIiLCJ1c2VySWQiOiIyODY4NjQwNzQifQ==</vt:lpwstr>
  </property>
</Properties>
</file>