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spacing w:val="0"/>
          <w:sz w:val="36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6"/>
          <w:szCs w:val="32"/>
          <w:lang w:val="en-US" w:eastAsia="zh-CN"/>
        </w:rPr>
        <w:t>县十七届政府第69次常务会议材料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安吉县“以竹代塑”应用推广奖补办法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（2025年修订）</w:t>
      </w:r>
    </w:p>
    <w:p>
      <w:pPr>
        <w:overflowPunct w:val="0"/>
        <w:spacing w:line="600" w:lineRule="exact"/>
        <w:jc w:val="center"/>
        <w:rPr>
          <w:rFonts w:hint="default" w:ascii="Times New Roman" w:hAnsi="Times New Roman" w:eastAsia="楷体_GB2312" w:cs="Times New Roman"/>
          <w:spacing w:val="-4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pacing w:val="-4"/>
          <w:sz w:val="36"/>
          <w:szCs w:val="36"/>
          <w:shd w:val="clear" w:color="auto" w:fill="FFFFFF"/>
        </w:rPr>
        <w:t>（</w:t>
      </w:r>
      <w:r>
        <w:rPr>
          <w:rFonts w:hint="eastAsia" w:ascii="Times New Roman" w:hAnsi="Times New Roman" w:eastAsia="楷体_GB2312" w:cs="Times New Roman"/>
          <w:spacing w:val="-4"/>
          <w:sz w:val="36"/>
          <w:szCs w:val="36"/>
          <w:shd w:val="clear" w:color="auto" w:fill="FFFFFF"/>
          <w:lang w:eastAsia="zh-CN"/>
        </w:rPr>
        <w:t>送审</w:t>
      </w:r>
      <w:r>
        <w:rPr>
          <w:rFonts w:hint="default" w:ascii="Times New Roman" w:hAnsi="Times New Roman" w:eastAsia="楷体_GB2312" w:cs="Times New Roman"/>
          <w:spacing w:val="-4"/>
          <w:sz w:val="36"/>
          <w:szCs w:val="36"/>
          <w:shd w:val="clear" w:color="auto" w:fill="FFFFFF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牵头单位：发改局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snapToGrid w:val="0"/>
          <w:color w:val="000000" w:themeColor="text1"/>
          <w:spacing w:val="6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配合单位：林业局</w:t>
      </w:r>
    </w:p>
    <w:p>
      <w:pPr>
        <w:overflowPunct w:val="0"/>
        <w:spacing w:line="600" w:lineRule="exact"/>
        <w:ind w:firstLine="720" w:firstLineChars="200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</w:pPr>
    </w:p>
    <w:p>
      <w:pPr>
        <w:overflowPunct w:val="0"/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第一条</w:t>
      </w:r>
      <w:r>
        <w:rPr>
          <w:rFonts w:hint="eastAsia" w:ascii="Times New Roman" w:hAnsi="Times New Roman" w:eastAsia="黑体" w:cs="Times New Roman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为深入贯彻习近平生态文明思想，落实“以竹代塑”倡议，推进国家级“以竹代塑”应用推广基地试点建设，助力高质量建设国际化绿色山水美好城市，根据《关于印发〈加快“以竹代塑”发展三年行动计划〉的通知》（发改环资〔2023〕1375号）《关于印发&lt;浙江省“以竹代塑”发展行动计划&gt;的通知》(浙发改环资函〔2024〕430 号)《关于印发安吉县“以竹代塑”应用推广基地实施方案（2023—2025年）的通知》（安政发〔2023〕17号）文件要求，制定本办法。</w:t>
      </w:r>
    </w:p>
    <w:p>
      <w:pPr>
        <w:overflowPunct w:val="0"/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第二条</w:t>
      </w: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本办法所称“以竹代塑”应用推广奖补资金</w:t>
      </w:r>
      <w:r>
        <w:rPr>
          <w:rFonts w:hint="eastAsia" w:ascii="Times New Roman" w:hAnsi="Times New Roman" w:eastAsia="仿宋_GB2312" w:cs="Times New Roman"/>
          <w:sz w:val="36"/>
          <w:szCs w:val="36"/>
          <w:shd w:val="clear" w:color="auto" w:fill="FFFFFF"/>
          <w:lang w:val="en-US" w:eastAsia="zh-CN"/>
        </w:rPr>
        <w:t>1075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万元，</w:t>
      </w:r>
      <w:r>
        <w:rPr>
          <w:rFonts w:hint="eastAsia" w:ascii="Times New Roman" w:hAnsi="Times New Roman" w:eastAsia="仿宋_GB2312" w:cs="Times New Roman"/>
          <w:sz w:val="36"/>
          <w:szCs w:val="36"/>
          <w:shd w:val="clear" w:color="auto" w:fill="FFFFFF"/>
          <w:lang w:eastAsia="zh-CN"/>
        </w:rPr>
        <w:t>由县生态综合补偿资金支持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。</w:t>
      </w:r>
    </w:p>
    <w:p>
      <w:pPr>
        <w:overflowPunct w:val="0"/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第三条</w:t>
      </w: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本办法奖补对象为开展“以竹代塑”应用推广的各类市场经营主体、行业协会、村（社区），不包括其他行政机关单位及其下属事业单位。</w:t>
      </w:r>
    </w:p>
    <w:p>
      <w:pPr>
        <w:overflowPunct w:val="0"/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第四条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 xml:space="preserve"> 奖补事项</w:t>
      </w:r>
    </w:p>
    <w:p>
      <w:pPr>
        <w:overflowPunct w:val="0"/>
        <w:spacing w:line="600" w:lineRule="exact"/>
        <w:ind w:firstLine="723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sz w:val="36"/>
          <w:szCs w:val="36"/>
          <w:shd w:val="clear" w:color="auto" w:fill="FFFFFF"/>
        </w:rPr>
        <w:t>1.生产领域。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开展重点领域“以竹代塑”奖补。</w:t>
      </w:r>
    </w:p>
    <w:p>
      <w:pPr>
        <w:overflowPunct w:val="0"/>
        <w:spacing w:line="600" w:lineRule="exact"/>
        <w:ind w:firstLine="723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sz w:val="36"/>
          <w:szCs w:val="36"/>
          <w:shd w:val="clear" w:color="auto" w:fill="FFFFFF"/>
        </w:rPr>
        <w:t>2.消费领域。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开展“以竹代塑”消费</w:t>
      </w:r>
      <w:r>
        <w:rPr>
          <w:rFonts w:hint="eastAsia" w:ascii="Times New Roman" w:hAnsi="Times New Roman" w:eastAsia="仿宋_GB2312" w:cs="Times New Roman"/>
          <w:sz w:val="36"/>
          <w:szCs w:val="36"/>
          <w:shd w:val="clear" w:color="auto" w:fill="FFFFFF"/>
          <w:lang w:eastAsia="zh-CN"/>
        </w:rPr>
        <w:t>奖补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。</w:t>
      </w:r>
    </w:p>
    <w:p>
      <w:pPr>
        <w:overflowPunct w:val="0"/>
        <w:spacing w:line="600" w:lineRule="exact"/>
        <w:ind w:firstLine="723" w:firstLineChars="20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楷体" w:cs="Times New Roman"/>
          <w:b/>
          <w:sz w:val="36"/>
          <w:szCs w:val="36"/>
          <w:shd w:val="clear" w:color="auto" w:fill="FFFFFF"/>
        </w:rPr>
        <w:t>3.细胞创建。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建设县域展示窗口、特色平台、绿色示范细胞等应用场景。</w:t>
      </w:r>
    </w:p>
    <w:p>
      <w:pPr>
        <w:overflowPunct w:val="0"/>
        <w:spacing w:line="600" w:lineRule="exact"/>
        <w:ind w:firstLine="723" w:firstLineChars="200"/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sz w:val="36"/>
          <w:szCs w:val="36"/>
          <w:shd w:val="clear" w:color="auto" w:fill="FFFFFF"/>
        </w:rPr>
        <w:t>4.宣传活动。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开展</w:t>
      </w:r>
      <w:bookmarkStart w:id="0" w:name="OLE_LINK4"/>
      <w:bookmarkStart w:id="1" w:name="OLE_LINK3"/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“以竹代塑”</w:t>
      </w:r>
      <w:bookmarkEnd w:id="0"/>
      <w:bookmarkEnd w:id="1"/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县内外宣传推广活动。</w:t>
      </w:r>
    </w:p>
    <w:p>
      <w:pPr>
        <w:overflowPunct w:val="0"/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第五条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 xml:space="preserve">  奖补标准</w:t>
      </w:r>
    </w:p>
    <w:p>
      <w:pPr>
        <w:overflowPunct w:val="0"/>
        <w:spacing w:line="600" w:lineRule="exact"/>
        <w:ind w:firstLine="723" w:firstLineChars="200"/>
        <w:rPr>
          <w:rFonts w:hint="default" w:ascii="Times New Roman" w:hAnsi="Times New Roman" w:eastAsia="楷体" w:cs="Times New Roman"/>
          <w:b/>
          <w:bCs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6"/>
          <w:szCs w:val="36"/>
          <w:shd w:val="clear" w:color="auto" w:fill="FFFFFF"/>
        </w:rPr>
        <w:t>（一）生产领域。</w:t>
      </w:r>
    </w:p>
    <w:p>
      <w:pPr>
        <w:pStyle w:val="5"/>
        <w:spacing w:line="600" w:lineRule="exact"/>
        <w:ind w:firstLine="704" w:firstLineChars="20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1.鼓励企业在全县餐饮外卖行业开展“竹四小件”推广，“竹四小件”（含竹勺）每套补助0.2元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奖补总额不超过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万元。</w:t>
      </w:r>
    </w:p>
    <w:p>
      <w:pPr>
        <w:pStyle w:val="5"/>
        <w:spacing w:line="600" w:lineRule="exact"/>
        <w:ind w:firstLine="704" w:firstLineChars="200"/>
        <w:rPr>
          <w:rFonts w:hint="default" w:ascii="Times New Roman" w:hAnsi="Times New Roman" w:eastAsia="仿宋_GB2312" w:cs="Times New Roman"/>
          <w:color w:val="auto"/>
          <w:spacing w:val="-4"/>
          <w:sz w:val="36"/>
          <w:szCs w:val="36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2.推进竹基全降解环保袋应用。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6"/>
          <w:szCs w:val="36"/>
          <w:highlight w:val="none"/>
          <w:shd w:val="clear" w:color="auto" w:fill="FFFFFF"/>
        </w:rPr>
        <w:t>农贸市场领域，按照市场差价、易于推广原则对生产企业进行奖补，并对市场推广主体进行奖补激励，奖补金额不超过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6"/>
          <w:szCs w:val="36"/>
          <w:highlight w:val="none"/>
          <w:shd w:val="clear" w:color="auto" w:fill="FFFFFF"/>
          <w:lang w:val="en-US" w:eastAsia="zh-CN"/>
        </w:rPr>
        <w:t>275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6"/>
          <w:szCs w:val="36"/>
          <w:highlight w:val="none"/>
          <w:shd w:val="clear" w:color="auto" w:fill="FFFFFF"/>
        </w:rPr>
        <w:t>万元，具体奖补办法由市场监督管理局牵头制定。城区住宅领域，按照市场差价、易于推广原则对生产企业进行奖补，奖补金额不超过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6"/>
          <w:szCs w:val="36"/>
          <w:highlight w:val="none"/>
          <w:shd w:val="clear" w:color="auto" w:fill="FFFFFF"/>
          <w:lang w:val="en-US" w:eastAsia="zh-CN"/>
        </w:rPr>
        <w:t>155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6"/>
          <w:szCs w:val="36"/>
          <w:highlight w:val="none"/>
          <w:shd w:val="clear" w:color="auto" w:fill="FFFFFF"/>
        </w:rPr>
        <w:t>万元，具体奖补办法由综合执法局牵头制定。</w:t>
      </w:r>
    </w:p>
    <w:p>
      <w:pPr>
        <w:spacing w:line="600" w:lineRule="exact"/>
        <w:ind w:firstLine="704" w:firstLineChars="200"/>
        <w:rPr>
          <w:rFonts w:hint="default" w:ascii="Times New Roman" w:hAnsi="Times New Roman" w:eastAsia="仿宋_GB2312" w:cs="Times New Roman"/>
          <w:color w:val="auto"/>
          <w:spacing w:val="-4"/>
          <w:sz w:val="36"/>
          <w:szCs w:val="36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36"/>
          <w:szCs w:val="36"/>
          <w:highlight w:val="none"/>
          <w:shd w:val="clear" w:color="auto" w:fill="FFFFFF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6"/>
          <w:szCs w:val="36"/>
          <w:highlight w:val="none"/>
          <w:shd w:val="clear" w:color="auto" w:fill="FFFFFF"/>
          <w:lang w:val="en-US" w:eastAsia="zh-CN"/>
        </w:rPr>
        <w:t>一次性竹质餐具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6"/>
          <w:szCs w:val="36"/>
          <w:highlight w:val="none"/>
          <w:shd w:val="clear" w:color="auto" w:fill="FFFFFF"/>
        </w:rPr>
        <w:t>替代一次性覆膜餐具应用奖补办法另行制定，按照产品设计、开发成熟程度由市场监督管理局适时制定。</w:t>
      </w:r>
    </w:p>
    <w:p>
      <w:pPr>
        <w:overflowPunct w:val="0"/>
        <w:spacing w:line="600" w:lineRule="exact"/>
        <w:ind w:firstLine="723" w:firstLineChars="200"/>
        <w:rPr>
          <w:rFonts w:hint="default" w:ascii="Times New Roman" w:hAnsi="Times New Roman" w:eastAsia="楷体" w:cs="Times New Roman"/>
          <w:b/>
          <w:bCs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6"/>
          <w:szCs w:val="36"/>
          <w:shd w:val="clear" w:color="auto" w:fill="FFFFFF"/>
        </w:rPr>
        <w:t>（二）消费领域。</w:t>
      </w:r>
    </w:p>
    <w:p>
      <w:pPr>
        <w:pStyle w:val="5"/>
        <w:spacing w:line="600" w:lineRule="exact"/>
        <w:ind w:firstLine="707" w:firstLineChars="20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6"/>
          <w:szCs w:val="36"/>
          <w:shd w:val="clear" w:color="auto" w:fill="FFFFFF"/>
        </w:rPr>
        <w:t>1.日常竹制品。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对采购日常用品、竹包装等竹制品，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按照采购总价50%予以奖补，每单位最高补助不超过2万元。奖补总额不超过30万元。</w:t>
      </w:r>
    </w:p>
    <w:p>
      <w:pPr>
        <w:pStyle w:val="5"/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6"/>
          <w:szCs w:val="36"/>
          <w:shd w:val="clear" w:color="auto" w:fill="FFFFFF"/>
        </w:rPr>
        <w:t xml:space="preserve">    2.竹六小件。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旅游饭店、等级民宿采购“竹六小件”，按照采购总价50%予以奖补，旅游饭店每单位最高补助不超过3万元，等级民宿每单位最高补助不超过2万元。奖补总额不超过140万元。</w:t>
      </w:r>
    </w:p>
    <w:p>
      <w:pPr>
        <w:overflowPunct w:val="0"/>
        <w:spacing w:line="600" w:lineRule="exact"/>
        <w:ind w:firstLine="723" w:firstLineChars="200"/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6"/>
          <w:szCs w:val="36"/>
          <w:shd w:val="clear" w:color="auto" w:fill="FFFFFF"/>
        </w:rPr>
        <w:t>（三）细胞创建。</w:t>
      </w:r>
    </w:p>
    <w:p>
      <w:pPr>
        <w:overflowPunct w:val="0"/>
        <w:spacing w:line="600" w:lineRule="exact"/>
        <w:ind w:firstLine="723" w:firstLineChars="200"/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1.展示窗口。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开展县域展示窗口创建，建设展示参观节点，打造“以竹代塑”应用推广展示综合体。具体以林业局文件为准，奖补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总额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不超过150万元。</w:t>
      </w:r>
    </w:p>
    <w:p>
      <w:pPr>
        <w:overflowPunct w:val="0"/>
        <w:spacing w:line="600" w:lineRule="exact"/>
        <w:ind w:firstLine="723" w:firstLineChars="200"/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2.示范园区。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开展产业平台提升改造建设，结合产业总体布局，建设“以竹代塑”产业展示平台。具体以林业局文件为准，奖补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总额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不超过50万元。</w:t>
      </w:r>
    </w:p>
    <w:p>
      <w:pPr>
        <w:pStyle w:val="5"/>
        <w:spacing w:line="600" w:lineRule="exact"/>
        <w:ind w:firstLine="723" w:firstLineChars="20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3.示范企业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。开展“代塑”竹制品示范企业创建，包括企业展厅、参观路线等，创建成功每个最高补助10万元。奖补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总额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不超过30万元。</w:t>
      </w:r>
    </w:p>
    <w:p>
      <w:pPr>
        <w:pStyle w:val="8"/>
        <w:spacing w:line="600" w:lineRule="exact"/>
        <w:ind w:firstLine="723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4.示范文旅。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按照“以竹代塑”应用场景示范点建设投资额50%予以补助，每家单位最高不超过4万元。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奖补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总额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不超过30万元。</w:t>
      </w:r>
    </w:p>
    <w:p>
      <w:pPr>
        <w:pStyle w:val="8"/>
        <w:spacing w:line="600" w:lineRule="exact"/>
        <w:ind w:firstLine="723"/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5.示范村社。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开展“以竹代塑”示范村创建，打造一批特色小品、特色村道、展销点等特色场景。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具体以林业局文件为准，奖补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总额</w:t>
      </w:r>
      <w:r>
        <w:rPr>
          <w:rFonts w:hint="default" w:ascii="Times New Roman" w:hAnsi="Times New Roman" w:eastAsia="仿宋_GB2312" w:cs="Times New Roman"/>
          <w:spacing w:val="-4"/>
          <w:sz w:val="36"/>
          <w:szCs w:val="36"/>
          <w:shd w:val="clear" w:color="auto" w:fill="FFFFFF"/>
        </w:rPr>
        <w:t>不超过100万元。</w:t>
      </w:r>
    </w:p>
    <w:p>
      <w:pPr>
        <w:pStyle w:val="8"/>
        <w:spacing w:line="600" w:lineRule="exact"/>
        <w:ind w:firstLine="72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6.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商超专柜。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对商超内设置竹制品销售专区的进行奖补，设置销售专区超过10m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且进行外观设计及布置的大型商超每个奖励不超过4万元，对已设置的销售专区的每个奖励不超过2万元。奖补总额不超过12万元。</w:t>
      </w:r>
    </w:p>
    <w:p>
      <w:pPr>
        <w:pStyle w:val="8"/>
        <w:spacing w:line="600" w:lineRule="exact"/>
        <w:ind w:firstLine="723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7.绿色网点。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按照要求完成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  <w:lang w:eastAsia="zh-CN"/>
        </w:rPr>
        <w:t>邮政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绿色网点创建目标，每个网点补贴2.5万元。奖补总额不超过10万元。</w:t>
      </w:r>
    </w:p>
    <w:p>
      <w:pPr>
        <w:overflowPunct w:val="0"/>
        <w:spacing w:line="600" w:lineRule="exact"/>
        <w:ind w:left="1361" w:leftChars="304" w:hanging="723" w:hangingChars="200"/>
        <w:rPr>
          <w:rFonts w:hint="default" w:ascii="Times New Roman" w:hAnsi="Times New Roman" w:eastAsia="楷体" w:cs="Times New Roman"/>
          <w:b/>
          <w:bCs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6"/>
          <w:szCs w:val="36"/>
          <w:shd w:val="clear" w:color="auto" w:fill="FFFFFF"/>
        </w:rPr>
        <w:t>（四）宣传活动。</w:t>
      </w:r>
    </w:p>
    <w:p>
      <w:pPr>
        <w:overflowPunct w:val="0"/>
        <w:spacing w:line="600" w:lineRule="exact"/>
        <w:ind w:firstLine="723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1.鼓励企业开展线下推广活动。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线下推广活动分为集中组织活动、分散参与活动两类。集中组织活动由牵头组织单位统一申报，集中参与对象不少于10家，对县内、县外（省内）、省外活动组织单位分别奖补2万元、3万元、5万元；分散参与活动，由参与单位自行申报，视参与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  <w:lang w:eastAsia="zh-CN"/>
        </w:rPr>
        <w:t>程度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（活动性质、活动形式等）奖补0.2万元至0.8万元。同类活动不重复申报。奖补总额不超过</w:t>
      </w:r>
      <w:r>
        <w:rPr>
          <w:rFonts w:hint="eastAsia" w:ascii="Times New Roman" w:hAnsi="Times New Roman" w:eastAsia="仿宋_GB2312" w:cs="Times New Roman"/>
          <w:sz w:val="36"/>
          <w:szCs w:val="36"/>
          <w:shd w:val="clear" w:color="auto" w:fill="FFFFFF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万元。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723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2.开展重点领域产品开发及推广。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鼓励企业研发设计“以竹代塑”产品，开展“竹+”跨界融合，每单位奖补0.5万元至1万元。开展重点领域专项推广，涉及产品设计、打样、选送等，按照实际支出进行全额补助。奖补总额不超过</w:t>
      </w:r>
      <w:r>
        <w:rPr>
          <w:rFonts w:hint="eastAsia" w:ascii="Times New Roman" w:hAnsi="Times New Roman" w:eastAsia="仿宋_GB2312" w:cs="Times New Roman"/>
          <w:sz w:val="36"/>
          <w:szCs w:val="36"/>
          <w:shd w:val="clear" w:color="auto" w:fill="FFFFFF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万。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同一事项不得重复奖补。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 xml:space="preserve">第六条  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奖补要求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723" w:firstLineChars="20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（一）生产领域。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由行业主管单位负责对主管领域单位申报材料进行初审、汇总，并于</w:t>
      </w:r>
      <w:r>
        <w:rPr>
          <w:rFonts w:hint="eastAsia" w:ascii="Times New Roman" w:hAnsi="Times New Roman" w:eastAsia="仿宋_GB2312" w:cs="Times New Roman"/>
          <w:sz w:val="36"/>
          <w:szCs w:val="36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日前将相关材料报发改局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  <w:lang w:eastAsia="zh-CN"/>
        </w:rPr>
        <w:t>复核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723" w:firstLineChars="200"/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（二）消费领域。</w:t>
      </w:r>
    </w:p>
    <w:p>
      <w:pPr>
        <w:pStyle w:val="5"/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由林业局负责对申报材料进行初审、汇总，并于1</w:t>
      </w:r>
      <w:r>
        <w:rPr>
          <w:rFonts w:hint="eastAsia" w:ascii="Times New Roman" w:hAnsi="Times New Roman" w:eastAsia="仿宋_GB2312" w:cs="Times New Roman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日前将相关材料报发改局复核。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723" w:firstLineChars="200"/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（三）细胞创建。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主管单位根据创建要求完成验收，通过主管单位三重一大会议后，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  <w:lang w:eastAsia="zh-CN"/>
        </w:rPr>
        <w:t>按规定程序进行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兑付。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723" w:firstLineChars="200"/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shd w:val="clear" w:color="auto" w:fill="FFFFFF"/>
        </w:rPr>
        <w:t>（四）宣传活动。</w:t>
      </w:r>
    </w:p>
    <w:p>
      <w:pPr>
        <w:overflowPunct w:val="0"/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奖补申报截至</w:t>
      </w:r>
      <w:r>
        <w:rPr>
          <w:rFonts w:hint="eastAsia" w:ascii="Times New Roman" w:hAnsi="Times New Roman" w:eastAsia="仿宋_GB2312" w:cs="Times New Roman"/>
          <w:sz w:val="36"/>
          <w:szCs w:val="36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日。林业局负责宣传活动材料初审、汇总，发改局负责复核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  <w:lang w:eastAsia="zh-CN"/>
        </w:rPr>
        <w:t>后按规定程序进行兑付</w:t>
      </w:r>
      <w:r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  <w:t>。</w:t>
      </w:r>
    </w:p>
    <w:p>
      <w:pPr>
        <w:overflowPunct w:val="0"/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第七条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 xml:space="preserve">  奖补对象应保证申报材料的可行性和真实性，不得以虚报、冒领、伪造等手段骗取奖补资金。对弄虚作假，冒领或者截留、挪用项目资金的单位和个人，依照《财政违法行为处罚处分条例》（国务院令第427号）和有关法律法规规定处理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0"/>
        <w:jc w:val="left"/>
      </w:pP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第</w:t>
      </w:r>
      <w:r>
        <w:rPr>
          <w:rFonts w:hint="eastAsia" w:ascii="Times New Roman" w:hAnsi="Times New Roman" w:eastAsia="黑体" w:cs="Times New Roman"/>
          <w:kern w:val="0"/>
          <w:sz w:val="36"/>
          <w:szCs w:val="36"/>
          <w:lang w:eastAsia="zh-CN"/>
        </w:rPr>
        <w:t>八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 xml:space="preserve">条  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本办法自2025年</w:t>
      </w:r>
      <w:r>
        <w:rPr>
          <w:rFonts w:hint="eastAsia" w:ascii="Times New Roman" w:hAnsi="Times New Roman" w:eastAsia="仿宋_GB2312" w:cs="Times New Roman"/>
          <w:kern w:val="0"/>
          <w:sz w:val="36"/>
          <w:szCs w:val="36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月XX日起施行</w:t>
      </w:r>
      <w:r>
        <w:rPr>
          <w:rFonts w:hint="eastAsia" w:ascii="Times New Roman" w:hAnsi="Times New Roman" w:eastAsia="仿宋_GB2312" w:cs="Times New Roman"/>
          <w:kern w:val="0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申报对象符合条件的计算标准从2025年1月1日起至2025年12月5日止。《安吉县“以竹代塑”应用推广奖补办法（2024年修订）》（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安政办发〔2024〕19号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）同步废止。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416EA"/>
    <w:rsid w:val="17A746D5"/>
    <w:rsid w:val="2CF60F56"/>
    <w:rsid w:val="401A0345"/>
    <w:rsid w:val="47972E6F"/>
    <w:rsid w:val="48E92A8A"/>
    <w:rsid w:val="664465A8"/>
    <w:rsid w:val="66BB0A18"/>
    <w:rsid w:val="6E4066A4"/>
    <w:rsid w:val="707044C2"/>
    <w:rsid w:val="758910F3"/>
    <w:rsid w:val="777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</w:style>
  <w:style w:type="paragraph" w:customStyle="1" w:styleId="8">
    <w:name w:val="正文缩进1"/>
    <w:qFormat/>
    <w:uiPriority w:val="0"/>
    <w:pPr>
      <w:widowControl w:val="0"/>
      <w:spacing w:line="3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2025-04-07T04:51:00Z</dcterms:created>
  <dc:creator>Administrator</dc:creator>
  <lastModifiedBy>Administrator</lastModifiedBy>
  <dcterms:modified xsi:type="dcterms:W3CDTF">2025-04-07T07:33:56Z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