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293F5">
      <w:pPr>
        <w:overflowPunct w:val="0"/>
        <w:autoSpaceDE w:val="0"/>
        <w:autoSpaceDN w:val="0"/>
        <w:adjustRightInd w:val="0"/>
        <w:spacing w:line="640" w:lineRule="exact"/>
        <w:jc w:val="right"/>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EAJD01-2025-0001</w:t>
      </w:r>
    </w:p>
    <w:p w14:paraId="6AF0D49E">
      <w:pPr>
        <w:overflowPunct w:val="0"/>
        <w:autoSpaceDE w:val="0"/>
        <w:autoSpaceDN w:val="0"/>
        <w:adjustRightInd w:val="0"/>
        <w:spacing w:before="480" w:line="700" w:lineRule="exact"/>
        <w:jc w:val="center"/>
        <w:rPr>
          <w:rFonts w:ascii="Times New Roman" w:hAnsi="Times New Roman" w:eastAsia="金山简标宋"/>
          <w:color w:val="FF0000"/>
          <w:sz w:val="110"/>
          <w:szCs w:val="110"/>
        </w:rPr>
      </w:pPr>
      <w:r>
        <w:rPr>
          <w:rFonts w:eastAsia="华文中宋"/>
          <w:color w:val="FF0000"/>
          <w:spacing w:val="-8"/>
          <w:w w:val="92"/>
          <w:sz w:val="78"/>
          <w:szCs w:val="78"/>
        </w:rPr>
        <w:t>安吉县人民政府办公室文件</w:t>
      </w:r>
    </w:p>
    <w:p w14:paraId="5D371CBD">
      <w:pPr>
        <w:overflowPunct w:val="0"/>
        <w:autoSpaceDE w:val="0"/>
        <w:autoSpaceDN w:val="0"/>
        <w:adjustRightInd w:val="0"/>
        <w:spacing w:line="540" w:lineRule="exact"/>
        <w:jc w:val="center"/>
        <w:rPr>
          <w:rFonts w:ascii="Times New Roman" w:hAnsi="Times New Roman" w:eastAsia="金山简标宋"/>
          <w:color w:val="FF0000"/>
          <w:sz w:val="110"/>
          <w:szCs w:val="110"/>
        </w:rPr>
      </w:pPr>
    </w:p>
    <w:p w14:paraId="68E15FBF">
      <w:pPr>
        <w:overflowPunct w:val="0"/>
        <w:autoSpaceDE w:val="0"/>
        <w:autoSpaceDN w:val="0"/>
        <w:adjustRightInd w:val="0"/>
        <w:spacing w:line="560" w:lineRule="exact"/>
        <w:jc w:val="center"/>
        <w:rPr>
          <w:rFonts w:ascii="Times New Roman" w:hAnsi="Times New Roman" w:eastAsia="金山简标宋"/>
          <w:color w:val="FF0000"/>
          <w:sz w:val="110"/>
          <w:szCs w:val="110"/>
        </w:rPr>
      </w:pPr>
    </w:p>
    <w:p w14:paraId="00638708">
      <w:pPr>
        <w:overflowPunct w:val="0"/>
        <w:autoSpaceDE w:val="0"/>
        <w:autoSpaceDN w:val="0"/>
        <w:adjustRightInd w:val="0"/>
        <w:spacing w:line="240" w:lineRule="atLeas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安政办发〔202</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号</w:t>
      </w:r>
    </w:p>
    <w:p w14:paraId="557945B0">
      <w:pPr>
        <w:overflowPunct w:val="0"/>
        <w:autoSpaceDE w:val="0"/>
        <w:autoSpaceDN w:val="0"/>
        <w:adjustRightInd w:val="0"/>
        <w:spacing w:line="440" w:lineRule="exact"/>
        <w:jc w:val="center"/>
        <w:rPr>
          <w:rFonts w:ascii="Times New Roman" w:hAnsi="Times New Roman" w:eastAsia="仿宋_GB2312"/>
          <w:kern w:val="0"/>
          <w:sz w:val="30"/>
          <w:szCs w:val="30"/>
        </w:rPr>
      </w:pPr>
      <w:bookmarkStart w:id="3" w:name="_GoBack"/>
      <w:r>
        <w:rPr>
          <w:rFonts w:ascii="金山简标宋" w:eastAsia="金山简标宋"/>
          <w:u w:val="single"/>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44450</wp:posOffset>
                </wp:positionV>
                <wp:extent cx="5715000" cy="635"/>
                <wp:effectExtent l="0" t="13970" r="0" b="2349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1pt;margin-top:3.5pt;height:0.05pt;width:450pt;z-index:251662336;mso-width-relative:page;mso-height-relative:page;" filled="f" stroked="t" coordsize="21600,21600" o:gfxdata="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Ly210gAA&#10;AAUBAAAPAAAAAAAAAAEAIAAAACIAAABkcnMvZG93bnJldi54bWxQSwECFAAUAAAACACHTuJA+8u6&#10;XOsBAACtAwAADgAAAAAAAAABACAAAAAhAQAAZHJzL2Uyb0RvYy54bWxQSwUGAAAAAAYABgBZAQAA&#10;fgUAAAAA&#10;">
                <v:fill on="f" focussize="0,0"/>
                <v:stroke weight="2.25pt" color="#FF0000" joinstyle="round"/>
                <v:imagedata o:title=""/>
                <o:lock v:ext="edit" aspectratio="f"/>
              </v:line>
            </w:pict>
          </mc:Fallback>
        </mc:AlternateContent>
      </w:r>
      <w:bookmarkEnd w:id="3"/>
    </w:p>
    <w:p w14:paraId="046924FE">
      <w:pPr>
        <w:pStyle w:val="10"/>
        <w:overflowPunct w:val="0"/>
        <w:spacing w:line="520" w:lineRule="exact"/>
        <w:ind w:firstLine="0" w:firstLineChars="0"/>
        <w:jc w:val="center"/>
        <w:outlineLvl w:val="0"/>
        <w:rPr>
          <w:rFonts w:ascii="Times New Roman" w:hAnsi="Times New Roman" w:eastAsia="方正小标宋简体"/>
          <w:color w:val="000000"/>
          <w:sz w:val="44"/>
          <w:szCs w:val="44"/>
          <w:lang w:val="en"/>
        </w:rPr>
      </w:pPr>
      <w:bookmarkStart w:id="0" w:name="Content"/>
    </w:p>
    <w:bookmarkEnd w:id="0"/>
    <w:p w14:paraId="682A9AB6">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Calibri" w:hAnsi="Calibri" w:eastAsia="方正小标宋简体" w:cs="Times New Roman"/>
          <w:sz w:val="44"/>
          <w:szCs w:val="44"/>
        </w:rPr>
      </w:pPr>
      <w:r>
        <w:rPr>
          <w:rFonts w:ascii="Calibri" w:hAnsi="Calibri" w:eastAsia="方正小标宋简体" w:cs="Times New Roman"/>
          <w:sz w:val="44"/>
          <w:szCs w:val="44"/>
        </w:rPr>
        <w:t>安吉县人民政府办公室关于印发</w:t>
      </w:r>
    </w:p>
    <w:p w14:paraId="27BE783F">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spacing w:val="-4"/>
          <w:sz w:val="44"/>
          <w:szCs w:val="44"/>
          <w:lang w:val="zh-CN"/>
        </w:rPr>
      </w:pPr>
      <w:r>
        <w:rPr>
          <w:rFonts w:hint="default" w:ascii="Times New Roman" w:hAnsi="Times New Roman" w:eastAsia="方正小标宋简体" w:cs="Times New Roman"/>
          <w:sz w:val="44"/>
          <w:szCs w:val="44"/>
          <w:lang w:val="zh-CN"/>
        </w:rPr>
        <w:t>安吉县耕地保护补偿资金使用管理办法</w:t>
      </w:r>
      <w:r>
        <w:rPr>
          <w:rFonts w:hint="eastAsia" w:ascii="Times New Roman" w:hAnsi="Times New Roman" w:eastAsia="方正小标宋简体" w:cs="Times New Roman"/>
          <w:sz w:val="44"/>
          <w:szCs w:val="44"/>
          <w:lang w:val="zh-CN"/>
        </w:rPr>
        <w:t>的通知</w:t>
      </w:r>
    </w:p>
    <w:p w14:paraId="7894F5BD">
      <w:pPr>
        <w:pStyle w:val="25"/>
        <w:overflowPunct w:val="0"/>
        <w:spacing w:line="560" w:lineRule="exact"/>
        <w:rPr>
          <w:rFonts w:ascii="Times New Roman" w:hAnsi="Times New Roman" w:eastAsia="仿宋_GB2312"/>
          <w:sz w:val="32"/>
          <w:szCs w:val="32"/>
          <w:lang w:bidi="ar"/>
        </w:rPr>
      </w:pPr>
    </w:p>
    <w:p w14:paraId="1EC8D3F8">
      <w:pPr>
        <w:pStyle w:val="14"/>
        <w:spacing w:after="0" w:line="600" w:lineRule="exact"/>
        <w:rPr>
          <w:rFonts w:ascii="仿宋_GB2312" w:eastAsia="仿宋_GB2312"/>
          <w:sz w:val="32"/>
          <w:szCs w:val="32"/>
        </w:rPr>
      </w:pPr>
      <w:r>
        <w:rPr>
          <w:rFonts w:hint="eastAsia" w:ascii="仿宋_GB2312" w:eastAsia="仿宋_GB2312"/>
          <w:spacing w:val="-8"/>
          <w:sz w:val="32"/>
          <w:szCs w:val="32"/>
        </w:rPr>
        <w:t>各乡镇人民政府（街道办、管委会），县政府各部门，县直各单位</w:t>
      </w:r>
      <w:r>
        <w:rPr>
          <w:rFonts w:hint="eastAsia" w:ascii="仿宋_GB2312" w:eastAsia="仿宋_GB2312"/>
          <w:sz w:val="32"/>
          <w:szCs w:val="32"/>
        </w:rPr>
        <w:t>：</w:t>
      </w:r>
    </w:p>
    <w:p w14:paraId="3437CE78">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rPr>
      </w:pP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bidi="ar"/>
        </w:rPr>
        <w:t>安吉县耕地保护补偿资金使用管理办法</w:t>
      </w:r>
      <w:r>
        <w:rPr>
          <w:rFonts w:hint="eastAsia" w:ascii="Times New Roman" w:hAnsi="Times New Roman" w:eastAsia="仿宋_GB2312" w:cs="Times New Roman"/>
          <w:sz w:val="32"/>
          <w:szCs w:val="32"/>
          <w:lang w:eastAsia="zh-CN" w:bidi="ar"/>
        </w:rPr>
        <w:t>》已经县政府同意，</w:t>
      </w:r>
      <w:r>
        <w:rPr>
          <w:rFonts w:ascii="Times New Roman" w:hAnsi="Times New Roman" w:eastAsia="仿宋_GB2312" w:cs="Times New Roman"/>
          <w:sz w:val="32"/>
          <w:szCs w:val="32"/>
          <w:lang w:bidi="ar"/>
        </w:rPr>
        <w:t>现印发给你们，请结合实际认真贯彻落实。</w:t>
      </w:r>
    </w:p>
    <w:p w14:paraId="181FBFBB">
      <w:pPr>
        <w:pStyle w:val="25"/>
      </w:pPr>
    </w:p>
    <w:p w14:paraId="44F92C36"/>
    <w:p w14:paraId="589F55D5"/>
    <w:p w14:paraId="114D61E6">
      <w:pPr>
        <w:rPr>
          <w:rFonts w:ascii="Times New Roman" w:hAnsi="Times New Roman"/>
        </w:rPr>
      </w:pPr>
    </w:p>
    <w:p w14:paraId="2C179764">
      <w:pPr>
        <w:spacing w:line="560" w:lineRule="exact"/>
        <w:ind w:firstLine="4960" w:firstLineChars="1550"/>
        <w:rPr>
          <w:rFonts w:ascii="Times New Roman" w:hAnsi="Times New Roman" w:eastAsia="仿宋_GB2312"/>
          <w:sz w:val="32"/>
          <w:szCs w:val="32"/>
          <w:lang w:bidi="ar"/>
        </w:rPr>
      </w:pPr>
      <w:r>
        <w:rPr>
          <w:rFonts w:hint="eastAsia" w:ascii="Times New Roman" w:hAnsi="Times New Roman" w:eastAsia="仿宋_GB2312"/>
          <w:sz w:val="32"/>
          <w:szCs w:val="32"/>
          <w:lang w:bidi="ar"/>
        </w:rPr>
        <w:t>安吉</w:t>
      </w:r>
      <w:r>
        <w:rPr>
          <w:rFonts w:ascii="Times New Roman" w:hAnsi="Times New Roman" w:eastAsia="仿宋_GB2312"/>
          <w:sz w:val="32"/>
          <w:szCs w:val="32"/>
          <w:lang w:bidi="ar"/>
        </w:rPr>
        <w:t>县人民政府办公室</w:t>
      </w:r>
    </w:p>
    <w:p w14:paraId="5D2D7989">
      <w:pPr>
        <w:spacing w:line="560" w:lineRule="exact"/>
        <w:ind w:firstLine="646"/>
        <w:rPr>
          <w:rFonts w:ascii="Times New Roman" w:hAnsi="Times New Roman" w:eastAsia="仿宋_GB2312"/>
          <w:sz w:val="32"/>
          <w:szCs w:val="32"/>
          <w:lang w:bidi="ar"/>
        </w:rPr>
      </w:pPr>
      <w:r>
        <w:rPr>
          <w:rFonts w:ascii="Times New Roman" w:hAnsi="Times New Roman" w:eastAsia="仿宋_GB2312"/>
          <w:sz w:val="32"/>
          <w:szCs w:val="32"/>
          <w:lang w:bidi="ar"/>
        </w:rPr>
        <w:t xml:space="preserve">                     </w:t>
      </w:r>
      <w:r>
        <w:rPr>
          <w:rFonts w:hint="eastAsia" w:ascii="Times New Roman" w:hAnsi="Times New Roman" w:eastAsia="仿宋_GB2312"/>
          <w:sz w:val="32"/>
          <w:szCs w:val="32"/>
          <w:lang w:bidi="ar"/>
        </w:rPr>
        <w:t xml:space="preserve"> </w:t>
      </w:r>
      <w:r>
        <w:rPr>
          <w:rFonts w:ascii="Times New Roman" w:hAnsi="Times New Roman" w:eastAsia="仿宋_GB2312"/>
          <w:sz w:val="32"/>
          <w:szCs w:val="32"/>
          <w:lang w:bidi="ar"/>
        </w:rPr>
        <w:t xml:space="preserve">    </w:t>
      </w:r>
      <w:r>
        <w:rPr>
          <w:rFonts w:hint="eastAsia" w:ascii="Times New Roman" w:hAnsi="Times New Roman" w:eastAsia="仿宋_GB2312"/>
          <w:sz w:val="32"/>
          <w:szCs w:val="32"/>
          <w:lang w:bidi="ar"/>
        </w:rPr>
        <w:t xml:space="preserve">  </w:t>
      </w:r>
      <w:r>
        <w:rPr>
          <w:rFonts w:ascii="Times New Roman" w:hAnsi="Times New Roman" w:eastAsia="仿宋_GB2312"/>
          <w:sz w:val="32"/>
          <w:szCs w:val="32"/>
          <w:lang w:bidi="ar"/>
        </w:rPr>
        <w:t xml:space="preserve">  202</w:t>
      </w:r>
      <w:r>
        <w:rPr>
          <w:rFonts w:hint="eastAsia" w:ascii="Times New Roman" w:hAnsi="Times New Roman" w:eastAsia="仿宋_GB2312"/>
          <w:sz w:val="32"/>
          <w:szCs w:val="32"/>
          <w:lang w:bidi="ar"/>
        </w:rPr>
        <w:t>5年</w:t>
      </w:r>
      <w:r>
        <w:rPr>
          <w:rFonts w:hint="eastAsia" w:ascii="Times New Roman" w:hAnsi="Times New Roman" w:eastAsia="仿宋_GB2312"/>
          <w:sz w:val="32"/>
          <w:szCs w:val="32"/>
          <w:lang w:val="en-US" w:eastAsia="zh-CN" w:bidi="ar"/>
        </w:rPr>
        <w:t>3</w:t>
      </w:r>
      <w:r>
        <w:rPr>
          <w:rFonts w:hint="eastAsia" w:ascii="Times New Roman" w:hAnsi="Times New Roman" w:eastAsia="仿宋_GB2312"/>
          <w:sz w:val="32"/>
          <w:szCs w:val="32"/>
          <w:lang w:bidi="ar"/>
        </w:rPr>
        <w:t>月2</w:t>
      </w:r>
      <w:r>
        <w:rPr>
          <w:rFonts w:hint="eastAsia" w:ascii="Times New Roman" w:hAnsi="Times New Roman" w:eastAsia="仿宋_GB2312"/>
          <w:sz w:val="32"/>
          <w:szCs w:val="32"/>
          <w:lang w:val="en-US" w:eastAsia="zh-CN" w:bidi="ar"/>
        </w:rPr>
        <w:t>5</w:t>
      </w:r>
      <w:r>
        <w:rPr>
          <w:rFonts w:hint="eastAsia" w:ascii="Times New Roman" w:hAnsi="Times New Roman" w:eastAsia="仿宋_GB2312"/>
          <w:sz w:val="32"/>
          <w:szCs w:val="32"/>
          <w:lang w:bidi="ar"/>
        </w:rPr>
        <w:t>日</w:t>
      </w:r>
    </w:p>
    <w:p w14:paraId="2496AAB9">
      <w:pPr>
        <w:pStyle w:val="25"/>
        <w:rPr>
          <w:rFonts w:ascii="Times New Roman" w:hAnsi="Times New Roman"/>
        </w:rPr>
      </w:pPr>
    </w:p>
    <w:p w14:paraId="5522C678"/>
    <w:p w14:paraId="49898C34">
      <w:pPr>
        <w:pStyle w:val="25"/>
      </w:pPr>
    </w:p>
    <w:p w14:paraId="3A104F62"/>
    <w:p w14:paraId="0B864A18">
      <w:pPr>
        <w:pStyle w:val="25"/>
      </w:pPr>
    </w:p>
    <w:p w14:paraId="47C81BEB"/>
    <w:p w14:paraId="0C81101C">
      <w:pPr>
        <w:pStyle w:val="25"/>
      </w:pPr>
    </w:p>
    <w:p w14:paraId="04A5C42B"/>
    <w:p w14:paraId="61406CD7">
      <w:pPr>
        <w:autoSpaceDE w:val="0"/>
        <w:autoSpaceDN w:val="0"/>
        <w:adjustRightInd w:val="0"/>
        <w:spacing w:line="560" w:lineRule="exact"/>
        <w:jc w:val="center"/>
        <w:rPr>
          <w:rFonts w:hint="eastAsia" w:ascii="方正小标宋简体" w:hAnsi="方正小标宋简体" w:eastAsia="方正小标宋简体" w:cs="方正小标宋简体"/>
          <w:color w:val="auto"/>
          <w:sz w:val="44"/>
          <w:szCs w:val="44"/>
          <w:lang w:val="zh-CN"/>
        </w:rPr>
      </w:pPr>
      <w:r>
        <w:rPr>
          <w:rFonts w:hint="eastAsia" w:ascii="方正小标宋简体" w:hAnsi="方正小标宋简体" w:eastAsia="方正小标宋简体" w:cs="方正小标宋简体"/>
          <w:color w:val="auto"/>
          <w:sz w:val="44"/>
          <w:szCs w:val="44"/>
          <w:lang w:val="zh-CN"/>
        </w:rPr>
        <w:t>安吉县</w:t>
      </w:r>
      <w:r>
        <w:rPr>
          <w:rFonts w:hint="eastAsia" w:ascii="方正小标宋简体" w:hAnsi="方正小标宋简体" w:eastAsia="方正小标宋简体" w:cs="方正小标宋简体"/>
          <w:color w:val="auto"/>
          <w:sz w:val="44"/>
          <w:szCs w:val="44"/>
          <w:lang w:val="en-US" w:eastAsia="zh-CN"/>
        </w:rPr>
        <w:t>耕地</w:t>
      </w:r>
      <w:r>
        <w:rPr>
          <w:rFonts w:hint="eastAsia" w:ascii="方正小标宋简体" w:hAnsi="方正小标宋简体" w:eastAsia="方正小标宋简体" w:cs="方正小标宋简体"/>
          <w:color w:val="auto"/>
          <w:sz w:val="44"/>
          <w:szCs w:val="44"/>
          <w:lang w:val="zh-CN"/>
        </w:rPr>
        <w:t>保护补偿资金使用管理办法</w:t>
      </w:r>
    </w:p>
    <w:p w14:paraId="009964EC">
      <w:pPr>
        <w:keepNext w:val="0"/>
        <w:keepLines w:val="0"/>
        <w:pageBreakBefore w:val="0"/>
        <w:widowControl w:val="0"/>
        <w:kinsoku/>
        <w:wordWrap/>
        <w:overflowPunct/>
        <w:topLinePunct w:val="0"/>
        <w:autoSpaceDE w:val="0"/>
        <w:autoSpaceDN w:val="0"/>
        <w:bidi w:val="0"/>
        <w:adjustRightInd w:val="0"/>
        <w:spacing w:line="640" w:lineRule="exact"/>
        <w:jc w:val="center"/>
        <w:textAlignment w:val="auto"/>
        <w:rPr>
          <w:rFonts w:hint="eastAsia" w:ascii="黑体" w:eastAsia="黑体"/>
          <w:color w:val="auto"/>
          <w:sz w:val="36"/>
          <w:szCs w:val="36"/>
          <w:lang w:val="zh-CN"/>
        </w:rPr>
      </w:pPr>
    </w:p>
    <w:p w14:paraId="62E6F5CC">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黑体" w:eastAsia="黑体"/>
          <w:color w:val="auto"/>
          <w:sz w:val="32"/>
          <w:szCs w:val="32"/>
          <w:lang w:val="zh-CN"/>
        </w:rPr>
      </w:pPr>
      <w:r>
        <w:rPr>
          <w:rFonts w:hint="eastAsia" w:ascii="黑体" w:eastAsia="黑体"/>
          <w:color w:val="auto"/>
          <w:sz w:val="32"/>
          <w:szCs w:val="32"/>
          <w:lang w:val="zh-CN"/>
        </w:rPr>
        <w:t>第一章  总  则</w:t>
      </w:r>
    </w:p>
    <w:p w14:paraId="1ECD849D">
      <w:pPr>
        <w:keepNext w:val="0"/>
        <w:keepLines w:val="0"/>
        <w:pageBreakBefore w:val="0"/>
        <w:widowControl w:val="0"/>
        <w:kinsoku/>
        <w:wordWrap/>
        <w:overflowPunct/>
        <w:topLinePunct w:val="0"/>
        <w:autoSpaceDE/>
        <w:autoSpaceDN/>
        <w:bidi w:val="0"/>
        <w:adjustRightInd/>
        <w:snapToGrid w:val="0"/>
        <w:spacing w:line="540" w:lineRule="exact"/>
        <w:ind w:firstLine="630" w:firstLineChars="196"/>
        <w:textAlignment w:val="auto"/>
        <w:rPr>
          <w:rFonts w:hint="eastAsia" w:ascii="仿宋_GB2312" w:eastAsia="仿宋_GB2312"/>
          <w:color w:val="auto"/>
          <w:sz w:val="32"/>
          <w:szCs w:val="32"/>
          <w:lang w:val="zh-CN" w:eastAsia="zh-CN"/>
        </w:rPr>
      </w:pPr>
      <w:r>
        <w:rPr>
          <w:rFonts w:hint="eastAsia" w:ascii="楷体_GB2312" w:hAnsi="楷体" w:eastAsia="楷体_GB2312"/>
          <w:b/>
          <w:color w:val="auto"/>
          <w:sz w:val="32"/>
          <w:szCs w:val="32"/>
          <w:lang w:val="zh-CN"/>
        </w:rPr>
        <w:t>第一条</w:t>
      </w:r>
      <w:r>
        <w:rPr>
          <w:rFonts w:hint="eastAsia" w:ascii="仿宋_GB2312" w:eastAsia="仿宋_GB2312"/>
          <w:b/>
          <w:color w:val="auto"/>
          <w:sz w:val="32"/>
          <w:szCs w:val="32"/>
          <w:lang w:val="zh-CN"/>
        </w:rPr>
        <w:t xml:space="preserve"> </w:t>
      </w:r>
      <w:r>
        <w:rPr>
          <w:rFonts w:hint="eastAsia" w:ascii="仿宋_GB2312" w:eastAsia="仿宋_GB2312"/>
          <w:color w:val="auto"/>
          <w:sz w:val="32"/>
          <w:szCs w:val="32"/>
          <w:lang w:val="zh-CN"/>
        </w:rPr>
        <w:t>为落实最严格的耕地保护制度，保障粮食生产安全，建立耕地保护补偿长效机制，切实调动农村集体经济组织和农户保护耕地的主动性、积极性，</w:t>
      </w:r>
      <w:r>
        <w:rPr>
          <w:rFonts w:hint="default" w:ascii="Times New Roman" w:hAnsi="Times New Roman" w:eastAsia="仿宋_GB2312" w:cs="Times New Roman"/>
          <w:color w:val="auto"/>
          <w:kern w:val="2"/>
          <w:sz w:val="32"/>
          <w:szCs w:val="32"/>
        </w:rPr>
        <w:t>根据</w:t>
      </w:r>
      <w:r>
        <w:rPr>
          <w:rFonts w:hint="default" w:ascii="Times New Roman" w:hAnsi="Times New Roman" w:eastAsia="仿宋_GB2312" w:cs="Times New Roman"/>
          <w:color w:val="auto"/>
          <w:kern w:val="2"/>
          <w:sz w:val="32"/>
          <w:szCs w:val="32"/>
          <w:lang w:val="zh-CN"/>
        </w:rPr>
        <w:t>《国务院办公厅关于坚决制止耕地</w:t>
      </w:r>
      <w:r>
        <w:rPr>
          <w:rFonts w:hint="eastAsia" w:ascii="Times New Roman" w:hAnsi="Times New Roman" w:eastAsia="仿宋_GB2312" w:cs="Times New Roman"/>
          <w:color w:val="auto"/>
          <w:kern w:val="2"/>
          <w:sz w:val="32"/>
          <w:szCs w:val="32"/>
          <w:lang w:val="zh-CN"/>
        </w:rPr>
        <w:t>“</w:t>
      </w:r>
      <w:r>
        <w:rPr>
          <w:rFonts w:hint="default" w:ascii="Times New Roman" w:hAnsi="Times New Roman" w:eastAsia="仿宋_GB2312" w:cs="Times New Roman"/>
          <w:color w:val="auto"/>
          <w:kern w:val="2"/>
          <w:sz w:val="32"/>
          <w:szCs w:val="32"/>
          <w:lang w:val="zh-CN"/>
        </w:rPr>
        <w:t>非农化</w:t>
      </w:r>
      <w:r>
        <w:rPr>
          <w:rFonts w:hint="eastAsia" w:ascii="Times New Roman" w:hAnsi="Times New Roman" w:eastAsia="仿宋_GB2312" w:cs="Times New Roman"/>
          <w:color w:val="auto"/>
          <w:kern w:val="2"/>
          <w:sz w:val="32"/>
          <w:szCs w:val="32"/>
          <w:lang w:val="zh-CN"/>
        </w:rPr>
        <w:t>”</w:t>
      </w:r>
      <w:r>
        <w:rPr>
          <w:rFonts w:hint="default" w:ascii="Times New Roman" w:hAnsi="Times New Roman" w:eastAsia="仿宋_GB2312" w:cs="Times New Roman"/>
          <w:color w:val="auto"/>
          <w:kern w:val="2"/>
          <w:sz w:val="32"/>
          <w:szCs w:val="32"/>
          <w:lang w:val="zh-CN"/>
        </w:rPr>
        <w:t>行为的通知》（国办发明电〔2020〕24号）</w:t>
      </w:r>
      <w:r>
        <w:rPr>
          <w:rFonts w:hint="eastAsia" w:ascii="Times New Roman" w:hAnsi="Times New Roman" w:eastAsia="仿宋_GB2312" w:cs="Times New Roman"/>
          <w:color w:val="auto"/>
          <w:kern w:val="2"/>
          <w:sz w:val="32"/>
          <w:szCs w:val="32"/>
          <w:lang w:val="zh-CN"/>
        </w:rPr>
        <w:t>、</w:t>
      </w:r>
      <w:r>
        <w:rPr>
          <w:rFonts w:hint="default" w:ascii="Times New Roman" w:hAnsi="Times New Roman" w:eastAsia="仿宋_GB2312" w:cs="Times New Roman"/>
          <w:bCs/>
          <w:color w:val="auto"/>
          <w:kern w:val="2"/>
          <w:sz w:val="32"/>
          <w:szCs w:val="32"/>
        </w:rPr>
        <w:t>《浙江省人民政府办公厅关于坚决制止耕地</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非农化</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防止耕地</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非粮化</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稳定发展粮食生产的意见》（浙政办发〔2021〕6号）以及</w:t>
      </w:r>
      <w:r>
        <w:rPr>
          <w:rFonts w:hint="default" w:ascii="Times New Roman" w:hAnsi="Times New Roman" w:eastAsia="仿宋_GB2312" w:cs="Times New Roman"/>
          <w:color w:val="auto"/>
          <w:kern w:val="2"/>
          <w:sz w:val="32"/>
          <w:szCs w:val="32"/>
          <w:lang w:val="zh-CN"/>
        </w:rPr>
        <w:t>《</w:t>
      </w:r>
      <w:r>
        <w:rPr>
          <w:rFonts w:hint="default" w:ascii="Times New Roman" w:hAnsi="Times New Roman" w:eastAsia="仿宋_GB2312" w:cs="Times New Roman"/>
          <w:color w:val="auto"/>
          <w:kern w:val="2"/>
          <w:sz w:val="32"/>
          <w:szCs w:val="32"/>
        </w:rPr>
        <w:t>浙江省财政厅 浙江省自然资源厅关于调整省级耕地保护补偿政策的通知</w:t>
      </w:r>
      <w:r>
        <w:rPr>
          <w:rFonts w:hint="default" w:ascii="Times New Roman" w:hAnsi="Times New Roman" w:eastAsia="仿宋_GB2312" w:cs="Times New Roman"/>
          <w:color w:val="auto"/>
          <w:kern w:val="2"/>
          <w:sz w:val="32"/>
          <w:szCs w:val="32"/>
          <w:lang w:val="zh-CN"/>
        </w:rPr>
        <w:t>》（浙</w:t>
      </w:r>
      <w:r>
        <w:rPr>
          <w:rFonts w:hint="default" w:ascii="Times New Roman" w:hAnsi="Times New Roman" w:eastAsia="仿宋_GB2312" w:cs="Times New Roman"/>
          <w:color w:val="auto"/>
          <w:kern w:val="2"/>
          <w:sz w:val="32"/>
          <w:szCs w:val="32"/>
        </w:rPr>
        <w:t>财资环</w:t>
      </w:r>
      <w:r>
        <w:rPr>
          <w:rFonts w:hint="default" w:ascii="Times New Roman" w:hAnsi="Times New Roman" w:eastAsia="仿宋_GB2312" w:cs="Times New Roman"/>
          <w:color w:val="auto"/>
          <w:kern w:val="2"/>
          <w:sz w:val="32"/>
          <w:szCs w:val="32"/>
          <w:lang w:val="zh-CN"/>
        </w:rPr>
        <w:t>〔20</w:t>
      </w:r>
      <w:r>
        <w:rPr>
          <w:rFonts w:hint="default" w:ascii="Times New Roman" w:hAnsi="Times New Roman" w:eastAsia="仿宋_GB2312" w:cs="Times New Roman"/>
          <w:color w:val="auto"/>
          <w:kern w:val="2"/>
          <w:sz w:val="32"/>
          <w:szCs w:val="32"/>
        </w:rPr>
        <w:t>22</w:t>
      </w:r>
      <w:r>
        <w:rPr>
          <w:rFonts w:hint="default" w:ascii="Times New Roman" w:hAnsi="Times New Roman" w:eastAsia="仿宋_GB2312" w:cs="Times New Roman"/>
          <w:color w:val="auto"/>
          <w:kern w:val="2"/>
          <w:sz w:val="32"/>
          <w:szCs w:val="32"/>
          <w:lang w:val="zh-CN"/>
        </w:rPr>
        <w:t>〕</w:t>
      </w:r>
      <w:r>
        <w:rPr>
          <w:rFonts w:hint="default" w:ascii="Times New Roman" w:hAnsi="Times New Roman" w:eastAsia="仿宋_GB2312" w:cs="Times New Roman"/>
          <w:color w:val="auto"/>
          <w:kern w:val="2"/>
          <w:sz w:val="32"/>
          <w:szCs w:val="32"/>
        </w:rPr>
        <w:t>9</w:t>
      </w:r>
      <w:r>
        <w:rPr>
          <w:rFonts w:hint="default" w:ascii="Times New Roman" w:hAnsi="Times New Roman" w:eastAsia="仿宋_GB2312" w:cs="Times New Roman"/>
          <w:color w:val="auto"/>
          <w:kern w:val="2"/>
          <w:sz w:val="32"/>
          <w:szCs w:val="32"/>
          <w:lang w:val="zh-CN"/>
        </w:rPr>
        <w:t>号）</w:t>
      </w:r>
      <w:r>
        <w:rPr>
          <w:rFonts w:hint="eastAsia" w:eastAsia="仿宋_GB2312" w:cs="Times New Roman"/>
          <w:color w:val="auto"/>
          <w:kern w:val="2"/>
          <w:sz w:val="32"/>
          <w:szCs w:val="32"/>
          <w:lang w:val="zh-CN"/>
        </w:rPr>
        <w:t>、《</w:t>
      </w:r>
      <w:r>
        <w:rPr>
          <w:rFonts w:hint="eastAsia" w:eastAsia="仿宋_GB2312" w:cs="Times New Roman"/>
          <w:color w:val="auto"/>
          <w:kern w:val="2"/>
          <w:sz w:val="32"/>
          <w:szCs w:val="32"/>
          <w:lang w:val="en-US" w:eastAsia="zh-CN"/>
        </w:rPr>
        <w:t>湖州市自然资源和规划局 湖州市财政局关于调整市级耕地保护补偿政策的通知</w:t>
      </w:r>
      <w:r>
        <w:rPr>
          <w:rFonts w:hint="eastAsia" w:eastAsia="仿宋_GB2312" w:cs="Times New Roman"/>
          <w:color w:val="auto"/>
          <w:kern w:val="2"/>
          <w:sz w:val="32"/>
          <w:szCs w:val="32"/>
          <w:lang w:val="zh-CN"/>
        </w:rPr>
        <w:t>》（</w:t>
      </w:r>
      <w:r>
        <w:rPr>
          <w:rFonts w:hint="eastAsia" w:eastAsia="仿宋_GB2312" w:cs="Times New Roman"/>
          <w:color w:val="auto"/>
          <w:kern w:val="2"/>
          <w:sz w:val="32"/>
          <w:szCs w:val="32"/>
          <w:lang w:val="en-US" w:eastAsia="zh-CN"/>
        </w:rPr>
        <w:t>湖自然资规发</w:t>
      </w:r>
      <w:r>
        <w:rPr>
          <w:rFonts w:hint="default" w:ascii="Times New Roman" w:hAnsi="Times New Roman" w:eastAsia="仿宋_GB2312" w:cs="Times New Roman"/>
          <w:color w:val="auto"/>
          <w:kern w:val="2"/>
          <w:sz w:val="32"/>
          <w:szCs w:val="32"/>
          <w:lang w:val="zh-CN"/>
        </w:rPr>
        <w:t>〔</w:t>
      </w:r>
      <w:r>
        <w:rPr>
          <w:rFonts w:hint="eastAsia" w:ascii="Times New Roman" w:hAnsi="Times New Roman" w:eastAsia="仿宋_GB2312" w:cs="Times New Roman"/>
          <w:color w:val="auto"/>
          <w:kern w:val="2"/>
          <w:sz w:val="32"/>
          <w:szCs w:val="32"/>
          <w:lang w:val="en-US" w:eastAsia="zh-CN"/>
        </w:rPr>
        <w:t>2024</w:t>
      </w:r>
      <w:r>
        <w:rPr>
          <w:rFonts w:hint="default" w:ascii="Times New Roman" w:hAnsi="Times New Roman" w:eastAsia="仿宋_GB2312" w:cs="Times New Roman"/>
          <w:color w:val="auto"/>
          <w:kern w:val="2"/>
          <w:sz w:val="32"/>
          <w:szCs w:val="32"/>
          <w:lang w:val="zh-CN"/>
        </w:rPr>
        <w:t>〕</w:t>
      </w:r>
      <w:r>
        <w:rPr>
          <w:rFonts w:hint="eastAsia" w:ascii="Times New Roman" w:hAnsi="Times New Roman" w:eastAsia="仿宋_GB2312" w:cs="Times New Roman"/>
          <w:color w:val="auto"/>
          <w:kern w:val="2"/>
          <w:sz w:val="32"/>
          <w:szCs w:val="32"/>
          <w:lang w:val="en-US" w:eastAsia="zh-CN"/>
        </w:rPr>
        <w:t>50</w:t>
      </w:r>
      <w:r>
        <w:rPr>
          <w:rFonts w:hint="default" w:ascii="Times New Roman" w:hAnsi="Times New Roman" w:eastAsia="仿宋_GB2312" w:cs="Times New Roman"/>
          <w:color w:val="auto"/>
          <w:kern w:val="2"/>
          <w:sz w:val="32"/>
          <w:szCs w:val="32"/>
          <w:lang w:val="zh-CN"/>
        </w:rPr>
        <w:t>号</w:t>
      </w:r>
      <w:r>
        <w:rPr>
          <w:rFonts w:hint="eastAsia" w:eastAsia="仿宋_GB2312" w:cs="Times New Roman"/>
          <w:color w:val="auto"/>
          <w:kern w:val="2"/>
          <w:sz w:val="32"/>
          <w:szCs w:val="32"/>
          <w:lang w:val="zh-CN"/>
        </w:rPr>
        <w:t>）</w:t>
      </w:r>
      <w:r>
        <w:rPr>
          <w:rFonts w:hint="default" w:ascii="Times New Roman" w:hAnsi="Times New Roman" w:eastAsia="仿宋_GB2312" w:cs="Times New Roman"/>
          <w:color w:val="auto"/>
          <w:kern w:val="2"/>
          <w:sz w:val="32"/>
          <w:szCs w:val="32"/>
        </w:rPr>
        <w:t>等文件要求，</w:t>
      </w:r>
      <w:r>
        <w:rPr>
          <w:rFonts w:hint="default" w:ascii="Times New Roman" w:hAnsi="Times New Roman" w:eastAsia="仿宋_GB2312" w:cs="Times New Roman"/>
          <w:bCs/>
          <w:color w:val="auto"/>
          <w:kern w:val="2"/>
          <w:sz w:val="32"/>
          <w:szCs w:val="32"/>
        </w:rPr>
        <w:t>为执行最严格的耕地保护制度</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进一步完善耕地保护补偿长效机制，特制定本管理办法</w:t>
      </w:r>
      <w:r>
        <w:rPr>
          <w:rFonts w:hint="eastAsia" w:ascii="Times New Roman" w:hAnsi="Times New Roman" w:eastAsia="仿宋_GB2312" w:cs="Times New Roman"/>
          <w:bCs/>
          <w:color w:val="auto"/>
          <w:kern w:val="2"/>
          <w:sz w:val="32"/>
          <w:szCs w:val="32"/>
          <w:lang w:eastAsia="zh-CN"/>
        </w:rPr>
        <w:t>。</w:t>
      </w:r>
    </w:p>
    <w:p w14:paraId="75BFE191">
      <w:pPr>
        <w:keepNext w:val="0"/>
        <w:keepLines w:val="0"/>
        <w:pageBreakBefore w:val="0"/>
        <w:widowControl w:val="0"/>
        <w:kinsoku/>
        <w:wordWrap/>
        <w:overflowPunct/>
        <w:topLinePunct w:val="0"/>
        <w:autoSpaceDE/>
        <w:autoSpaceDN/>
        <w:bidi w:val="0"/>
        <w:adjustRightInd/>
        <w:snapToGrid w:val="0"/>
        <w:spacing w:line="540" w:lineRule="exact"/>
        <w:ind w:firstLine="630" w:firstLineChars="196"/>
        <w:textAlignment w:val="auto"/>
        <w:rPr>
          <w:rFonts w:hint="eastAsia" w:ascii="仿宋_GB2312" w:eastAsia="仿宋_GB2312"/>
          <w:color w:val="auto"/>
          <w:sz w:val="32"/>
          <w:szCs w:val="32"/>
          <w:lang w:eastAsia="zh-CN"/>
        </w:rPr>
      </w:pPr>
      <w:r>
        <w:rPr>
          <w:rFonts w:hint="eastAsia" w:ascii="楷体_GB2312" w:hAnsi="楷体" w:eastAsia="楷体_GB2312"/>
          <w:b/>
          <w:color w:val="auto"/>
          <w:sz w:val="32"/>
          <w:szCs w:val="32"/>
          <w:lang w:val="zh-CN"/>
        </w:rPr>
        <w:t>第二条</w:t>
      </w:r>
      <w:r>
        <w:rPr>
          <w:rFonts w:hint="eastAsia" w:ascii="仿宋_GB2312" w:hAnsi="楷体" w:eastAsia="仿宋_GB2312"/>
          <w:b/>
          <w:color w:val="auto"/>
          <w:sz w:val="32"/>
          <w:szCs w:val="32"/>
          <w:lang w:val="zh-CN"/>
        </w:rPr>
        <w:t xml:space="preserve"> </w:t>
      </w:r>
      <w:r>
        <w:rPr>
          <w:rFonts w:hint="eastAsia" w:ascii="仿宋_GB2312" w:eastAsia="仿宋_GB2312"/>
          <w:color w:val="auto"/>
          <w:sz w:val="32"/>
          <w:szCs w:val="32"/>
          <w:lang w:val="zh-CN"/>
        </w:rPr>
        <w:t>认真贯彻落实“十分珍惜、合理利用土地和切实保护耕地”基本国策；全面实现全县耕地总量不减少、用途不改变、质量有提高的目标；落实耕地保护与农业“两区”管护相挂钩，农村集体经济组织和农户的耕地保护绩效与补偿资金相挂钩；建立健全耕地保护补偿和共同责任机制，激发全社会保护耕地尤其是永久基本农田的内在动力，</w:t>
      </w:r>
      <w:r>
        <w:rPr>
          <w:rFonts w:hint="default" w:ascii="仿宋_GB2312" w:eastAsia="仿宋_GB2312"/>
          <w:color w:val="auto"/>
          <w:sz w:val="32"/>
          <w:szCs w:val="32"/>
        </w:rPr>
        <w:t>紧紧围绕提高粮食生产能力，抓住耕地这个关键，采取</w:t>
      </w:r>
      <w:r>
        <w:rPr>
          <w:rFonts w:hint="eastAsia" w:ascii="仿宋_GB2312" w:eastAsia="仿宋_GB2312"/>
          <w:color w:val="auto"/>
          <w:sz w:val="32"/>
          <w:szCs w:val="32"/>
          <w:lang w:eastAsia="zh-CN"/>
        </w:rPr>
        <w:t>“</w:t>
      </w:r>
      <w:r>
        <w:rPr>
          <w:rFonts w:hint="default" w:ascii="仿宋_GB2312" w:eastAsia="仿宋_GB2312"/>
          <w:color w:val="auto"/>
          <w:sz w:val="32"/>
          <w:szCs w:val="32"/>
        </w:rPr>
        <w:t>长牙齿</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的</w:t>
      </w:r>
      <w:r>
        <w:rPr>
          <w:rFonts w:hint="default" w:ascii="仿宋_GB2312" w:eastAsia="仿宋_GB2312"/>
          <w:color w:val="auto"/>
          <w:sz w:val="32"/>
          <w:szCs w:val="32"/>
        </w:rPr>
        <w:t>硬措施，落实最严格的耕地保护制度</w:t>
      </w:r>
      <w:r>
        <w:rPr>
          <w:rFonts w:hint="eastAsia" w:ascii="仿宋_GB2312" w:eastAsia="仿宋_GB2312"/>
          <w:color w:val="auto"/>
          <w:sz w:val="32"/>
          <w:szCs w:val="32"/>
          <w:lang w:eastAsia="zh-CN"/>
        </w:rPr>
        <w:t>。</w:t>
      </w:r>
    </w:p>
    <w:p w14:paraId="691356FA">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黑体" w:eastAsia="黑体"/>
          <w:color w:val="auto"/>
          <w:sz w:val="32"/>
          <w:szCs w:val="32"/>
          <w:lang w:val="zh-CN"/>
        </w:rPr>
      </w:pPr>
      <w:r>
        <w:rPr>
          <w:rFonts w:hint="eastAsia" w:ascii="黑体" w:eastAsia="黑体"/>
          <w:color w:val="auto"/>
          <w:sz w:val="32"/>
          <w:szCs w:val="32"/>
          <w:lang w:val="zh-CN"/>
        </w:rPr>
        <w:t>第二章  补偿对象、范围和标准</w:t>
      </w:r>
    </w:p>
    <w:p w14:paraId="3110440F">
      <w:pPr>
        <w:keepNext w:val="0"/>
        <w:keepLines w:val="0"/>
        <w:pageBreakBefore w:val="0"/>
        <w:widowControl w:val="0"/>
        <w:kinsoku/>
        <w:wordWrap/>
        <w:overflowPunct/>
        <w:topLinePunct w:val="0"/>
        <w:bidi w:val="0"/>
        <w:snapToGrid w:val="0"/>
        <w:spacing w:line="560" w:lineRule="exact"/>
        <w:ind w:firstLine="630" w:firstLineChars="196"/>
        <w:textAlignment w:val="auto"/>
        <w:rPr>
          <w:rFonts w:hint="eastAsia" w:ascii="仿宋_GB2312" w:eastAsia="仿宋_GB2312"/>
          <w:color w:val="auto"/>
          <w:sz w:val="32"/>
          <w:szCs w:val="32"/>
          <w:lang w:val="zh-CN"/>
        </w:rPr>
      </w:pPr>
      <w:r>
        <w:rPr>
          <w:rFonts w:hint="eastAsia" w:ascii="楷体_GB2312" w:hAnsi="楷体" w:eastAsia="楷体_GB2312"/>
          <w:b/>
          <w:color w:val="auto"/>
          <w:sz w:val="32"/>
          <w:szCs w:val="32"/>
          <w:lang w:val="zh-CN"/>
        </w:rPr>
        <w:t>第三条</w:t>
      </w:r>
      <w:r>
        <w:rPr>
          <w:rFonts w:hint="eastAsia" w:ascii="仿宋_GB2312" w:hAnsi="楷体" w:eastAsia="仿宋_GB2312"/>
          <w:b/>
          <w:color w:val="auto"/>
          <w:sz w:val="32"/>
          <w:szCs w:val="32"/>
          <w:lang w:val="zh-CN"/>
        </w:rPr>
        <w:t xml:space="preserve"> </w:t>
      </w:r>
      <w:r>
        <w:rPr>
          <w:rFonts w:hint="eastAsia" w:ascii="仿宋_GB2312" w:eastAsia="仿宋_GB2312"/>
          <w:color w:val="auto"/>
          <w:sz w:val="32"/>
          <w:szCs w:val="32"/>
          <w:lang w:val="zh-CN"/>
        </w:rPr>
        <w:t>耕地保护补偿资金补偿对象为承担耕地保护特别是永久基本农田保护责任的村（社区）集体经济组织。</w:t>
      </w:r>
    </w:p>
    <w:p w14:paraId="73A7F024">
      <w:pPr>
        <w:keepNext w:val="0"/>
        <w:keepLines w:val="0"/>
        <w:pageBreakBefore w:val="0"/>
        <w:widowControl w:val="0"/>
        <w:kinsoku/>
        <w:wordWrap/>
        <w:overflowPunct/>
        <w:topLinePunct w:val="0"/>
        <w:bidi w:val="0"/>
        <w:snapToGrid w:val="0"/>
        <w:spacing w:line="560" w:lineRule="exact"/>
        <w:ind w:firstLine="630" w:firstLineChars="196"/>
        <w:textAlignment w:val="auto"/>
        <w:rPr>
          <w:rFonts w:hint="default" w:ascii="仿宋_GB2312" w:eastAsia="仿宋_GB2312"/>
          <w:color w:val="auto"/>
          <w:sz w:val="32"/>
          <w:szCs w:val="32"/>
          <w:lang w:val="en-US"/>
        </w:rPr>
      </w:pPr>
      <w:r>
        <w:rPr>
          <w:rFonts w:hint="eastAsia" w:ascii="楷体_GB2312" w:hAnsi="楷体" w:eastAsia="楷体_GB2312"/>
          <w:b/>
          <w:color w:val="auto"/>
          <w:sz w:val="32"/>
          <w:szCs w:val="32"/>
          <w:lang w:val="zh-CN"/>
        </w:rPr>
        <w:t>第四条</w:t>
      </w:r>
      <w:r>
        <w:rPr>
          <w:rFonts w:hint="eastAsia" w:ascii="仿宋_GB2312" w:hAnsi="楷体" w:eastAsia="仿宋_GB2312"/>
          <w:b/>
          <w:color w:val="auto"/>
          <w:sz w:val="32"/>
          <w:szCs w:val="32"/>
          <w:lang w:val="zh-CN"/>
        </w:rPr>
        <w:t xml:space="preserve"> </w:t>
      </w:r>
      <w:r>
        <w:rPr>
          <w:rFonts w:hint="eastAsia" w:ascii="仿宋_GB2312" w:eastAsia="仿宋_GB2312"/>
          <w:color w:val="auto"/>
          <w:kern w:val="2"/>
          <w:sz w:val="32"/>
          <w:szCs w:val="32"/>
          <w:lang w:val="en-US" w:eastAsia="zh-CN"/>
        </w:rPr>
        <w:t>耕地保护补偿资金补偿范围为</w:t>
      </w:r>
      <w:r>
        <w:rPr>
          <w:rFonts w:hint="eastAsia" w:ascii="仿宋_GB2312" w:eastAsia="仿宋_GB2312"/>
          <w:color w:val="auto"/>
          <w:kern w:val="2"/>
          <w:sz w:val="32"/>
          <w:szCs w:val="32"/>
        </w:rPr>
        <w:t>上年度变更调查确定的现状</w:t>
      </w:r>
      <w:r>
        <w:rPr>
          <w:rFonts w:hint="eastAsia" w:ascii="仿宋_GB2312" w:eastAsia="仿宋_GB2312"/>
          <w:color w:val="auto"/>
          <w:kern w:val="2"/>
          <w:sz w:val="32"/>
          <w:szCs w:val="32"/>
          <w:lang w:val="en-US" w:eastAsia="zh-CN"/>
        </w:rPr>
        <w:t>耕地，</w:t>
      </w:r>
      <w:r>
        <w:rPr>
          <w:rFonts w:hint="default" w:ascii="仿宋_GB2312" w:eastAsia="仿宋_GB2312"/>
          <w:color w:val="auto"/>
          <w:kern w:val="2"/>
          <w:sz w:val="32"/>
          <w:szCs w:val="32"/>
          <w:lang w:eastAsia="zh-CN"/>
        </w:rPr>
        <w:t>其中</w:t>
      </w:r>
      <w:r>
        <w:rPr>
          <w:rFonts w:hint="eastAsia" w:ascii="仿宋_GB2312" w:eastAsia="仿宋_GB2312"/>
          <w:color w:val="auto"/>
          <w:sz w:val="32"/>
          <w:szCs w:val="32"/>
          <w:lang w:val="en-US" w:eastAsia="zh-CN"/>
        </w:rPr>
        <w:t>耕地“非农化”“非粮化”的</w:t>
      </w:r>
      <w:r>
        <w:rPr>
          <w:rFonts w:hint="default" w:ascii="仿宋_GB2312" w:eastAsia="仿宋_GB2312"/>
          <w:color w:val="auto"/>
          <w:sz w:val="32"/>
          <w:szCs w:val="32"/>
          <w:lang w:eastAsia="zh-CN"/>
        </w:rPr>
        <w:t>情况通过技术监测发现后一律不享受资金补助</w:t>
      </w:r>
      <w:r>
        <w:rPr>
          <w:rFonts w:hint="eastAsia" w:ascii="仿宋_GB2312" w:eastAsia="仿宋_GB2312"/>
          <w:color w:val="auto"/>
          <w:sz w:val="32"/>
          <w:szCs w:val="32"/>
          <w:lang w:val="en-US" w:eastAsia="zh-CN"/>
        </w:rPr>
        <w:t>。</w:t>
      </w:r>
    </w:p>
    <w:p w14:paraId="1FF02192">
      <w:pPr>
        <w:keepNext w:val="0"/>
        <w:keepLines w:val="0"/>
        <w:pageBreakBefore w:val="0"/>
        <w:widowControl w:val="0"/>
        <w:kinsoku/>
        <w:wordWrap/>
        <w:overflowPunct/>
        <w:topLinePunct w:val="0"/>
        <w:bidi w:val="0"/>
        <w:snapToGrid w:val="0"/>
        <w:spacing w:line="560" w:lineRule="exact"/>
        <w:ind w:firstLine="630" w:firstLineChars="196"/>
        <w:textAlignment w:val="auto"/>
        <w:rPr>
          <w:rFonts w:hint="eastAsia" w:ascii="仿宋_GB2312" w:eastAsia="仿宋_GB2312"/>
          <w:color w:val="auto"/>
          <w:sz w:val="32"/>
          <w:szCs w:val="32"/>
          <w:lang w:val="zh-CN"/>
        </w:rPr>
      </w:pPr>
      <w:r>
        <w:rPr>
          <w:rFonts w:hint="eastAsia" w:ascii="楷体_GB2312" w:hAnsi="楷体" w:eastAsia="楷体_GB2312"/>
          <w:b/>
          <w:color w:val="auto"/>
          <w:sz w:val="32"/>
          <w:szCs w:val="32"/>
          <w:lang w:val="zh-CN"/>
        </w:rPr>
        <w:t>第五条</w:t>
      </w:r>
      <w:r>
        <w:rPr>
          <w:rFonts w:hint="eastAsia" w:ascii="仿宋_GB2312" w:eastAsia="仿宋_GB2312"/>
          <w:b/>
          <w:color w:val="auto"/>
          <w:sz w:val="32"/>
          <w:szCs w:val="32"/>
          <w:lang w:val="zh-CN"/>
        </w:rPr>
        <w:t xml:space="preserve"> </w:t>
      </w:r>
      <w:r>
        <w:rPr>
          <w:rFonts w:hint="eastAsia" w:ascii="仿宋_GB2312" w:eastAsia="仿宋_GB2312"/>
          <w:color w:val="auto"/>
          <w:sz w:val="32"/>
          <w:szCs w:val="32"/>
          <w:lang w:val="zh-CN"/>
        </w:rPr>
        <w:t>耕地保护补偿资金作为财政专项资金，实行“村账</w:t>
      </w:r>
      <w:r>
        <w:rPr>
          <w:rFonts w:hint="default" w:ascii="仿宋_GB2312" w:eastAsia="仿宋_GB2312"/>
          <w:color w:val="auto"/>
          <w:sz w:val="32"/>
          <w:szCs w:val="32"/>
        </w:rPr>
        <w:t>镇</w:t>
      </w:r>
      <w:r>
        <w:rPr>
          <w:rFonts w:hint="eastAsia" w:ascii="仿宋_GB2312" w:eastAsia="仿宋_GB2312"/>
          <w:color w:val="auto"/>
          <w:sz w:val="32"/>
          <w:szCs w:val="32"/>
          <w:lang w:val="zh-CN"/>
        </w:rPr>
        <w:t>管”，由乡镇</w:t>
      </w:r>
      <w:r>
        <w:rPr>
          <w:rFonts w:hint="default" w:ascii="仿宋_GB2312" w:eastAsia="仿宋_GB2312"/>
          <w:color w:val="auto"/>
          <w:sz w:val="32"/>
          <w:szCs w:val="32"/>
        </w:rPr>
        <w:t>（街道）</w:t>
      </w:r>
      <w:r>
        <w:rPr>
          <w:rFonts w:hint="eastAsia" w:ascii="仿宋_GB2312" w:eastAsia="仿宋_GB2312"/>
          <w:color w:val="auto"/>
          <w:sz w:val="32"/>
          <w:szCs w:val="32"/>
          <w:lang w:val="zh-CN"/>
        </w:rPr>
        <w:t>财政设立耕地保护补偿资金专账统一管理，确保专款专用。</w:t>
      </w:r>
    </w:p>
    <w:p w14:paraId="0233337D">
      <w:pPr>
        <w:keepNext w:val="0"/>
        <w:keepLines w:val="0"/>
        <w:pageBreakBefore w:val="0"/>
        <w:widowControl w:val="0"/>
        <w:kinsoku/>
        <w:wordWrap/>
        <w:overflowPunct/>
        <w:topLinePunct w:val="0"/>
        <w:bidi w:val="0"/>
        <w:snapToGrid w:val="0"/>
        <w:spacing w:line="560" w:lineRule="exact"/>
        <w:ind w:firstLine="630" w:firstLineChars="196"/>
        <w:textAlignment w:val="auto"/>
        <w:rPr>
          <w:rFonts w:hint="eastAsia" w:ascii="仿宋_GB2312" w:eastAsia="仿宋_GB2312"/>
          <w:color w:val="auto"/>
          <w:sz w:val="32"/>
          <w:szCs w:val="32"/>
          <w:lang w:val="zh-CN"/>
        </w:rPr>
      </w:pPr>
      <w:r>
        <w:rPr>
          <w:rFonts w:hint="eastAsia" w:ascii="楷体_GB2312" w:hAnsi="楷体" w:eastAsia="楷体_GB2312"/>
          <w:b/>
          <w:color w:val="auto"/>
          <w:sz w:val="32"/>
          <w:szCs w:val="32"/>
          <w:lang w:val="zh-CN"/>
        </w:rPr>
        <w:t>第六条</w:t>
      </w:r>
      <w:r>
        <w:rPr>
          <w:rFonts w:hint="eastAsia" w:ascii="仿宋_GB2312" w:hAnsi="楷体" w:eastAsia="仿宋_GB2312"/>
          <w:b/>
          <w:color w:val="auto"/>
          <w:sz w:val="32"/>
          <w:szCs w:val="32"/>
          <w:lang w:val="zh-CN"/>
        </w:rPr>
        <w:t xml:space="preserve"> </w:t>
      </w:r>
      <w:r>
        <w:rPr>
          <w:rFonts w:hint="default" w:ascii="Times New Roman" w:hAnsi="Times New Roman" w:eastAsia="仿宋_GB2312" w:cs="Times New Roman"/>
          <w:color w:val="auto"/>
          <w:sz w:val="32"/>
          <w:szCs w:val="32"/>
          <w:lang w:val="zh-CN"/>
        </w:rPr>
        <w:t>为切实加强对耕地、特别是永久基本农田的保护，实行补偿奖励。全县经国土空间总体规划确定的永久基本农田补偿标准为每年每亩60元，粮食功能区范围内的耕地补偿标准为每年每亩80元，其他耕地保有量落实的耕地补偿标准为每年每亩</w:t>
      </w:r>
      <w:r>
        <w:rPr>
          <w:rFonts w:hint="default"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lang w:val="zh-CN"/>
        </w:rPr>
        <w:t>元。</w:t>
      </w:r>
    </w:p>
    <w:p w14:paraId="09726B34">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耕地保护补偿资金主要用于农田水利设施修缮、土壤地力提升、高标准农田建设、新增耕地后续管护、土壤污染治理及耕地保护管理、</w:t>
      </w:r>
      <w:r>
        <w:rPr>
          <w:rFonts w:hint="eastAsia" w:ascii="仿宋_GB2312" w:eastAsia="仿宋_GB2312" w:cs="Times New Roman"/>
          <w:color w:val="auto"/>
          <w:sz w:val="32"/>
          <w:szCs w:val="32"/>
        </w:rPr>
        <w:t>耕地保护相关技术</w:t>
      </w:r>
      <w:r>
        <w:rPr>
          <w:rFonts w:hint="default" w:ascii="仿宋_GB2312" w:eastAsia="仿宋_GB2312" w:cs="Times New Roman"/>
          <w:color w:val="auto"/>
          <w:sz w:val="32"/>
          <w:szCs w:val="32"/>
        </w:rPr>
        <w:t>服务</w:t>
      </w:r>
      <w:r>
        <w:rPr>
          <w:rFonts w:hint="eastAsia" w:ascii="仿宋_GB2312" w:eastAsia="仿宋_GB2312" w:cs="Times New Roman"/>
          <w:color w:val="auto"/>
          <w:sz w:val="32"/>
          <w:szCs w:val="32"/>
        </w:rPr>
        <w:t>和田长制建设</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“非农化”“非粮化”</w:t>
      </w:r>
      <w:r>
        <w:rPr>
          <w:rFonts w:hint="default" w:ascii="仿宋_GB2312" w:eastAsia="仿宋_GB2312" w:cs="Times New Roman"/>
          <w:color w:val="auto"/>
          <w:sz w:val="32"/>
          <w:szCs w:val="32"/>
          <w:lang w:eastAsia="zh-CN"/>
        </w:rPr>
        <w:t>整改</w:t>
      </w:r>
      <w:r>
        <w:rPr>
          <w:rFonts w:hint="eastAsia" w:ascii="仿宋_GB2312" w:eastAsia="仿宋_GB2312" w:cs="Times New Roman"/>
          <w:color w:val="auto"/>
          <w:sz w:val="32"/>
          <w:szCs w:val="32"/>
          <w:lang w:val="en-US" w:eastAsia="zh-CN"/>
        </w:rPr>
        <w:t>处置</w:t>
      </w:r>
      <w:r>
        <w:rPr>
          <w:rFonts w:hint="eastAsia" w:ascii="仿宋_GB2312" w:eastAsia="仿宋_GB2312"/>
          <w:color w:val="auto"/>
          <w:sz w:val="32"/>
          <w:szCs w:val="32"/>
          <w:lang w:val="zh-CN"/>
        </w:rPr>
        <w:t>等相关工作。</w:t>
      </w:r>
    </w:p>
    <w:p w14:paraId="05BD6C2A">
      <w:pPr>
        <w:keepNext w:val="0"/>
        <w:keepLines w:val="0"/>
        <w:pageBreakBefore w:val="0"/>
        <w:widowControl w:val="0"/>
        <w:kinsoku/>
        <w:wordWrap/>
        <w:overflowPunct/>
        <w:topLinePunct w:val="0"/>
        <w:autoSpaceDE w:val="0"/>
        <w:autoSpaceDN w:val="0"/>
        <w:bidi w:val="0"/>
        <w:adjustRightInd w:val="0"/>
        <w:spacing w:line="560" w:lineRule="exact"/>
        <w:textAlignment w:val="auto"/>
        <w:rPr>
          <w:rFonts w:hint="eastAsia" w:ascii="仿宋_GB2312" w:eastAsia="仿宋_GB2312"/>
          <w:color w:val="auto"/>
          <w:sz w:val="32"/>
          <w:szCs w:val="32"/>
          <w:lang w:val="zh-CN"/>
        </w:rPr>
      </w:pPr>
    </w:p>
    <w:p w14:paraId="6DE92B06">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黑体" w:eastAsia="黑体"/>
          <w:color w:val="auto"/>
          <w:sz w:val="32"/>
          <w:szCs w:val="32"/>
          <w:lang w:val="zh-CN"/>
        </w:rPr>
      </w:pPr>
      <w:r>
        <w:rPr>
          <w:rFonts w:hint="eastAsia" w:ascii="黑体" w:eastAsia="黑体"/>
          <w:color w:val="auto"/>
          <w:sz w:val="32"/>
          <w:szCs w:val="32"/>
          <w:lang w:val="zh-CN"/>
        </w:rPr>
        <w:t>第三章  补偿条件</w:t>
      </w:r>
    </w:p>
    <w:p w14:paraId="17AFDC80">
      <w:pPr>
        <w:keepNext w:val="0"/>
        <w:keepLines w:val="0"/>
        <w:pageBreakBefore w:val="0"/>
        <w:widowControl w:val="0"/>
        <w:kinsoku/>
        <w:wordWrap/>
        <w:overflowPunct/>
        <w:topLinePunct w:val="0"/>
        <w:bidi w:val="0"/>
        <w:snapToGrid w:val="0"/>
        <w:spacing w:line="560" w:lineRule="exact"/>
        <w:ind w:firstLine="630" w:firstLineChars="196"/>
        <w:textAlignment w:val="auto"/>
        <w:rPr>
          <w:rFonts w:hint="eastAsia" w:ascii="仿宋_GB2312" w:eastAsia="仿宋_GB2312"/>
          <w:color w:val="auto"/>
          <w:sz w:val="32"/>
          <w:szCs w:val="32"/>
          <w:lang w:val="zh-CN"/>
        </w:rPr>
      </w:pPr>
      <w:r>
        <w:rPr>
          <w:rFonts w:hint="eastAsia" w:ascii="楷体_GB2312" w:hAnsi="楷体" w:eastAsia="楷体_GB2312"/>
          <w:b/>
          <w:color w:val="auto"/>
          <w:sz w:val="32"/>
          <w:szCs w:val="32"/>
          <w:lang w:val="zh-CN"/>
        </w:rPr>
        <w:t>第七条</w:t>
      </w:r>
      <w:r>
        <w:rPr>
          <w:rFonts w:hint="eastAsia" w:ascii="仿宋_GB2312" w:eastAsia="仿宋_GB2312"/>
          <w:b/>
          <w:color w:val="auto"/>
          <w:sz w:val="32"/>
          <w:szCs w:val="32"/>
          <w:lang w:val="zh-CN"/>
        </w:rPr>
        <w:t xml:space="preserve"> </w:t>
      </w:r>
      <w:r>
        <w:rPr>
          <w:rFonts w:hint="eastAsia" w:ascii="仿宋_GB2312" w:eastAsia="仿宋_GB2312"/>
          <w:color w:val="auto"/>
          <w:sz w:val="32"/>
          <w:szCs w:val="32"/>
          <w:lang w:val="zh-CN"/>
        </w:rPr>
        <w:t>实行保护责任与财政补偿挂钩制度。承担耕地保护责任的单位和村（社区）集体经济组织必须明确责任，严格保护耕地和按照规定使用耕地保护补偿资金。申请财政补助资金须符合以下条件：</w:t>
      </w:r>
    </w:p>
    <w:p w14:paraId="7C0659B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val="zh-CN"/>
        </w:rPr>
        <w:t>积极开展耕地保护工作，认真履行耕地保护工作责任，实现耕地保护目标；</w:t>
      </w:r>
    </w:p>
    <w:p w14:paraId="7797CFA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（二）</w:t>
      </w:r>
      <w:r>
        <w:rPr>
          <w:rFonts w:hint="eastAsia" w:ascii="仿宋_GB2312" w:eastAsia="仿宋_GB2312"/>
          <w:color w:val="auto"/>
          <w:sz w:val="32"/>
          <w:szCs w:val="32"/>
          <w:lang w:val="zh-CN"/>
        </w:rPr>
        <w:t>依法履行耕地保护权利和义务，进行耕作和种植等农业生产，</w:t>
      </w:r>
      <w:r>
        <w:rPr>
          <w:rFonts w:hint="eastAsia" w:ascii="仿宋_GB2312" w:eastAsia="仿宋_GB2312"/>
          <w:color w:val="auto"/>
          <w:sz w:val="32"/>
          <w:szCs w:val="32"/>
        </w:rPr>
        <w:t>严格落实耕地用途管制，切实遏制新增耕地抛荒以及“非农化”“非粮化”等问题</w:t>
      </w:r>
      <w:r>
        <w:rPr>
          <w:rFonts w:hint="eastAsia" w:ascii="仿宋_GB2312" w:eastAsia="仿宋_GB2312"/>
          <w:color w:val="auto"/>
          <w:sz w:val="32"/>
          <w:szCs w:val="32"/>
          <w:lang w:eastAsia="zh-CN"/>
        </w:rPr>
        <w:t>；</w:t>
      </w:r>
    </w:p>
    <w:p w14:paraId="17D49CB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（三）</w:t>
      </w:r>
      <w:r>
        <w:rPr>
          <w:rFonts w:hint="eastAsia" w:ascii="仿宋_GB2312" w:eastAsia="仿宋_GB2312"/>
          <w:color w:val="auto"/>
          <w:sz w:val="32"/>
          <w:szCs w:val="32"/>
          <w:lang w:val="zh-CN"/>
        </w:rPr>
        <w:t>按照规定签订耕地保护责任书；</w:t>
      </w:r>
    </w:p>
    <w:p w14:paraId="2C82786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（四）</w:t>
      </w:r>
      <w:r>
        <w:rPr>
          <w:rFonts w:hint="eastAsia" w:ascii="仿宋_GB2312" w:eastAsia="仿宋_GB2312"/>
          <w:color w:val="auto"/>
          <w:sz w:val="32"/>
          <w:szCs w:val="32"/>
        </w:rPr>
        <w:t>严格</w:t>
      </w:r>
      <w:r>
        <w:rPr>
          <w:rFonts w:hint="eastAsia" w:ascii="仿宋_GB2312" w:eastAsia="仿宋_GB2312"/>
          <w:color w:val="auto"/>
          <w:sz w:val="32"/>
          <w:szCs w:val="32"/>
          <w:lang w:val="zh-CN"/>
        </w:rPr>
        <w:t>按照规定使用耕地保护补偿资金。</w:t>
      </w:r>
    </w:p>
    <w:p w14:paraId="4B3448D9">
      <w:pPr>
        <w:keepNext w:val="0"/>
        <w:keepLines w:val="0"/>
        <w:pageBreakBefore w:val="0"/>
        <w:widowControl w:val="0"/>
        <w:kinsoku/>
        <w:wordWrap/>
        <w:overflowPunct/>
        <w:topLinePunct w:val="0"/>
        <w:bidi w:val="0"/>
        <w:snapToGrid w:val="0"/>
        <w:spacing w:line="560" w:lineRule="exact"/>
        <w:ind w:firstLine="630" w:firstLineChars="196"/>
        <w:textAlignment w:val="auto"/>
        <w:rPr>
          <w:rFonts w:hint="eastAsia" w:ascii="仿宋_GB2312" w:eastAsia="仿宋_GB2312"/>
          <w:color w:val="auto"/>
          <w:sz w:val="32"/>
          <w:szCs w:val="32"/>
          <w:lang w:val="zh-CN"/>
        </w:rPr>
      </w:pPr>
      <w:r>
        <w:rPr>
          <w:rFonts w:hint="eastAsia" w:ascii="楷体_GB2312" w:hAnsi="楷体" w:eastAsia="楷体_GB2312"/>
          <w:b/>
          <w:color w:val="auto"/>
          <w:sz w:val="32"/>
          <w:szCs w:val="32"/>
          <w:lang w:val="zh-CN"/>
        </w:rPr>
        <w:t>第八条</w:t>
      </w:r>
      <w:r>
        <w:rPr>
          <w:rFonts w:hint="eastAsia" w:ascii="仿宋_GB2312" w:hAnsi="楷体" w:eastAsia="仿宋_GB2312"/>
          <w:b/>
          <w:color w:val="auto"/>
          <w:sz w:val="32"/>
          <w:szCs w:val="32"/>
          <w:lang w:val="zh-CN"/>
        </w:rPr>
        <w:t xml:space="preserve"> </w:t>
      </w:r>
      <w:r>
        <w:rPr>
          <w:rFonts w:hint="eastAsia" w:ascii="仿宋_GB2312" w:eastAsia="仿宋_GB2312"/>
          <w:color w:val="auto"/>
          <w:sz w:val="32"/>
          <w:szCs w:val="32"/>
          <w:lang w:val="zh-CN"/>
        </w:rPr>
        <w:t>耕地保护补偿资金发放与耕地保护责任落实</w:t>
      </w:r>
      <w:r>
        <w:rPr>
          <w:rFonts w:hint="eastAsia" w:ascii="仿宋_GB2312" w:eastAsia="仿宋_GB2312"/>
          <w:color w:val="auto"/>
          <w:sz w:val="32"/>
          <w:szCs w:val="32"/>
          <w:lang w:val="zh-CN" w:eastAsia="zh-CN"/>
        </w:rPr>
        <w:t>、遏制耕地“非农化”“非粮化”以及</w:t>
      </w:r>
      <w:r>
        <w:rPr>
          <w:rFonts w:hint="eastAsia" w:ascii="仿宋_GB2312" w:eastAsia="仿宋_GB2312"/>
          <w:color w:val="auto"/>
          <w:sz w:val="32"/>
          <w:szCs w:val="32"/>
          <w:lang w:val="zh-CN"/>
        </w:rPr>
        <w:t>农业“两区”管护等工作挂钩。</w:t>
      </w:r>
    </w:p>
    <w:p w14:paraId="01D9537F">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Times New Roman"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（一）根据年度国土变更调查成果，新增违法占用耕地未按期整改到位，且村（社区）未履行“田长制”责任及时制止并上报的，按面积扣发：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5亩以下的，扣发20%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亩（含）-</w:t>
      </w:r>
      <w:r>
        <w:rPr>
          <w:rFonts w:hint="default" w:ascii="Times New Roman" w:hAnsi="Times New Roman" w:eastAsia="仿宋_GB2312" w:cs="Times New Roman"/>
          <w:color w:val="auto"/>
          <w:sz w:val="32"/>
          <w:szCs w:val="32"/>
          <w:lang w:val="en-US" w:eastAsia="zh-CN"/>
        </w:rPr>
        <w:t>10亩</w:t>
      </w:r>
      <w:r>
        <w:rPr>
          <w:rFonts w:hint="eastAsia" w:ascii="Times New Roman" w:hAnsi="Times New Roman" w:eastAsia="仿宋_GB2312" w:cs="Times New Roman"/>
          <w:color w:val="auto"/>
          <w:sz w:val="32"/>
          <w:szCs w:val="32"/>
          <w:lang w:val="en-US" w:eastAsia="zh-CN"/>
        </w:rPr>
        <w:t>（含）</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扣发50%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10亩以上的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扣发100%</w:t>
      </w:r>
      <w:r>
        <w:rPr>
          <w:rFonts w:hint="eastAsia" w:ascii="Times New Roman" w:hAnsi="Times New Roman" w:eastAsia="仿宋_GB2312" w:cs="Times New Roman"/>
          <w:color w:val="auto"/>
          <w:sz w:val="32"/>
          <w:szCs w:val="32"/>
          <w:lang w:val="en-US" w:eastAsia="zh-CN"/>
        </w:rPr>
        <w:t>。</w:t>
      </w:r>
    </w:p>
    <w:p w14:paraId="41F9D242">
      <w:pPr>
        <w:keepNext w:val="0"/>
        <w:keepLines w:val="0"/>
        <w:pageBreakBefore w:val="0"/>
        <w:widowControl w:val="0"/>
        <w:kinsoku/>
        <w:wordWrap/>
        <w:overflowPunct/>
        <w:topLinePunct w:val="0"/>
        <w:bidi w:val="0"/>
        <w:snapToGrid w:val="0"/>
        <w:spacing w:line="560" w:lineRule="exact"/>
        <w:ind w:firstLine="627" w:firstLineChars="196"/>
        <w:textAlignment w:val="auto"/>
        <w:rPr>
          <w:rFonts w:hint="default" w:ascii="Times New Roman"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（二）根据年度国土变更调查成果，各行政村年度有耕地流出情况的，除去已认定“非农化”行为和合法审批流出，其他新增导致耕地流出的，按流出耕地面积占所在行政村耕地保有量面积比例扣发：</w:t>
      </w:r>
      <w:r>
        <w:rPr>
          <w:rFonts w:hint="default" w:ascii="Times New Roman" w:hAnsi="Times New Roman" w:eastAsia="仿宋_GB2312" w:cs="Times New Roman"/>
          <w:b w:val="0"/>
          <w:bCs w:val="0"/>
          <w:color w:val="auto"/>
          <w:sz w:val="32"/>
          <w:szCs w:val="32"/>
          <w:lang w:val="en-US" w:eastAsia="zh-CN"/>
        </w:rPr>
        <w:t>（1）耕地流出2%以下的，扣发10%；（2）耕地流出2%（含）-4%的，扣发20%；（3）耕地流出4%（含）-6%的，扣发50%；（4）耕地流出6%（含）以上的，扣发100%。</w:t>
      </w:r>
    </w:p>
    <w:p w14:paraId="30EC8405">
      <w:pPr>
        <w:keepNext w:val="0"/>
        <w:keepLines w:val="0"/>
        <w:pageBreakBefore w:val="0"/>
        <w:widowControl w:val="0"/>
        <w:kinsoku/>
        <w:wordWrap/>
        <w:overflowPunct/>
        <w:topLinePunct w:val="0"/>
        <w:bidi w:val="0"/>
        <w:snapToGrid w:val="0"/>
        <w:spacing w:line="560" w:lineRule="exact"/>
        <w:ind w:firstLine="627" w:firstLineChars="196"/>
        <w:textAlignment w:val="auto"/>
        <w:rPr>
          <w:rFonts w:hint="default" w:ascii="Times New Roman" w:hAnsi="Times New Roman" w:eastAsia="仿宋_GB2312" w:cs="Times New Roman"/>
          <w:color w:val="auto"/>
          <w:sz w:val="32"/>
          <w:szCs w:val="32"/>
          <w:lang w:val="zh-CN"/>
        </w:rPr>
      </w:pPr>
      <w:r>
        <w:rPr>
          <w:rFonts w:hint="eastAsia" w:ascii="仿宋_GB2312" w:eastAsia="仿宋_GB2312"/>
          <w:color w:val="auto"/>
          <w:sz w:val="32"/>
          <w:szCs w:val="32"/>
          <w:lang w:val="zh-CN"/>
        </w:rPr>
        <w:t>（三）根据浙农田系统年度监测结果，各行政村年度有粮食生产功能区非粮化或未耕种一季撂荒行为的，按照发生面积比例对所在行政村耕地保有量面积总金额扣发：</w:t>
      </w:r>
      <w:r>
        <w:rPr>
          <w:rFonts w:hint="default" w:ascii="Times New Roman" w:hAnsi="Times New Roman" w:eastAsia="仿宋_GB2312" w:cs="Times New Roman"/>
          <w:color w:val="auto"/>
          <w:sz w:val="32"/>
          <w:szCs w:val="32"/>
          <w:lang w:val="zh-CN"/>
        </w:rPr>
        <w:t>（1）50亩以下的，扣发</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rPr>
        <w:t>0%；（2）</w:t>
      </w:r>
      <w:r>
        <w:rPr>
          <w:rFonts w:hint="default" w:ascii="Times New Roman" w:hAnsi="Times New Roman" w:eastAsia="仿宋_GB2312" w:cs="Times New Roman"/>
          <w:color w:val="auto"/>
          <w:sz w:val="32"/>
          <w:szCs w:val="32"/>
          <w:lang w:val="en-US" w:eastAsia="zh-CN"/>
        </w:rPr>
        <w:t>50亩（含）-</w:t>
      </w:r>
      <w:r>
        <w:rPr>
          <w:rFonts w:hint="default" w:ascii="Times New Roman" w:hAnsi="Times New Roman" w:eastAsia="仿宋_GB2312" w:cs="Times New Roman"/>
          <w:color w:val="auto"/>
          <w:sz w:val="32"/>
          <w:szCs w:val="32"/>
          <w:lang w:val="zh-CN"/>
        </w:rPr>
        <w:t>100亩（含）的，扣发</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zh-CN"/>
        </w:rPr>
        <w:t>0%；（3）100亩以上的，扣发</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zh-CN"/>
        </w:rPr>
        <w:t>0%。</w:t>
      </w:r>
    </w:p>
    <w:p w14:paraId="5E889774">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违法占用耕地管控、其他新增导致耕地流出情形，由县资源规划局核定；粮食生产功能区管护情况，由县农业农村局核定。所有行为按发生情况分别按基数扣发。</w:t>
      </w:r>
    </w:p>
    <w:p w14:paraId="04F84110">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zh-CN"/>
        </w:rPr>
        <w:t>扣发的耕地保护补偿资金用于全县的耕地保护工作。</w:t>
      </w:r>
      <w:r>
        <w:rPr>
          <w:rFonts w:hint="eastAsia" w:ascii="仿宋_GB2312" w:eastAsia="仿宋_GB2312"/>
          <w:color w:val="auto"/>
          <w:kern w:val="2"/>
          <w:sz w:val="32"/>
          <w:szCs w:val="32"/>
          <w:highlight w:val="none"/>
          <w:lang w:val="zh-CN"/>
        </w:rPr>
        <w:t>根据年度耕地保护目标责任履行情况，</w:t>
      </w:r>
      <w:r>
        <w:rPr>
          <w:rFonts w:hint="default" w:ascii="仿宋_GB2312" w:eastAsia="仿宋_GB2312"/>
          <w:color w:val="auto"/>
          <w:kern w:val="2"/>
          <w:sz w:val="32"/>
          <w:szCs w:val="32"/>
          <w:highlight w:val="none"/>
        </w:rPr>
        <w:t>每年</w:t>
      </w:r>
      <w:r>
        <w:rPr>
          <w:rFonts w:hint="eastAsia" w:ascii="仿宋_GB2312" w:eastAsia="仿宋_GB2312"/>
          <w:color w:val="auto"/>
          <w:kern w:val="2"/>
          <w:sz w:val="32"/>
          <w:szCs w:val="32"/>
          <w:highlight w:val="none"/>
        </w:rPr>
        <w:t>评选出一批先进村（社</w:t>
      </w:r>
      <w:r>
        <w:rPr>
          <w:rFonts w:hint="eastAsia" w:ascii="仿宋_GB2312" w:eastAsia="仿宋_GB2312"/>
          <w:color w:val="auto"/>
          <w:kern w:val="2"/>
          <w:sz w:val="32"/>
          <w:szCs w:val="32"/>
          <w:highlight w:val="none"/>
          <w:lang w:eastAsia="zh-CN"/>
        </w:rPr>
        <w:t>区</w:t>
      </w:r>
      <w:r>
        <w:rPr>
          <w:rFonts w:hint="eastAsia" w:ascii="仿宋_GB2312" w:eastAsia="仿宋_GB2312"/>
          <w:color w:val="auto"/>
          <w:kern w:val="2"/>
          <w:sz w:val="32"/>
          <w:szCs w:val="32"/>
          <w:highlight w:val="none"/>
        </w:rPr>
        <w:t>）集体经济组织</w:t>
      </w:r>
      <w:r>
        <w:rPr>
          <w:rFonts w:hint="default" w:ascii="仿宋_GB2312" w:eastAsia="仿宋_GB2312"/>
          <w:color w:val="auto"/>
          <w:kern w:val="2"/>
          <w:sz w:val="32"/>
          <w:szCs w:val="32"/>
          <w:highlight w:val="none"/>
        </w:rPr>
        <w:t>给予奖励</w:t>
      </w:r>
      <w:r>
        <w:rPr>
          <w:rFonts w:hint="eastAsia" w:ascii="仿宋_GB2312" w:eastAsia="仿宋_GB2312"/>
          <w:color w:val="auto"/>
          <w:kern w:val="2"/>
          <w:sz w:val="32"/>
          <w:szCs w:val="32"/>
          <w:highlight w:val="none"/>
          <w:lang w:eastAsia="zh-CN"/>
        </w:rPr>
        <w:t>，</w:t>
      </w:r>
      <w:r>
        <w:rPr>
          <w:rFonts w:hint="default" w:ascii="仿宋_GB2312" w:eastAsia="仿宋_GB2312"/>
          <w:color w:val="auto"/>
          <w:kern w:val="2"/>
          <w:sz w:val="32"/>
          <w:szCs w:val="32"/>
          <w:highlight w:val="none"/>
          <w:lang w:eastAsia="zh-CN"/>
        </w:rPr>
        <w:t>当年度验收的</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百千万</w:t>
      </w:r>
      <w:r>
        <w:rPr>
          <w:rFonts w:hint="default" w:ascii="Times New Roman" w:hAnsi="Times New Roman" w:eastAsia="仿宋_GB2312" w:cs="Times New Roman"/>
          <w:color w:val="auto"/>
          <w:kern w:val="2"/>
          <w:sz w:val="32"/>
          <w:szCs w:val="32"/>
          <w:highlight w:val="none"/>
          <w:lang w:eastAsia="zh-CN"/>
        </w:rPr>
        <w:t>”</w:t>
      </w:r>
      <w:r>
        <w:rPr>
          <w:rFonts w:hint="eastAsia" w:ascii="仿宋_GB2312" w:eastAsia="仿宋_GB2312"/>
          <w:color w:val="auto"/>
          <w:kern w:val="2"/>
          <w:sz w:val="32"/>
          <w:szCs w:val="32"/>
          <w:highlight w:val="none"/>
          <w:lang w:val="en-US" w:eastAsia="zh-CN"/>
        </w:rPr>
        <w:t>亩方</w:t>
      </w:r>
      <w:r>
        <w:rPr>
          <w:rFonts w:hint="default" w:ascii="仿宋_GB2312" w:eastAsia="仿宋_GB2312"/>
          <w:color w:val="auto"/>
          <w:kern w:val="2"/>
          <w:sz w:val="32"/>
          <w:szCs w:val="32"/>
          <w:highlight w:val="none"/>
          <w:lang w:eastAsia="zh-CN"/>
        </w:rPr>
        <w:t>永久基本农田集中连片整治项目</w:t>
      </w:r>
      <w:r>
        <w:rPr>
          <w:rFonts w:hint="eastAsia" w:ascii="仿宋_GB2312" w:eastAsia="仿宋_GB2312"/>
          <w:color w:val="auto"/>
          <w:kern w:val="2"/>
          <w:sz w:val="32"/>
          <w:szCs w:val="32"/>
          <w:highlight w:val="none"/>
          <w:lang w:val="en-US" w:eastAsia="zh-CN"/>
        </w:rPr>
        <w:t>获得省级及以上优秀的，</w:t>
      </w:r>
      <w:r>
        <w:rPr>
          <w:rFonts w:hint="default" w:ascii="仿宋_GB2312" w:eastAsia="仿宋_GB2312"/>
          <w:color w:val="auto"/>
          <w:kern w:val="2"/>
          <w:sz w:val="32"/>
          <w:szCs w:val="32"/>
          <w:highlight w:val="none"/>
          <w:lang w:eastAsia="zh-CN"/>
        </w:rPr>
        <w:t>酌情</w:t>
      </w:r>
      <w:r>
        <w:rPr>
          <w:rFonts w:hint="eastAsia" w:ascii="仿宋_GB2312" w:eastAsia="仿宋_GB2312"/>
          <w:color w:val="auto"/>
          <w:kern w:val="2"/>
          <w:sz w:val="32"/>
          <w:szCs w:val="32"/>
          <w:highlight w:val="none"/>
        </w:rPr>
        <w:t>给予</w:t>
      </w:r>
      <w:r>
        <w:rPr>
          <w:rFonts w:hint="default" w:ascii="仿宋_GB2312" w:eastAsia="仿宋_GB2312"/>
          <w:color w:val="auto"/>
          <w:kern w:val="2"/>
          <w:sz w:val="32"/>
          <w:szCs w:val="32"/>
          <w:highlight w:val="none"/>
        </w:rPr>
        <w:t>该项目</w:t>
      </w:r>
      <w:r>
        <w:rPr>
          <w:rFonts w:hint="eastAsia" w:ascii="仿宋_GB2312" w:eastAsia="仿宋_GB2312"/>
          <w:color w:val="auto"/>
          <w:kern w:val="2"/>
          <w:sz w:val="32"/>
          <w:szCs w:val="32"/>
          <w:highlight w:val="none"/>
        </w:rPr>
        <w:t>资金</w:t>
      </w:r>
      <w:r>
        <w:rPr>
          <w:rFonts w:hint="eastAsia" w:ascii="仿宋_GB2312" w:eastAsia="仿宋_GB2312"/>
          <w:color w:val="auto"/>
          <w:kern w:val="2"/>
          <w:sz w:val="32"/>
          <w:szCs w:val="32"/>
          <w:highlight w:val="none"/>
          <w:lang w:val="en-US" w:eastAsia="zh-CN"/>
        </w:rPr>
        <w:t>奖励。</w:t>
      </w:r>
    </w:p>
    <w:p w14:paraId="7B16A9DB">
      <w:pPr>
        <w:keepNext w:val="0"/>
        <w:keepLines w:val="0"/>
        <w:pageBreakBefore w:val="0"/>
        <w:widowControl w:val="0"/>
        <w:kinsoku/>
        <w:wordWrap/>
        <w:overflowPunct/>
        <w:topLinePunct w:val="0"/>
        <w:bidi w:val="0"/>
        <w:snapToGrid w:val="0"/>
        <w:spacing w:line="560" w:lineRule="exact"/>
        <w:ind w:firstLine="630" w:firstLineChars="196"/>
        <w:textAlignment w:val="auto"/>
        <w:rPr>
          <w:rFonts w:hint="eastAsia" w:ascii="仿宋_GB2312" w:eastAsia="仿宋_GB2312"/>
          <w:color w:val="auto"/>
          <w:sz w:val="32"/>
          <w:szCs w:val="32"/>
          <w:lang w:val="zh-CN"/>
        </w:rPr>
      </w:pPr>
      <w:r>
        <w:rPr>
          <w:rFonts w:hint="eastAsia" w:ascii="楷体_GB2312" w:hAnsi="楷体" w:eastAsia="楷体_GB2312"/>
          <w:b/>
          <w:color w:val="auto"/>
          <w:sz w:val="32"/>
          <w:szCs w:val="32"/>
          <w:lang w:val="zh-CN"/>
        </w:rPr>
        <w:t>第九条</w:t>
      </w:r>
      <w:r>
        <w:rPr>
          <w:rFonts w:hint="eastAsia" w:ascii="仿宋_GB2312" w:eastAsia="仿宋_GB2312"/>
          <w:b/>
          <w:color w:val="auto"/>
          <w:sz w:val="32"/>
          <w:szCs w:val="32"/>
          <w:lang w:val="zh-CN"/>
        </w:rPr>
        <w:t xml:space="preserve"> </w:t>
      </w:r>
      <w:r>
        <w:rPr>
          <w:rFonts w:hint="eastAsia" w:ascii="仿宋_GB2312" w:eastAsia="仿宋_GB2312"/>
          <w:color w:val="auto"/>
          <w:sz w:val="32"/>
          <w:szCs w:val="32"/>
          <w:lang w:val="zh-CN"/>
        </w:rPr>
        <w:t>建立村、乡、县三级耕地保护数据库。</w:t>
      </w:r>
    </w:p>
    <w:p w14:paraId="6B4ACE7D">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（一）以村级为单位，每年对耕地特别是永久基本农田的使用情况进行调查，并对永久基本农田的地块面积、使用情况、补助金额进行登记造册，对种植情况、耕地地力与环境、保护标志等情况进行核对；</w:t>
      </w:r>
    </w:p>
    <w:p w14:paraId="3D80027D">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（二）乡镇</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val="zh-CN"/>
        </w:rPr>
        <w:t>组织相关部门人员对耕地和永久基本农田的使用、提升、保护以及补偿资金的使用情况进行定期检查；</w:t>
      </w:r>
    </w:p>
    <w:p w14:paraId="20167188">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（三）建立耕地保护数据库，将耕地和永久基本农田保护总面积落实到村，保护责任落实到村民委员会，建立村级耕地和永久基本农田保护信息</w:t>
      </w:r>
      <w:r>
        <w:rPr>
          <w:rFonts w:hint="eastAsia" w:ascii="仿宋_GB2312" w:eastAsia="仿宋_GB2312"/>
          <w:color w:val="auto"/>
          <w:sz w:val="32"/>
          <w:szCs w:val="32"/>
          <w:lang w:val="en-US" w:eastAsia="zh-CN"/>
        </w:rPr>
        <w:t>台账</w:t>
      </w:r>
      <w:r>
        <w:rPr>
          <w:rFonts w:hint="eastAsia" w:ascii="仿宋_GB2312" w:eastAsia="仿宋_GB2312"/>
          <w:color w:val="auto"/>
          <w:sz w:val="32"/>
          <w:szCs w:val="32"/>
          <w:lang w:val="zh-CN"/>
        </w:rPr>
        <w:t>公开制度。</w:t>
      </w:r>
    </w:p>
    <w:p w14:paraId="41114AA1">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黑体" w:eastAsia="黑体"/>
          <w:color w:val="auto"/>
          <w:sz w:val="32"/>
          <w:szCs w:val="32"/>
          <w:lang w:val="zh-CN"/>
        </w:rPr>
      </w:pPr>
      <w:r>
        <w:rPr>
          <w:rFonts w:hint="eastAsia" w:ascii="黑体" w:eastAsia="黑体"/>
          <w:color w:val="auto"/>
          <w:sz w:val="32"/>
          <w:szCs w:val="32"/>
          <w:lang w:val="zh-CN"/>
        </w:rPr>
        <w:t>第四章  补偿资金的来源、申请、拨付和使用</w:t>
      </w:r>
    </w:p>
    <w:p w14:paraId="61EA3D29">
      <w:pPr>
        <w:keepNext w:val="0"/>
        <w:keepLines w:val="0"/>
        <w:pageBreakBefore w:val="0"/>
        <w:widowControl w:val="0"/>
        <w:kinsoku/>
        <w:wordWrap/>
        <w:overflowPunct/>
        <w:topLinePunct w:val="0"/>
        <w:bidi w:val="0"/>
        <w:snapToGrid w:val="0"/>
        <w:spacing w:line="560" w:lineRule="exact"/>
        <w:ind w:firstLine="630" w:firstLineChars="196"/>
        <w:textAlignment w:val="auto"/>
        <w:rPr>
          <w:rFonts w:hint="eastAsia" w:ascii="仿宋_GB2312" w:eastAsia="仿宋_GB2312"/>
          <w:color w:val="auto"/>
          <w:sz w:val="32"/>
          <w:szCs w:val="32"/>
          <w:lang w:val="zh-CN"/>
        </w:rPr>
      </w:pPr>
      <w:r>
        <w:rPr>
          <w:rFonts w:hint="eastAsia" w:ascii="楷体_GB2312" w:hAnsi="楷体" w:eastAsia="楷体_GB2312"/>
          <w:b/>
          <w:color w:val="auto"/>
          <w:sz w:val="32"/>
          <w:szCs w:val="32"/>
          <w:lang w:val="zh-CN"/>
        </w:rPr>
        <w:t>第十条</w:t>
      </w:r>
      <w:bookmarkStart w:id="1" w:name="OLE_LINK1"/>
      <w:r>
        <w:rPr>
          <w:rFonts w:hint="eastAsia" w:ascii="仿宋_GB2312" w:hAnsi="楷体" w:eastAsia="仿宋_GB2312"/>
          <w:b/>
          <w:color w:val="auto"/>
          <w:sz w:val="32"/>
          <w:szCs w:val="32"/>
          <w:lang w:val="zh-CN"/>
        </w:rPr>
        <w:t xml:space="preserve"> </w:t>
      </w:r>
      <w:r>
        <w:rPr>
          <w:rFonts w:hint="eastAsia" w:ascii="仿宋_GB2312" w:eastAsia="仿宋_GB2312"/>
          <w:color w:val="auto"/>
          <w:sz w:val="32"/>
          <w:szCs w:val="32"/>
          <w:lang w:val="zh-CN"/>
        </w:rPr>
        <w:t>耕地保护补偿资金</w:t>
      </w:r>
      <w:bookmarkEnd w:id="1"/>
      <w:r>
        <w:rPr>
          <w:rFonts w:hint="eastAsia" w:ascii="仿宋_GB2312" w:eastAsia="仿宋_GB2312"/>
          <w:color w:val="auto"/>
          <w:sz w:val="32"/>
          <w:szCs w:val="32"/>
          <w:lang w:val="zh-CN"/>
        </w:rPr>
        <w:t>列入当年度县级财政预算。额度按省补资金的一倍确定。</w:t>
      </w:r>
    </w:p>
    <w:p w14:paraId="06DE4DDB">
      <w:pPr>
        <w:keepNext w:val="0"/>
        <w:keepLines w:val="0"/>
        <w:pageBreakBefore w:val="0"/>
        <w:widowControl w:val="0"/>
        <w:kinsoku/>
        <w:wordWrap/>
        <w:overflowPunct/>
        <w:topLinePunct w:val="0"/>
        <w:bidi w:val="0"/>
        <w:snapToGrid w:val="0"/>
        <w:spacing w:line="560" w:lineRule="exact"/>
        <w:ind w:firstLine="630" w:firstLineChars="196"/>
        <w:textAlignment w:val="auto"/>
        <w:rPr>
          <w:rFonts w:hint="eastAsia" w:ascii="仿宋_GB2312" w:eastAsia="仿宋_GB2312"/>
          <w:color w:val="auto"/>
          <w:sz w:val="32"/>
          <w:szCs w:val="32"/>
          <w:lang w:val="zh-CN"/>
        </w:rPr>
      </w:pPr>
      <w:r>
        <w:rPr>
          <w:rFonts w:hint="eastAsia" w:ascii="楷体_GB2312" w:hAnsi="楷体" w:eastAsia="楷体_GB2312"/>
          <w:b/>
          <w:color w:val="auto"/>
          <w:sz w:val="32"/>
          <w:szCs w:val="32"/>
          <w:lang w:val="zh-CN"/>
        </w:rPr>
        <w:t>第十一条</w:t>
      </w:r>
      <w:r>
        <w:rPr>
          <w:rFonts w:hint="eastAsia" w:ascii="仿宋_GB2312" w:hAnsi="楷体" w:eastAsia="仿宋_GB2312"/>
          <w:b/>
          <w:color w:val="auto"/>
          <w:sz w:val="32"/>
          <w:szCs w:val="32"/>
          <w:lang w:val="zh-CN"/>
        </w:rPr>
        <w:t xml:space="preserve"> </w:t>
      </w:r>
      <w:r>
        <w:rPr>
          <w:rFonts w:hint="eastAsia" w:ascii="仿宋_GB2312" w:eastAsia="仿宋_GB2312"/>
          <w:color w:val="auto"/>
          <w:sz w:val="32"/>
          <w:szCs w:val="32"/>
          <w:lang w:val="zh-CN"/>
        </w:rPr>
        <w:t>耕地保护补偿资金的申请工作于</w:t>
      </w:r>
      <w:r>
        <w:rPr>
          <w:rFonts w:hint="default" w:ascii="仿宋_GB2312" w:eastAsia="仿宋_GB2312"/>
          <w:color w:val="auto"/>
          <w:sz w:val="32"/>
          <w:szCs w:val="32"/>
          <w:highlight w:val="none"/>
        </w:rPr>
        <w:t>上一年度国土变更调查成果</w:t>
      </w:r>
      <w:r>
        <w:rPr>
          <w:rFonts w:hint="eastAsia" w:ascii="仿宋_GB2312" w:eastAsia="仿宋_GB2312"/>
          <w:color w:val="auto"/>
          <w:sz w:val="32"/>
          <w:szCs w:val="32"/>
          <w:highlight w:val="none"/>
          <w:lang w:val="en-US" w:eastAsia="zh-CN"/>
        </w:rPr>
        <w:t>确定后</w:t>
      </w:r>
      <w:r>
        <w:rPr>
          <w:rFonts w:hint="eastAsia" w:ascii="仿宋_GB2312" w:eastAsia="仿宋_GB2312"/>
          <w:color w:val="auto"/>
          <w:sz w:val="32"/>
          <w:szCs w:val="32"/>
          <w:lang w:val="zh-CN"/>
        </w:rPr>
        <w:t>进行。由村（社区）集体经济组织向所在乡镇</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val="zh-CN"/>
        </w:rPr>
        <w:t>提出申请并提交以下相关资料，由所在乡镇</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val="zh-CN"/>
        </w:rPr>
        <w:t>进行初审：</w:t>
      </w:r>
    </w:p>
    <w:p w14:paraId="6A214836">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（一）耕地保护补偿资金审批表；</w:t>
      </w:r>
    </w:p>
    <w:p w14:paraId="2247D779">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（二）上一年度耕地保护和补偿资金使用管理情况的报告，报告需经当地公示。</w:t>
      </w:r>
    </w:p>
    <w:p w14:paraId="429AD526">
      <w:pPr>
        <w:keepNext w:val="0"/>
        <w:keepLines w:val="0"/>
        <w:pageBreakBefore w:val="0"/>
        <w:widowControl w:val="0"/>
        <w:kinsoku/>
        <w:wordWrap/>
        <w:overflowPunct/>
        <w:topLinePunct w:val="0"/>
        <w:bidi w:val="0"/>
        <w:snapToGrid w:val="0"/>
        <w:spacing w:line="560" w:lineRule="exact"/>
        <w:ind w:firstLine="630" w:firstLineChars="196"/>
        <w:textAlignment w:val="auto"/>
        <w:rPr>
          <w:rFonts w:hint="eastAsia" w:ascii="仿宋_GB2312" w:eastAsia="仿宋_GB2312"/>
          <w:color w:val="auto"/>
          <w:sz w:val="32"/>
          <w:szCs w:val="32"/>
          <w:lang w:val="zh-CN"/>
        </w:rPr>
      </w:pPr>
      <w:r>
        <w:rPr>
          <w:rFonts w:hint="eastAsia" w:ascii="楷体_GB2312" w:hAnsi="楷体" w:eastAsia="楷体_GB2312"/>
          <w:b/>
          <w:color w:val="auto"/>
          <w:sz w:val="32"/>
          <w:szCs w:val="32"/>
          <w:lang w:val="zh-CN"/>
        </w:rPr>
        <w:t>第十二条</w:t>
      </w:r>
      <w:r>
        <w:rPr>
          <w:rFonts w:hint="eastAsia" w:ascii="仿宋_GB2312" w:hAnsi="楷体" w:eastAsia="仿宋_GB2312"/>
          <w:b/>
          <w:color w:val="auto"/>
          <w:sz w:val="32"/>
          <w:szCs w:val="32"/>
          <w:lang w:val="zh-CN"/>
        </w:rPr>
        <w:t xml:space="preserve"> </w:t>
      </w:r>
      <w:r>
        <w:rPr>
          <w:rFonts w:hint="eastAsia" w:ascii="仿宋_GB2312" w:eastAsia="仿宋_GB2312"/>
          <w:color w:val="auto"/>
          <w:sz w:val="32"/>
          <w:szCs w:val="32"/>
          <w:lang w:val="zh-CN"/>
        </w:rPr>
        <w:t>经所在乡镇</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val="zh-CN"/>
        </w:rPr>
        <w:t>进行初审后，由乡镇</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val="zh-CN"/>
        </w:rPr>
        <w:t>汇总所辖各行政村补偿资金审批表，上报县</w:t>
      </w:r>
      <w:r>
        <w:rPr>
          <w:rFonts w:hint="eastAsia" w:ascii="仿宋_GB2312" w:eastAsia="仿宋_GB2312"/>
          <w:color w:val="auto"/>
          <w:sz w:val="32"/>
          <w:szCs w:val="32"/>
          <w:lang w:val="en-US" w:eastAsia="zh-CN"/>
        </w:rPr>
        <w:t>资源规划局</w:t>
      </w:r>
      <w:r>
        <w:rPr>
          <w:rFonts w:hint="eastAsia" w:ascii="仿宋_GB2312" w:eastAsia="仿宋_GB2312"/>
          <w:color w:val="auto"/>
          <w:sz w:val="32"/>
          <w:szCs w:val="32"/>
          <w:lang w:val="zh-CN"/>
        </w:rPr>
        <w:t>、</w:t>
      </w:r>
      <w:r>
        <w:rPr>
          <w:rFonts w:hint="eastAsia" w:ascii="仿宋_GB2312" w:hAnsi="Times New Roman" w:eastAsia="仿宋_GB2312" w:cs="Times New Roman"/>
          <w:color w:val="auto"/>
          <w:sz w:val="32"/>
          <w:szCs w:val="32"/>
          <w:highlight w:val="none"/>
          <w:lang w:val="en-US" w:eastAsia="zh-CN"/>
        </w:rPr>
        <w:t>县</w:t>
      </w:r>
      <w:r>
        <w:rPr>
          <w:rFonts w:hint="eastAsia" w:ascii="仿宋_GB2312" w:hAnsi="Times New Roman" w:eastAsia="仿宋_GB2312" w:cs="Times New Roman"/>
          <w:color w:val="auto"/>
          <w:sz w:val="32"/>
          <w:szCs w:val="32"/>
          <w:highlight w:val="none"/>
          <w:lang w:val="zh-CN"/>
        </w:rPr>
        <w:t>农业</w:t>
      </w:r>
      <w:r>
        <w:rPr>
          <w:rFonts w:hint="default" w:ascii="仿宋_GB2312" w:hAnsi="Times New Roman" w:eastAsia="仿宋_GB2312" w:cs="Times New Roman"/>
          <w:color w:val="auto"/>
          <w:sz w:val="32"/>
          <w:szCs w:val="32"/>
          <w:highlight w:val="none"/>
          <w:lang w:val="zh-CN"/>
        </w:rPr>
        <w:t>农村</w:t>
      </w:r>
      <w:r>
        <w:rPr>
          <w:rFonts w:hint="eastAsia" w:ascii="仿宋_GB2312" w:hAnsi="Times New Roman" w:eastAsia="仿宋_GB2312" w:cs="Times New Roman"/>
          <w:color w:val="auto"/>
          <w:sz w:val="32"/>
          <w:szCs w:val="32"/>
          <w:highlight w:val="none"/>
          <w:lang w:val="en-US" w:eastAsia="zh-CN"/>
        </w:rPr>
        <w:t>局</w:t>
      </w:r>
      <w:r>
        <w:rPr>
          <w:rFonts w:hint="eastAsia" w:ascii="仿宋_GB2312" w:hAnsi="Times New Roman" w:eastAsia="仿宋_GB2312" w:cs="Times New Roman"/>
          <w:color w:val="auto"/>
          <w:sz w:val="32"/>
          <w:szCs w:val="32"/>
          <w:highlight w:val="none"/>
          <w:lang w:val="zh-CN"/>
        </w:rPr>
        <w:t>、</w:t>
      </w:r>
      <w:r>
        <w:rPr>
          <w:rFonts w:hint="eastAsia" w:ascii="仿宋_GB2312" w:eastAsia="仿宋_GB2312"/>
          <w:color w:val="auto"/>
          <w:sz w:val="32"/>
          <w:szCs w:val="32"/>
          <w:lang w:val="en-US" w:eastAsia="zh-CN"/>
        </w:rPr>
        <w:t>县</w:t>
      </w:r>
      <w:r>
        <w:rPr>
          <w:rFonts w:hint="eastAsia" w:ascii="仿宋_GB2312" w:eastAsia="仿宋_GB2312"/>
          <w:color w:val="auto"/>
          <w:sz w:val="32"/>
          <w:szCs w:val="32"/>
          <w:lang w:val="zh-CN"/>
        </w:rPr>
        <w:t>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lang w:val="zh-CN"/>
        </w:rPr>
        <w:t>等相关部门会审。</w:t>
      </w:r>
      <w:r>
        <w:rPr>
          <w:rFonts w:hint="eastAsia" w:ascii="仿宋_GB2312" w:eastAsia="仿宋_GB2312"/>
          <w:color w:val="auto"/>
          <w:sz w:val="32"/>
          <w:szCs w:val="32"/>
          <w:highlight w:val="none"/>
          <w:lang w:val="zh-CN"/>
        </w:rPr>
        <w:t>审核内容包括：上一年度专项资金使用和管理情况</w:t>
      </w:r>
      <w:r>
        <w:rPr>
          <w:rFonts w:hint="default" w:ascii="仿宋_GB2312" w:eastAsia="仿宋_GB2312"/>
          <w:color w:val="auto"/>
          <w:sz w:val="32"/>
          <w:szCs w:val="32"/>
          <w:highlight w:val="none"/>
        </w:rPr>
        <w:t>报告</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lang w:val="zh-CN"/>
        </w:rPr>
        <w:t>不纳入补偿范围的耕地及永久基本农田数量；</w:t>
      </w:r>
      <w:r>
        <w:rPr>
          <w:rFonts w:hint="eastAsia" w:ascii="仿宋_GB2312" w:eastAsia="仿宋_GB2312"/>
          <w:color w:val="auto"/>
          <w:sz w:val="32"/>
          <w:szCs w:val="32"/>
          <w:lang w:val="en-US" w:eastAsia="zh-CN"/>
        </w:rPr>
        <w:t>遏制</w:t>
      </w:r>
      <w:r>
        <w:rPr>
          <w:rFonts w:hint="eastAsia" w:ascii="仿宋_GB2312" w:eastAsia="仿宋_GB2312"/>
          <w:color w:val="auto"/>
          <w:sz w:val="32"/>
          <w:szCs w:val="32"/>
          <w:highlight w:val="none"/>
          <w:lang w:val="zh-CN"/>
        </w:rPr>
        <w:t>耕地“非农化”，</w:t>
      </w:r>
      <w:r>
        <w:rPr>
          <w:rFonts w:hint="eastAsia" w:ascii="仿宋_GB2312" w:eastAsia="仿宋_GB2312"/>
          <w:color w:val="auto"/>
          <w:sz w:val="32"/>
          <w:szCs w:val="32"/>
          <w:highlight w:val="none"/>
          <w:lang w:val="en-US" w:eastAsia="zh-CN"/>
        </w:rPr>
        <w:t>防止耕地</w:t>
      </w:r>
      <w:r>
        <w:rPr>
          <w:rFonts w:hint="eastAsia" w:ascii="仿宋_GB2312" w:eastAsia="仿宋_GB2312"/>
          <w:color w:val="auto"/>
          <w:sz w:val="32"/>
          <w:szCs w:val="32"/>
          <w:highlight w:val="none"/>
          <w:lang w:val="zh-CN"/>
        </w:rPr>
        <w:t>“非粮化”</w:t>
      </w:r>
      <w:r>
        <w:rPr>
          <w:rFonts w:hint="eastAsia" w:ascii="仿宋_GB2312" w:eastAsia="仿宋_GB2312"/>
          <w:color w:val="auto"/>
          <w:sz w:val="32"/>
          <w:szCs w:val="32"/>
          <w:lang w:val="zh-CN"/>
        </w:rPr>
        <w:t>情况；农业“两区”管护情况</w:t>
      </w:r>
      <w:r>
        <w:rPr>
          <w:rFonts w:hint="eastAsia" w:ascii="仿宋_GB2312" w:eastAsia="仿宋_GB2312"/>
          <w:color w:val="auto"/>
          <w:sz w:val="32"/>
          <w:szCs w:val="32"/>
          <w:lang w:val="en-US" w:eastAsia="zh-CN"/>
        </w:rPr>
        <w:t>等。</w:t>
      </w:r>
      <w:r>
        <w:rPr>
          <w:rFonts w:hint="eastAsia" w:ascii="仿宋_GB2312" w:eastAsia="仿宋_GB2312"/>
          <w:color w:val="auto"/>
          <w:sz w:val="32"/>
          <w:szCs w:val="32"/>
          <w:lang w:val="zh-CN"/>
        </w:rPr>
        <w:t>对各乡镇</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val="zh-CN"/>
        </w:rPr>
        <w:t>上报的耕地保护、耕地耕作、环境保护及资金管理使用情况进行</w:t>
      </w:r>
      <w:r>
        <w:rPr>
          <w:rFonts w:hint="default" w:ascii="仿宋_GB2312" w:eastAsia="仿宋_GB2312"/>
          <w:color w:val="auto"/>
          <w:sz w:val="32"/>
          <w:szCs w:val="32"/>
          <w:highlight w:val="none"/>
        </w:rPr>
        <w:t>随机</w:t>
      </w:r>
      <w:r>
        <w:rPr>
          <w:rFonts w:hint="eastAsia" w:ascii="仿宋_GB2312" w:eastAsia="仿宋_GB2312"/>
          <w:color w:val="auto"/>
          <w:sz w:val="32"/>
          <w:szCs w:val="32"/>
          <w:highlight w:val="none"/>
          <w:lang w:val="zh-CN"/>
        </w:rPr>
        <w:t>抽查。</w:t>
      </w:r>
    </w:p>
    <w:p w14:paraId="657721E3">
      <w:pPr>
        <w:keepNext w:val="0"/>
        <w:keepLines w:val="0"/>
        <w:pageBreakBefore w:val="0"/>
        <w:widowControl w:val="0"/>
        <w:kinsoku/>
        <w:wordWrap/>
        <w:overflowPunct/>
        <w:topLinePunct w:val="0"/>
        <w:bidi w:val="0"/>
        <w:snapToGrid w:val="0"/>
        <w:spacing w:line="560" w:lineRule="exact"/>
        <w:ind w:firstLine="630" w:firstLineChars="196"/>
        <w:textAlignment w:val="auto"/>
        <w:rPr>
          <w:rFonts w:hint="eastAsia" w:ascii="仿宋_GB2312" w:eastAsia="仿宋_GB2312"/>
          <w:color w:val="auto"/>
          <w:sz w:val="32"/>
          <w:szCs w:val="32"/>
          <w:lang w:val="zh-CN" w:eastAsia="zh-CN"/>
        </w:rPr>
      </w:pPr>
      <w:r>
        <w:rPr>
          <w:rFonts w:hint="eastAsia" w:ascii="楷体_GB2312" w:hAnsi="楷体" w:eastAsia="楷体_GB2312"/>
          <w:b/>
          <w:color w:val="auto"/>
          <w:sz w:val="32"/>
          <w:szCs w:val="32"/>
          <w:lang w:val="zh-CN"/>
        </w:rPr>
        <w:t>第十三条</w:t>
      </w:r>
      <w:r>
        <w:rPr>
          <w:rFonts w:hint="eastAsia" w:ascii="仿宋_GB2312" w:hAnsi="楷体" w:eastAsia="仿宋_GB2312"/>
          <w:b/>
          <w:color w:val="auto"/>
          <w:sz w:val="32"/>
          <w:szCs w:val="32"/>
          <w:lang w:val="zh-CN"/>
        </w:rPr>
        <w:t xml:space="preserve"> </w:t>
      </w:r>
      <w:r>
        <w:rPr>
          <w:rFonts w:hint="eastAsia" w:ascii="仿宋_GB2312" w:eastAsia="仿宋_GB2312"/>
          <w:color w:val="auto"/>
          <w:sz w:val="32"/>
          <w:szCs w:val="32"/>
          <w:lang w:val="en-US" w:eastAsia="zh-CN"/>
        </w:rPr>
        <w:t>县资源规划局</w:t>
      </w:r>
      <w:r>
        <w:rPr>
          <w:rFonts w:hint="eastAsia" w:ascii="仿宋_GB2312" w:eastAsia="仿宋_GB2312"/>
          <w:color w:val="auto"/>
          <w:sz w:val="32"/>
          <w:szCs w:val="32"/>
          <w:lang w:val="zh-CN"/>
        </w:rPr>
        <w:t>、</w:t>
      </w:r>
      <w:r>
        <w:rPr>
          <w:rFonts w:hint="eastAsia" w:ascii="仿宋_GB2312" w:eastAsia="仿宋_GB2312"/>
          <w:color w:val="auto"/>
          <w:sz w:val="32"/>
          <w:szCs w:val="32"/>
          <w:highlight w:val="none"/>
          <w:lang w:val="zh-CN"/>
        </w:rPr>
        <w:t>县农业</w:t>
      </w:r>
      <w:r>
        <w:rPr>
          <w:rFonts w:hint="default" w:ascii="仿宋_GB2312" w:eastAsia="仿宋_GB2312"/>
          <w:color w:val="auto"/>
          <w:sz w:val="32"/>
          <w:szCs w:val="32"/>
          <w:highlight w:val="none"/>
        </w:rPr>
        <w:t>农村</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lang w:eastAsia="zh-CN"/>
        </w:rPr>
        <w:t>县</w:t>
      </w:r>
      <w:r>
        <w:rPr>
          <w:rFonts w:hint="eastAsia" w:ascii="仿宋_GB2312" w:eastAsia="仿宋_GB2312"/>
          <w:color w:val="auto"/>
          <w:sz w:val="32"/>
          <w:szCs w:val="32"/>
          <w:lang w:val="zh-CN"/>
        </w:rPr>
        <w:t>财政局等部门根据职责分别对耕地保护和利用、违法违规破坏耕地情况和上年度资金使用情况等进行会审。根据会审结果，县</w:t>
      </w:r>
      <w:r>
        <w:rPr>
          <w:rFonts w:hint="eastAsia" w:ascii="仿宋_GB2312" w:eastAsia="仿宋_GB2312"/>
          <w:color w:val="auto"/>
          <w:sz w:val="32"/>
          <w:szCs w:val="32"/>
          <w:lang w:val="en-US" w:eastAsia="zh-CN"/>
        </w:rPr>
        <w:t>资源规划</w:t>
      </w:r>
      <w:r>
        <w:rPr>
          <w:rFonts w:hint="eastAsia" w:ascii="仿宋_GB2312" w:eastAsia="仿宋_GB2312"/>
          <w:color w:val="auto"/>
          <w:sz w:val="32"/>
          <w:szCs w:val="32"/>
          <w:lang w:val="zh-CN"/>
        </w:rPr>
        <w:t>局</w:t>
      </w:r>
      <w:r>
        <w:rPr>
          <w:rFonts w:hint="eastAsia" w:ascii="仿宋_GB2312" w:eastAsia="仿宋_GB2312"/>
          <w:color w:val="auto"/>
          <w:sz w:val="32"/>
          <w:szCs w:val="32"/>
          <w:highlight w:val="none"/>
          <w:lang w:val="zh-CN"/>
        </w:rPr>
        <w:t>、县农业</w:t>
      </w:r>
      <w:r>
        <w:rPr>
          <w:rFonts w:hint="default" w:ascii="仿宋_GB2312" w:eastAsia="仿宋_GB2312"/>
          <w:color w:val="auto"/>
          <w:sz w:val="32"/>
          <w:szCs w:val="32"/>
          <w:highlight w:val="none"/>
        </w:rPr>
        <w:t>农村</w:t>
      </w:r>
      <w:r>
        <w:rPr>
          <w:rFonts w:hint="eastAsia" w:ascii="仿宋_GB2312" w:eastAsia="仿宋_GB2312"/>
          <w:color w:val="auto"/>
          <w:sz w:val="32"/>
          <w:szCs w:val="32"/>
          <w:highlight w:val="none"/>
          <w:lang w:val="zh-CN"/>
        </w:rPr>
        <w:t>局</w:t>
      </w:r>
      <w:r>
        <w:rPr>
          <w:rFonts w:hint="eastAsia" w:ascii="仿宋_GB2312" w:eastAsia="仿宋_GB2312"/>
          <w:color w:val="auto"/>
          <w:sz w:val="32"/>
          <w:szCs w:val="32"/>
          <w:lang w:val="zh-CN"/>
        </w:rPr>
        <w:t>汇总《安吉县耕地保护补偿资金审批表》送县财政局审核无误后，按规定将资金</w:t>
      </w:r>
      <w:r>
        <w:rPr>
          <w:rFonts w:hint="default" w:ascii="仿宋_GB2312" w:eastAsia="仿宋_GB2312"/>
          <w:color w:val="auto"/>
          <w:sz w:val="32"/>
          <w:szCs w:val="32"/>
        </w:rPr>
        <w:t>拨付至</w:t>
      </w:r>
      <w:r>
        <w:rPr>
          <w:rFonts w:hint="eastAsia" w:ascii="仿宋_GB2312" w:eastAsia="仿宋_GB2312"/>
          <w:color w:val="auto"/>
          <w:sz w:val="32"/>
          <w:szCs w:val="32"/>
          <w:lang w:val="zh-CN"/>
        </w:rPr>
        <w:t>乡镇</w:t>
      </w:r>
      <w:r>
        <w:rPr>
          <w:rFonts w:hint="eastAsia" w:ascii="仿宋_GB2312" w:eastAsia="仿宋_GB2312"/>
          <w:color w:val="auto"/>
          <w:sz w:val="32"/>
          <w:szCs w:val="32"/>
          <w:lang w:val="en-US" w:eastAsia="zh-CN"/>
        </w:rPr>
        <w:t>（街道）</w:t>
      </w:r>
      <w:r>
        <w:rPr>
          <w:rFonts w:hint="default" w:ascii="仿宋_GB2312" w:eastAsia="仿宋_GB2312"/>
          <w:color w:val="auto"/>
          <w:sz w:val="32"/>
          <w:szCs w:val="32"/>
        </w:rPr>
        <w:t>账户</w:t>
      </w:r>
      <w:r>
        <w:rPr>
          <w:rFonts w:hint="eastAsia" w:ascii="仿宋_GB2312" w:eastAsia="仿宋_GB2312"/>
          <w:color w:val="auto"/>
          <w:sz w:val="32"/>
          <w:szCs w:val="32"/>
          <w:lang w:eastAsia="zh-CN"/>
        </w:rPr>
        <w:t>。</w:t>
      </w:r>
    </w:p>
    <w:p w14:paraId="14F28376">
      <w:pPr>
        <w:keepNext w:val="0"/>
        <w:keepLines w:val="0"/>
        <w:pageBreakBefore w:val="0"/>
        <w:widowControl w:val="0"/>
        <w:kinsoku/>
        <w:wordWrap/>
        <w:overflowPunct/>
        <w:topLinePunct w:val="0"/>
        <w:bidi w:val="0"/>
        <w:snapToGrid w:val="0"/>
        <w:spacing w:line="560" w:lineRule="exact"/>
        <w:ind w:firstLine="630" w:firstLineChars="196"/>
        <w:textAlignment w:val="auto"/>
        <w:rPr>
          <w:rFonts w:hint="default" w:ascii="仿宋_GB2312" w:eastAsia="仿宋_GB2312"/>
          <w:color w:val="auto"/>
          <w:sz w:val="32"/>
          <w:szCs w:val="32"/>
          <w:highlight w:val="none"/>
        </w:rPr>
      </w:pPr>
      <w:r>
        <w:rPr>
          <w:rFonts w:hint="eastAsia" w:ascii="楷体_GB2312" w:hAnsi="楷体" w:eastAsia="楷体_GB2312"/>
          <w:b/>
          <w:color w:val="auto"/>
          <w:sz w:val="32"/>
          <w:szCs w:val="32"/>
          <w:lang w:val="zh-CN"/>
        </w:rPr>
        <w:t>第十四条</w:t>
      </w:r>
      <w:r>
        <w:rPr>
          <w:rFonts w:hint="eastAsia" w:ascii="仿宋_GB2312" w:hAnsi="楷体" w:eastAsia="仿宋_GB2312"/>
          <w:b/>
          <w:color w:val="auto"/>
          <w:sz w:val="32"/>
          <w:szCs w:val="32"/>
          <w:lang w:val="zh-CN"/>
        </w:rPr>
        <w:t xml:space="preserve"> </w:t>
      </w:r>
      <w:r>
        <w:rPr>
          <w:rFonts w:hint="eastAsia" w:ascii="仿宋_GB2312" w:eastAsia="仿宋_GB2312"/>
          <w:color w:val="auto"/>
          <w:sz w:val="32"/>
          <w:szCs w:val="32"/>
          <w:highlight w:val="none"/>
          <w:lang w:val="zh-CN"/>
        </w:rPr>
        <w:t>耕地保护补偿资金分配方案、分配结果</w:t>
      </w:r>
      <w:r>
        <w:rPr>
          <w:rFonts w:hint="default" w:ascii="仿宋_GB2312" w:eastAsia="仿宋_GB2312"/>
          <w:color w:val="auto"/>
          <w:sz w:val="32"/>
          <w:szCs w:val="32"/>
          <w:highlight w:val="none"/>
        </w:rPr>
        <w:t>分别在</w:t>
      </w:r>
      <w:r>
        <w:rPr>
          <w:rFonts w:hint="eastAsia" w:ascii="仿宋_GB2312" w:eastAsia="仿宋_GB2312"/>
          <w:color w:val="auto"/>
          <w:sz w:val="32"/>
          <w:szCs w:val="32"/>
          <w:highlight w:val="none"/>
          <w:lang w:val="zh-CN"/>
        </w:rPr>
        <w:t>乡镇（街道）政务公开栏进行公示，公示期不少于7天。</w:t>
      </w:r>
      <w:r>
        <w:rPr>
          <w:rFonts w:hint="default" w:ascii="仿宋_GB2312" w:eastAsia="仿宋_GB2312"/>
          <w:color w:val="auto"/>
          <w:sz w:val="32"/>
          <w:szCs w:val="32"/>
          <w:highlight w:val="none"/>
        </w:rPr>
        <w:t>公示结束后由</w:t>
      </w:r>
      <w:r>
        <w:rPr>
          <w:rFonts w:hint="eastAsia" w:ascii="仿宋_GB2312" w:eastAsia="仿宋_GB2312"/>
          <w:color w:val="auto"/>
          <w:sz w:val="32"/>
          <w:szCs w:val="32"/>
          <w:highlight w:val="none"/>
          <w:lang w:eastAsia="zh-CN"/>
        </w:rPr>
        <w:t>县</w:t>
      </w:r>
      <w:r>
        <w:rPr>
          <w:rFonts w:hint="default" w:ascii="仿宋_GB2312" w:eastAsia="仿宋_GB2312"/>
          <w:color w:val="auto"/>
          <w:sz w:val="32"/>
          <w:szCs w:val="32"/>
          <w:highlight w:val="none"/>
        </w:rPr>
        <w:t>财政局、</w:t>
      </w:r>
      <w:r>
        <w:rPr>
          <w:rFonts w:hint="eastAsia" w:ascii="仿宋_GB2312" w:eastAsia="仿宋_GB2312"/>
          <w:color w:val="auto"/>
          <w:sz w:val="32"/>
          <w:szCs w:val="32"/>
          <w:highlight w:val="none"/>
          <w:lang w:eastAsia="zh-CN"/>
        </w:rPr>
        <w:t>县</w:t>
      </w:r>
      <w:r>
        <w:rPr>
          <w:rFonts w:hint="default" w:ascii="仿宋_GB2312" w:eastAsia="仿宋_GB2312"/>
          <w:color w:val="auto"/>
          <w:sz w:val="32"/>
          <w:szCs w:val="32"/>
          <w:highlight w:val="none"/>
        </w:rPr>
        <w:t>资源规划局和</w:t>
      </w:r>
      <w:r>
        <w:rPr>
          <w:rFonts w:hint="eastAsia" w:ascii="仿宋_GB2312" w:eastAsia="仿宋_GB2312"/>
          <w:color w:val="auto"/>
          <w:sz w:val="32"/>
          <w:szCs w:val="32"/>
          <w:highlight w:val="none"/>
          <w:lang w:eastAsia="zh-CN"/>
        </w:rPr>
        <w:t>县</w:t>
      </w:r>
      <w:r>
        <w:rPr>
          <w:rFonts w:hint="default" w:ascii="仿宋_GB2312" w:eastAsia="仿宋_GB2312"/>
          <w:color w:val="auto"/>
          <w:sz w:val="32"/>
          <w:szCs w:val="32"/>
          <w:highlight w:val="none"/>
        </w:rPr>
        <w:t>农业农村局联合发文。</w:t>
      </w:r>
    </w:p>
    <w:p w14:paraId="4A96C615">
      <w:pPr>
        <w:keepNext w:val="0"/>
        <w:keepLines w:val="0"/>
        <w:pageBreakBefore w:val="0"/>
        <w:widowControl w:val="0"/>
        <w:kinsoku/>
        <w:wordWrap/>
        <w:overflowPunct/>
        <w:topLinePunct w:val="0"/>
        <w:bidi w:val="0"/>
        <w:snapToGrid w:val="0"/>
        <w:spacing w:line="560" w:lineRule="exact"/>
        <w:ind w:firstLine="630" w:firstLineChars="196"/>
        <w:textAlignment w:val="auto"/>
        <w:rPr>
          <w:rFonts w:hint="eastAsia" w:ascii="仿宋_GB2312" w:eastAsia="仿宋_GB2312"/>
          <w:color w:val="auto"/>
          <w:sz w:val="32"/>
          <w:szCs w:val="32"/>
          <w:lang w:val="zh-CN"/>
        </w:rPr>
      </w:pPr>
      <w:r>
        <w:rPr>
          <w:rFonts w:hint="eastAsia" w:ascii="楷体_GB2312" w:hAnsi="楷体" w:eastAsia="楷体_GB2312"/>
          <w:b/>
          <w:color w:val="auto"/>
          <w:sz w:val="32"/>
          <w:szCs w:val="32"/>
          <w:lang w:val="zh-CN"/>
        </w:rPr>
        <w:t>第十五条</w:t>
      </w:r>
      <w:r>
        <w:rPr>
          <w:rFonts w:hint="eastAsia" w:ascii="仿宋_GB2312" w:hAnsi="楷体" w:eastAsia="仿宋_GB2312"/>
          <w:b/>
          <w:color w:val="auto"/>
          <w:sz w:val="32"/>
          <w:szCs w:val="32"/>
          <w:lang w:val="zh-CN"/>
        </w:rPr>
        <w:t xml:space="preserve"> </w:t>
      </w:r>
      <w:r>
        <w:rPr>
          <w:rFonts w:hint="eastAsia" w:ascii="仿宋_GB2312" w:eastAsia="仿宋_GB2312"/>
          <w:color w:val="auto"/>
          <w:sz w:val="32"/>
          <w:szCs w:val="32"/>
          <w:lang w:val="zh-CN"/>
        </w:rPr>
        <w:t>村（社区）集体经济组织应做好年度使用经费预算，按照工程建设项目管理要求向乡镇</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val="zh-CN"/>
        </w:rPr>
        <w:t>申请使用，并切实提高资金使用效率。</w:t>
      </w:r>
    </w:p>
    <w:p w14:paraId="0D5B2FF6">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村（社区）集体经济组织要对耕地保护补偿资金使用情况进行台账管理，并定期在村级公开栏中公开，接受村民监督，村民如有异议，应向当地乡镇</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val="zh-CN"/>
        </w:rPr>
        <w:t>反映，由乡镇</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val="zh-CN"/>
        </w:rPr>
        <w:t>进行复核处理。</w:t>
      </w:r>
    </w:p>
    <w:p w14:paraId="168FF6A2">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lang w:val="zh-CN"/>
        </w:rPr>
      </w:pPr>
    </w:p>
    <w:p w14:paraId="1A293C01">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黑体" w:eastAsia="黑体"/>
          <w:color w:val="auto"/>
          <w:sz w:val="32"/>
          <w:szCs w:val="32"/>
          <w:lang w:val="zh-CN"/>
        </w:rPr>
      </w:pPr>
      <w:r>
        <w:rPr>
          <w:rFonts w:hint="eastAsia" w:ascii="黑体" w:eastAsia="黑体"/>
          <w:color w:val="auto"/>
          <w:sz w:val="32"/>
          <w:szCs w:val="32"/>
          <w:lang w:val="zh-CN"/>
        </w:rPr>
        <w:t>第五章  管理单位职责</w:t>
      </w:r>
    </w:p>
    <w:p w14:paraId="7AA97284">
      <w:pPr>
        <w:keepNext w:val="0"/>
        <w:keepLines w:val="0"/>
        <w:pageBreakBefore w:val="0"/>
        <w:widowControl w:val="0"/>
        <w:kinsoku/>
        <w:wordWrap/>
        <w:overflowPunct/>
        <w:topLinePunct w:val="0"/>
        <w:bidi w:val="0"/>
        <w:snapToGrid w:val="0"/>
        <w:spacing w:line="560" w:lineRule="exact"/>
        <w:ind w:firstLine="630" w:firstLineChars="196"/>
        <w:textAlignment w:val="auto"/>
        <w:rPr>
          <w:rFonts w:hint="eastAsia" w:ascii="仿宋_GB2312" w:eastAsia="仿宋_GB2312"/>
          <w:color w:val="auto"/>
          <w:sz w:val="32"/>
          <w:szCs w:val="32"/>
          <w:lang w:val="zh-CN"/>
        </w:rPr>
      </w:pPr>
      <w:r>
        <w:rPr>
          <w:rFonts w:hint="eastAsia" w:ascii="楷体_GB2312" w:hAnsi="楷体" w:eastAsia="楷体_GB2312"/>
          <w:b/>
          <w:color w:val="auto"/>
          <w:sz w:val="32"/>
          <w:szCs w:val="32"/>
          <w:lang w:val="zh-CN"/>
        </w:rPr>
        <w:t xml:space="preserve">第十六条 </w:t>
      </w:r>
      <w:r>
        <w:rPr>
          <w:rFonts w:hint="eastAsia" w:ascii="仿宋_GB2312" w:eastAsia="仿宋_GB2312"/>
          <w:color w:val="auto"/>
          <w:sz w:val="32"/>
          <w:szCs w:val="32"/>
          <w:lang w:val="zh-CN"/>
        </w:rPr>
        <w:t>乡镇</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val="zh-CN"/>
        </w:rPr>
        <w:t>是具体实施耕地保护工作的责任主体，主要做好耕地和永久基本农田保护面积、位置、范围等相关情况的核查、登记造册工作；统一管理各行政村耕地保护补偿专项资金；指导各行政村做好耕地和永久基本农田保护工作，并进行日常监督检查。</w:t>
      </w:r>
    </w:p>
    <w:p w14:paraId="13DE0880">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县</w:t>
      </w:r>
      <w:r>
        <w:rPr>
          <w:rFonts w:hint="eastAsia" w:ascii="仿宋_GB2312" w:eastAsia="仿宋_GB2312"/>
          <w:color w:val="auto"/>
          <w:sz w:val="32"/>
          <w:szCs w:val="32"/>
          <w:lang w:val="en-US" w:eastAsia="zh-CN"/>
        </w:rPr>
        <w:t>资源规划</w:t>
      </w:r>
      <w:r>
        <w:rPr>
          <w:rFonts w:hint="eastAsia" w:ascii="仿宋_GB2312" w:eastAsia="仿宋_GB2312"/>
          <w:color w:val="auto"/>
          <w:sz w:val="32"/>
          <w:szCs w:val="32"/>
          <w:lang w:val="zh-CN"/>
        </w:rPr>
        <w:t>局作为业务主管部门，职责是依据</w:t>
      </w:r>
      <w:r>
        <w:rPr>
          <w:rFonts w:hint="eastAsia" w:ascii="仿宋_GB2312" w:eastAsia="仿宋_GB2312"/>
          <w:color w:val="auto"/>
          <w:sz w:val="32"/>
          <w:szCs w:val="32"/>
          <w:lang w:val="en-US" w:eastAsia="zh-CN"/>
        </w:rPr>
        <w:t>国土空间总体规划</w:t>
      </w:r>
      <w:r>
        <w:rPr>
          <w:rFonts w:hint="eastAsia" w:ascii="仿宋_GB2312" w:eastAsia="仿宋_GB2312"/>
          <w:color w:val="auto"/>
          <w:sz w:val="32"/>
          <w:szCs w:val="32"/>
          <w:lang w:val="zh-CN"/>
        </w:rPr>
        <w:t>和土地利用现状，负责起草耕地保护补偿资金年度补助方案；会同</w:t>
      </w:r>
      <w:r>
        <w:rPr>
          <w:rFonts w:hint="eastAsia" w:ascii="仿宋_GB2312" w:eastAsia="仿宋_GB2312"/>
          <w:color w:val="auto"/>
          <w:sz w:val="32"/>
          <w:szCs w:val="32"/>
          <w:highlight w:val="none"/>
          <w:lang w:val="zh-CN"/>
        </w:rPr>
        <w:t>县农业</w:t>
      </w:r>
      <w:r>
        <w:rPr>
          <w:rFonts w:hint="default" w:ascii="仿宋_GB2312" w:eastAsia="仿宋_GB2312"/>
          <w:color w:val="auto"/>
          <w:sz w:val="32"/>
          <w:szCs w:val="32"/>
          <w:highlight w:val="none"/>
        </w:rPr>
        <w:t>农村</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lang w:val="en-US" w:eastAsia="zh-CN"/>
        </w:rPr>
        <w:t>县</w:t>
      </w:r>
      <w:r>
        <w:rPr>
          <w:rFonts w:hint="eastAsia" w:ascii="仿宋_GB2312" w:eastAsia="仿宋_GB2312"/>
          <w:color w:val="auto"/>
          <w:sz w:val="32"/>
          <w:szCs w:val="32"/>
          <w:lang w:val="zh-CN"/>
        </w:rPr>
        <w:t>财政局等相关部门加强对乡镇</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val="zh-CN"/>
        </w:rPr>
        <w:t>的业务指导；牵头组织实地抽查或采取遥感监测等措施，对耕地保护责任主体的履约情况进行动态监督检查。要采用多种形式广泛开展宣传引导工作，确保农户了解补贴政策。</w:t>
      </w:r>
    </w:p>
    <w:p w14:paraId="4F36A8D0">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县农业</w:t>
      </w:r>
      <w:r>
        <w:rPr>
          <w:rFonts w:hint="default" w:ascii="仿宋_GB2312" w:eastAsia="仿宋_GB2312"/>
          <w:color w:val="auto"/>
          <w:sz w:val="32"/>
          <w:szCs w:val="32"/>
        </w:rPr>
        <w:t>农村</w:t>
      </w:r>
      <w:r>
        <w:rPr>
          <w:rFonts w:hint="eastAsia" w:ascii="仿宋_GB2312" w:eastAsia="仿宋_GB2312"/>
          <w:color w:val="auto"/>
          <w:sz w:val="32"/>
          <w:szCs w:val="32"/>
          <w:lang w:val="zh-CN"/>
        </w:rPr>
        <w:t>局职责是负责对耕地的产业结构、耕作标准和耕地地力提升等政策的制定，对耕地的耕作、种养等农业生产情况进行检查。</w:t>
      </w:r>
    </w:p>
    <w:p w14:paraId="1E50AB5E">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县财政局职责是负责落实补偿资金，参与方案和政策制定，对资金使用情况进行监督。</w:t>
      </w:r>
    </w:p>
    <w:p w14:paraId="03A6590C">
      <w:pPr>
        <w:keepNext w:val="0"/>
        <w:keepLines w:val="0"/>
        <w:pageBreakBefore w:val="0"/>
        <w:widowControl w:val="0"/>
        <w:kinsoku/>
        <w:wordWrap/>
        <w:overflowPunct/>
        <w:topLinePunct w:val="0"/>
        <w:bidi w:val="0"/>
        <w:snapToGrid w:val="0"/>
        <w:spacing w:line="560" w:lineRule="exact"/>
        <w:ind w:firstLine="627" w:firstLineChars="196"/>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县相关部门每年对资金使用情况进行专项抽查，发现问题将停拨该村的补偿资金，并由乡镇</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val="zh-CN"/>
        </w:rPr>
        <w:t>督促整改。整改到位后，下拨补偿资金。</w:t>
      </w:r>
    </w:p>
    <w:p w14:paraId="1C1FD7F6">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eastAsia="仿宋_GB2312"/>
          <w:color w:val="auto"/>
          <w:sz w:val="32"/>
          <w:szCs w:val="32"/>
          <w:lang w:val="zh-CN"/>
        </w:rPr>
      </w:pPr>
    </w:p>
    <w:p w14:paraId="4EE15280">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黑体" w:eastAsia="黑体"/>
          <w:color w:val="auto"/>
          <w:sz w:val="32"/>
          <w:szCs w:val="32"/>
          <w:lang w:val="zh-CN"/>
        </w:rPr>
      </w:pPr>
      <w:r>
        <w:rPr>
          <w:rFonts w:hint="eastAsia" w:ascii="黑体" w:eastAsia="黑体"/>
          <w:color w:val="auto"/>
          <w:sz w:val="32"/>
          <w:szCs w:val="32"/>
          <w:lang w:val="zh-CN"/>
        </w:rPr>
        <w:t>第六章  违法违规处理</w:t>
      </w:r>
    </w:p>
    <w:p w14:paraId="1A19D2E8">
      <w:pPr>
        <w:keepNext w:val="0"/>
        <w:keepLines w:val="0"/>
        <w:pageBreakBefore w:val="0"/>
        <w:widowControl w:val="0"/>
        <w:kinsoku/>
        <w:wordWrap/>
        <w:overflowPunct/>
        <w:topLinePunct w:val="0"/>
        <w:autoSpaceDE/>
        <w:autoSpaceDN/>
        <w:bidi w:val="0"/>
        <w:adjustRightInd/>
        <w:snapToGrid w:val="0"/>
        <w:spacing w:line="580" w:lineRule="exact"/>
        <w:ind w:firstLine="630" w:firstLineChars="196"/>
        <w:textAlignment w:val="auto"/>
        <w:rPr>
          <w:rFonts w:hint="eastAsia" w:ascii="仿宋_GB2312" w:eastAsia="仿宋_GB2312"/>
          <w:color w:val="auto"/>
          <w:sz w:val="32"/>
          <w:szCs w:val="32"/>
          <w:highlight w:val="none"/>
          <w:lang w:val="zh-CN"/>
        </w:rPr>
      </w:pPr>
      <w:r>
        <w:rPr>
          <w:rFonts w:hint="eastAsia" w:ascii="楷体_GB2312" w:hAnsi="楷体" w:eastAsia="楷体_GB2312"/>
          <w:b/>
          <w:color w:val="auto"/>
          <w:sz w:val="32"/>
          <w:szCs w:val="32"/>
          <w:lang w:val="zh-CN"/>
        </w:rPr>
        <w:t>第十七条</w:t>
      </w:r>
      <w:r>
        <w:rPr>
          <w:rFonts w:hint="eastAsia" w:ascii="仿宋_GB2312" w:hAnsi="楷体" w:eastAsia="仿宋_GB2312"/>
          <w:b/>
          <w:color w:val="auto"/>
          <w:sz w:val="32"/>
          <w:szCs w:val="32"/>
          <w:lang w:val="zh-CN"/>
        </w:rPr>
        <w:t xml:space="preserve"> </w:t>
      </w:r>
      <w:r>
        <w:rPr>
          <w:rFonts w:hint="eastAsia" w:ascii="仿宋_GB2312" w:eastAsia="仿宋_GB2312"/>
          <w:color w:val="auto"/>
          <w:sz w:val="32"/>
          <w:szCs w:val="32"/>
          <w:lang w:val="zh-CN"/>
        </w:rPr>
        <w:t>各乡镇</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val="zh-CN"/>
        </w:rPr>
        <w:t>与村（社区）集体经济组织要签订耕地保护责任书，明确耕地保护范围和面积、耕地保护补偿标准、保护期限和保护责任等相关内容。</w:t>
      </w:r>
      <w:r>
        <w:rPr>
          <w:rFonts w:hint="eastAsia" w:ascii="仿宋_GB2312" w:eastAsia="仿宋_GB2312"/>
          <w:color w:val="auto"/>
          <w:sz w:val="32"/>
          <w:szCs w:val="32"/>
          <w:lang w:val="en-US" w:eastAsia="zh-CN"/>
        </w:rPr>
        <w:t>遏制</w:t>
      </w:r>
      <w:r>
        <w:rPr>
          <w:rFonts w:hint="eastAsia" w:ascii="仿宋_GB2312" w:eastAsia="仿宋_GB2312"/>
          <w:color w:val="auto"/>
          <w:sz w:val="32"/>
          <w:szCs w:val="32"/>
          <w:highlight w:val="none"/>
          <w:lang w:val="zh-CN"/>
        </w:rPr>
        <w:t>耕地“非农化”，</w:t>
      </w:r>
      <w:r>
        <w:rPr>
          <w:rFonts w:hint="eastAsia" w:ascii="仿宋_GB2312" w:eastAsia="仿宋_GB2312"/>
          <w:color w:val="auto"/>
          <w:sz w:val="32"/>
          <w:szCs w:val="32"/>
          <w:highlight w:val="none"/>
          <w:lang w:val="en-US" w:eastAsia="zh-CN"/>
        </w:rPr>
        <w:t>防止耕地</w:t>
      </w:r>
      <w:r>
        <w:rPr>
          <w:rFonts w:hint="eastAsia" w:ascii="仿宋_GB2312" w:eastAsia="仿宋_GB2312"/>
          <w:color w:val="auto"/>
          <w:sz w:val="32"/>
          <w:szCs w:val="32"/>
          <w:highlight w:val="none"/>
          <w:lang w:val="zh-CN"/>
        </w:rPr>
        <w:t>“非粮化”。</w:t>
      </w:r>
    </w:p>
    <w:p w14:paraId="2F7F3EAC">
      <w:pPr>
        <w:keepNext w:val="0"/>
        <w:keepLines w:val="0"/>
        <w:pageBreakBefore w:val="0"/>
        <w:widowControl w:val="0"/>
        <w:kinsoku/>
        <w:wordWrap/>
        <w:overflowPunct/>
        <w:topLinePunct w:val="0"/>
        <w:autoSpaceDE/>
        <w:autoSpaceDN/>
        <w:bidi w:val="0"/>
        <w:adjustRightInd/>
        <w:snapToGrid w:val="0"/>
        <w:spacing w:line="580" w:lineRule="exact"/>
        <w:ind w:firstLine="630" w:firstLineChars="196"/>
        <w:textAlignment w:val="auto"/>
        <w:rPr>
          <w:rFonts w:hint="eastAsia" w:ascii="仿宋_GB2312" w:eastAsia="仿宋_GB2312"/>
          <w:color w:val="auto"/>
          <w:sz w:val="32"/>
          <w:szCs w:val="32"/>
          <w:lang w:val="zh-CN"/>
        </w:rPr>
      </w:pPr>
      <w:r>
        <w:rPr>
          <w:rFonts w:hint="eastAsia" w:ascii="楷体_GB2312" w:hAnsi="楷体" w:eastAsia="楷体_GB2312"/>
          <w:b/>
          <w:color w:val="auto"/>
          <w:sz w:val="32"/>
          <w:szCs w:val="32"/>
          <w:lang w:val="zh-CN"/>
        </w:rPr>
        <w:t xml:space="preserve">第十八条 </w:t>
      </w:r>
      <w:r>
        <w:rPr>
          <w:rFonts w:hint="eastAsia" w:ascii="仿宋_GB2312" w:eastAsia="仿宋_GB2312"/>
          <w:color w:val="auto"/>
          <w:sz w:val="32"/>
          <w:szCs w:val="32"/>
          <w:lang w:val="zh-CN"/>
        </w:rPr>
        <w:t>村（社区）集体经济组织有下列情形之一的，应当取消或扣减耕地保护补偿资金，并依法依规追究有关责任人的责任，构成犯罪的，移送司法机关依法处理：耕地被违法建设占用或严重污染、破坏的；存在村干部、村民私自卖地等违法违规行为的；违规使用、私分、挪用耕地保护补偿资金的；存在其他与耕地保护有关的违法违规行为的。</w:t>
      </w:r>
    </w:p>
    <w:p w14:paraId="48798401">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color w:val="auto"/>
          <w:sz w:val="32"/>
          <w:szCs w:val="32"/>
          <w:lang w:val="zh-CN"/>
        </w:rPr>
      </w:pPr>
    </w:p>
    <w:p w14:paraId="19899F9D">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黑体" w:eastAsia="黑体"/>
          <w:color w:val="auto"/>
          <w:sz w:val="32"/>
          <w:szCs w:val="32"/>
          <w:lang w:val="zh-CN"/>
        </w:rPr>
      </w:pPr>
      <w:r>
        <w:rPr>
          <w:rFonts w:hint="eastAsia" w:ascii="黑体" w:eastAsia="黑体"/>
          <w:color w:val="auto"/>
          <w:sz w:val="32"/>
          <w:szCs w:val="32"/>
          <w:lang w:val="zh-CN"/>
        </w:rPr>
        <w:t>第七章  附  则</w:t>
      </w:r>
    </w:p>
    <w:p w14:paraId="6041902E">
      <w:pPr>
        <w:keepNext w:val="0"/>
        <w:keepLines w:val="0"/>
        <w:pageBreakBefore w:val="0"/>
        <w:widowControl w:val="0"/>
        <w:kinsoku/>
        <w:wordWrap/>
        <w:overflowPunct/>
        <w:topLinePunct w:val="0"/>
        <w:bidi w:val="0"/>
        <w:spacing w:line="560" w:lineRule="exact"/>
        <w:ind w:firstLine="630" w:firstLineChars="196"/>
        <w:textAlignment w:val="auto"/>
        <w:rPr>
          <w:rFonts w:hint="eastAsia" w:ascii="仿宋_GB2312" w:eastAsia="仿宋_GB2312"/>
          <w:color w:val="auto"/>
          <w:sz w:val="32"/>
          <w:szCs w:val="32"/>
          <w:lang w:val="zh-CN"/>
        </w:rPr>
      </w:pPr>
      <w:r>
        <w:rPr>
          <w:rFonts w:hint="eastAsia" w:ascii="楷体_GB2312" w:hAnsi="楷体" w:eastAsia="楷体_GB2312"/>
          <w:b/>
          <w:color w:val="auto"/>
          <w:sz w:val="32"/>
          <w:szCs w:val="32"/>
          <w:lang w:val="zh-CN"/>
        </w:rPr>
        <w:t>第十九条</w:t>
      </w:r>
      <w:r>
        <w:rPr>
          <w:rFonts w:hint="eastAsia" w:ascii="仿宋_GB2312" w:eastAsia="仿宋_GB2312"/>
          <w:b/>
          <w:color w:val="auto"/>
          <w:sz w:val="32"/>
          <w:szCs w:val="32"/>
          <w:lang w:val="zh-CN"/>
        </w:rPr>
        <w:t xml:space="preserve"> </w:t>
      </w:r>
      <w:r>
        <w:rPr>
          <w:rFonts w:hint="eastAsia" w:ascii="仿宋_GB2312" w:eastAsia="仿宋_GB2312"/>
          <w:color w:val="auto"/>
          <w:sz w:val="32"/>
          <w:szCs w:val="32"/>
          <w:lang w:val="zh-CN"/>
        </w:rPr>
        <w:t>本办法由县</w:t>
      </w:r>
      <w:r>
        <w:rPr>
          <w:rFonts w:hint="eastAsia" w:ascii="仿宋_GB2312" w:eastAsia="仿宋_GB2312"/>
          <w:color w:val="auto"/>
          <w:sz w:val="32"/>
          <w:szCs w:val="32"/>
          <w:lang w:val="en-US" w:eastAsia="zh-CN"/>
        </w:rPr>
        <w:t>资源规划局</w:t>
      </w:r>
      <w:r>
        <w:rPr>
          <w:rFonts w:hint="eastAsia" w:ascii="仿宋_GB2312" w:eastAsia="仿宋_GB2312"/>
          <w:color w:val="auto"/>
          <w:sz w:val="32"/>
          <w:szCs w:val="32"/>
          <w:lang w:val="zh-CN"/>
        </w:rPr>
        <w:t>、</w:t>
      </w:r>
      <w:r>
        <w:rPr>
          <w:rFonts w:hint="eastAsia" w:ascii="仿宋_GB2312" w:eastAsia="仿宋_GB2312"/>
          <w:color w:val="auto"/>
          <w:sz w:val="32"/>
          <w:szCs w:val="32"/>
          <w:highlight w:val="none"/>
          <w:lang w:val="zh-CN"/>
        </w:rPr>
        <w:t>县农业</w:t>
      </w:r>
      <w:r>
        <w:rPr>
          <w:rFonts w:hint="default" w:ascii="仿宋_GB2312" w:eastAsia="仿宋_GB2312"/>
          <w:color w:val="auto"/>
          <w:sz w:val="32"/>
          <w:szCs w:val="32"/>
          <w:highlight w:val="none"/>
        </w:rPr>
        <w:t>农村</w:t>
      </w:r>
      <w:r>
        <w:rPr>
          <w:rFonts w:hint="eastAsia" w:ascii="仿宋_GB2312" w:eastAsia="仿宋_GB2312"/>
          <w:color w:val="auto"/>
          <w:sz w:val="32"/>
          <w:szCs w:val="32"/>
          <w:highlight w:val="none"/>
          <w:lang w:val="zh-CN"/>
        </w:rPr>
        <w:t>局</w:t>
      </w:r>
      <w:r>
        <w:rPr>
          <w:rFonts w:hint="eastAsia" w:ascii="仿宋_GB2312" w:eastAsia="仿宋_GB2312"/>
          <w:color w:val="auto"/>
          <w:sz w:val="32"/>
          <w:szCs w:val="32"/>
          <w:lang w:val="en-US" w:eastAsia="zh-CN"/>
        </w:rPr>
        <w:t>和</w:t>
      </w:r>
      <w:r>
        <w:rPr>
          <w:rFonts w:hint="eastAsia" w:ascii="仿宋_GB2312" w:eastAsia="仿宋_GB2312"/>
          <w:color w:val="auto"/>
          <w:sz w:val="32"/>
          <w:szCs w:val="32"/>
          <w:lang w:val="zh-CN"/>
        </w:rPr>
        <w:t>县财政局共同负责实施。</w:t>
      </w:r>
    </w:p>
    <w:p w14:paraId="196B9085">
      <w:pPr>
        <w:ind w:firstLine="643" w:firstLineChars="200"/>
      </w:pPr>
      <w:r>
        <w:rPr>
          <w:rFonts w:hint="eastAsia" w:ascii="楷体_GB2312" w:hAnsi="楷体" w:eastAsia="楷体_GB2312"/>
          <w:b/>
          <w:color w:val="auto"/>
          <w:sz w:val="32"/>
          <w:szCs w:val="32"/>
          <w:lang w:val="zh-CN"/>
        </w:rPr>
        <w:t>第二十条</w:t>
      </w:r>
      <w:r>
        <w:rPr>
          <w:rFonts w:hint="default" w:ascii="Times New Roman" w:hAnsi="Times New Roman" w:eastAsia="仿宋_GB2312" w:cs="Times New Roman"/>
          <w:b/>
          <w:color w:val="auto"/>
          <w:sz w:val="32"/>
          <w:szCs w:val="32"/>
          <w:lang w:val="zh-CN"/>
        </w:rPr>
        <w:t xml:space="preserve"> </w:t>
      </w:r>
      <w:r>
        <w:rPr>
          <w:rFonts w:hint="default" w:ascii="Times New Roman" w:hAnsi="Times New Roman" w:eastAsia="仿宋_GB2312" w:cs="Times New Roman"/>
          <w:bCs/>
          <w:color w:val="auto"/>
          <w:spacing w:val="-4"/>
          <w:sz w:val="32"/>
          <w:szCs w:val="32"/>
        </w:rPr>
        <w:t>本办法自2025年</w:t>
      </w:r>
      <w:r>
        <w:rPr>
          <w:rFonts w:hint="eastAsia" w:ascii="Times New Roman" w:hAnsi="Times New Roman" w:eastAsia="仿宋_GB2312" w:cs="Times New Roman"/>
          <w:bCs/>
          <w:color w:val="auto"/>
          <w:spacing w:val="-4"/>
          <w:sz w:val="32"/>
          <w:szCs w:val="32"/>
          <w:lang w:val="en-US" w:eastAsia="zh-CN"/>
        </w:rPr>
        <w:t>4</w:t>
      </w:r>
      <w:r>
        <w:rPr>
          <w:rFonts w:hint="default" w:ascii="Times New Roman" w:hAnsi="Times New Roman" w:eastAsia="仿宋_GB2312" w:cs="Times New Roman"/>
          <w:bCs/>
          <w:color w:val="auto"/>
          <w:spacing w:val="-4"/>
          <w:sz w:val="32"/>
          <w:szCs w:val="32"/>
        </w:rPr>
        <w:t>月</w:t>
      </w:r>
      <w:r>
        <w:rPr>
          <w:rFonts w:hint="eastAsia" w:ascii="Times New Roman" w:hAnsi="Times New Roman" w:eastAsia="仿宋_GB2312" w:cs="Times New Roman"/>
          <w:bCs/>
          <w:color w:val="auto"/>
          <w:spacing w:val="-4"/>
          <w:sz w:val="32"/>
          <w:szCs w:val="32"/>
          <w:lang w:val="en-US" w:eastAsia="zh-CN"/>
        </w:rPr>
        <w:t>25</w:t>
      </w:r>
      <w:r>
        <w:rPr>
          <w:rFonts w:hint="default" w:ascii="Times New Roman" w:hAnsi="Times New Roman" w:eastAsia="仿宋_GB2312" w:cs="Times New Roman"/>
          <w:bCs/>
          <w:color w:val="auto"/>
          <w:spacing w:val="-4"/>
          <w:sz w:val="32"/>
          <w:szCs w:val="32"/>
        </w:rPr>
        <w:t>日起施行。《安吉县人民政府办公室关于印发安吉县耕地保护补偿资金使用管理办法的通知》（安政办发〔2017〕6号）同时废止。</w:t>
      </w:r>
    </w:p>
    <w:p w14:paraId="25F06332"/>
    <w:p w14:paraId="01F3024D">
      <w:pPr>
        <w:pStyle w:val="25"/>
      </w:pPr>
    </w:p>
    <w:p w14:paraId="61A1B9F1"/>
    <w:p w14:paraId="76834A44"/>
    <w:p w14:paraId="3FADB28E"/>
    <w:p w14:paraId="1F8DF706"/>
    <w:p w14:paraId="432179CE"/>
    <w:p w14:paraId="3F2E1943"/>
    <w:p w14:paraId="6ADA3C29"/>
    <w:p w14:paraId="6E0F86C2"/>
    <w:p w14:paraId="00FAA8C4"/>
    <w:p w14:paraId="31C0E975"/>
    <w:p w14:paraId="5B3A13AA"/>
    <w:p w14:paraId="3F286E43"/>
    <w:p w14:paraId="4630ACBF"/>
    <w:p w14:paraId="46C130B9"/>
    <w:p w14:paraId="3C4DA5E6"/>
    <w:p w14:paraId="4B37FAA1"/>
    <w:p w14:paraId="1DB2991D"/>
    <w:p w14:paraId="79D47E4A"/>
    <w:p w14:paraId="098EABA8"/>
    <w:p w14:paraId="4769AE31"/>
    <w:p w14:paraId="1C7F73AB"/>
    <w:p w14:paraId="3B533BB6"/>
    <w:p w14:paraId="0CB03FA2"/>
    <w:p w14:paraId="506E1802"/>
    <w:p w14:paraId="27A12F6D"/>
    <w:p w14:paraId="22B1E0ED"/>
    <w:p w14:paraId="3E4257DD"/>
    <w:p w14:paraId="0F3450E6"/>
    <w:p w14:paraId="31FB8123"/>
    <w:p w14:paraId="3CA8FC44"/>
    <w:p w14:paraId="703B8C87"/>
    <w:p w14:paraId="1FB98989"/>
    <w:p w14:paraId="584382D4"/>
    <w:p w14:paraId="6647B93C"/>
    <w:p w14:paraId="4D7E365D"/>
    <w:p w14:paraId="70B13441"/>
    <w:p w14:paraId="0B78E117"/>
    <w:p w14:paraId="727F7493"/>
    <w:p w14:paraId="1657836A"/>
    <w:p w14:paraId="206561B4"/>
    <w:p w14:paraId="7B9101C7"/>
    <w:p w14:paraId="435A04ED"/>
    <w:p w14:paraId="66C3C16A"/>
    <w:p w14:paraId="38FF8643"/>
    <w:p w14:paraId="78D34727"/>
    <w:p w14:paraId="1C1747EB"/>
    <w:p w14:paraId="19A67AB4"/>
    <w:p w14:paraId="4ADF8429"/>
    <w:p w14:paraId="3AA674A1"/>
    <w:p w14:paraId="52D20C87"/>
    <w:p w14:paraId="27598AA7"/>
    <w:p w14:paraId="110F647E"/>
    <w:p w14:paraId="220C2E5A"/>
    <w:p w14:paraId="06183C76"/>
    <w:p w14:paraId="0FBFCDFD"/>
    <w:p w14:paraId="48F17F74"/>
    <w:p w14:paraId="5DACB15E"/>
    <w:p w14:paraId="740E92B9">
      <w:pPr>
        <w:pStyle w:val="25"/>
      </w:pPr>
    </w:p>
    <w:p w14:paraId="69B72150"/>
    <w:p w14:paraId="494096B5">
      <w:pPr>
        <w:pStyle w:val="25"/>
        <w:rPr>
          <w:rFonts w:ascii="Times New Roman" w:hAnsi="Times New Roman"/>
        </w:rPr>
      </w:pPr>
    </w:p>
    <w:p w14:paraId="48436E25"/>
    <w:p w14:paraId="17AAE8C3">
      <w:pPr>
        <w:rPr>
          <w:rFonts w:ascii="Times New Roman" w:hAnsi="Times New Roman"/>
        </w:rPr>
      </w:pPr>
    </w:p>
    <w:p w14:paraId="25938B51">
      <w:pPr>
        <w:overflowPunct w:val="0"/>
        <w:spacing w:line="500" w:lineRule="exact"/>
        <w:ind w:firstLine="140" w:firstLineChars="50"/>
        <w:rPr>
          <w:rFonts w:ascii="Times New Roman" w:hAnsi="Times New Roman" w:eastAsia="仿宋_GB2312"/>
          <w:sz w:val="28"/>
          <w:szCs w:val="28"/>
        </w:rPr>
      </w:pPr>
      <w:r>
        <w:rPr>
          <w:rFonts w:ascii="Times New Roman"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ln>
                      </wps:spPr>
                      <wps:bodyPr/>
                    </wps:wsp>
                  </a:graphicData>
                </a:graphic>
              </wp:anchor>
            </w:drawing>
          </mc:Choice>
          <mc:Fallback>
            <w:pict>
              <v:line id="直线 20" o:spid="_x0000_s1026" o:spt="20" style="position:absolute;left:0pt;margin-left:0pt;margin-top:3.05pt;height:0pt;width:450pt;z-index:251659264;mso-width-relative:page;mso-height-relative:page;" filled="f" stroked="t" coordsize="21600,21600" o:gfxdata="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eWoRbRAAAABAEAAA8AAAAAAAAAAQAgAAAA&#10;IgAAAGRycy9kb3ducmV2LnhtbFBLAQIUABQAAAAIAIdO4kBC5W5h2QEAAKMDAAAOAAAAAAAAAAEA&#10;IAAAACABAABkcnMvZTJvRG9jLnhtbFBLBQYAAAAABgAGAFkBAABrBQAAAAA=&#10;">
                <v:fill on="f" focussize="0,0"/>
                <v:stroke weight="1.5pt" color="#000000" joinstyle="round"/>
                <v:imagedata o:title=""/>
                <o:lock v:ext="edit" aspectratio="f"/>
              </v:line>
            </w:pict>
          </mc:Fallback>
        </mc:AlternateContent>
      </w:r>
      <w:r>
        <w:rPr>
          <w:rFonts w:ascii="Times New Roman" w:hAnsi="Times New Roman" w:eastAsia="仿宋_GB2312"/>
          <w:sz w:val="28"/>
          <w:szCs w:val="28"/>
        </w:rPr>
        <w:t>抄送：</w:t>
      </w:r>
      <w:bookmarkStart w:id="2" w:name="抄送单位"/>
      <w:r>
        <w:rPr>
          <w:rFonts w:ascii="Times New Roman" w:hAnsi="Times New Roman" w:eastAsia="仿宋_GB2312"/>
          <w:sz w:val="28"/>
          <w:szCs w:val="28"/>
        </w:rPr>
        <w:t>县委各部门，县人大常委会、县政协办公室，县纪委、县监委，</w:t>
      </w:r>
    </w:p>
    <w:p w14:paraId="382B1796">
      <w:pPr>
        <w:overflowPunct w:val="0"/>
        <w:spacing w:line="500" w:lineRule="exact"/>
        <w:ind w:firstLine="980" w:firstLineChars="350"/>
        <w:rPr>
          <w:rFonts w:ascii="Times New Roman" w:hAnsi="Times New Roman" w:eastAsia="仿宋_GB2312"/>
          <w:sz w:val="28"/>
          <w:szCs w:val="28"/>
        </w:rPr>
      </w:pPr>
      <w:r>
        <w:rPr>
          <w:rFonts w:ascii="Times New Roman" w:hAnsi="Times New Roman" w:eastAsia="仿宋_GB2312"/>
          <w:sz w:val="28"/>
          <w:szCs w:val="28"/>
        </w:rPr>
        <w:t>县人武部，县法院，县检察院</w:t>
      </w:r>
      <w:r>
        <w:rPr>
          <w:rFonts w:ascii="Times New Roman" w:hAnsi="Times New Roman" w:eastAsia="仿宋_GB2312"/>
          <w:sz w:val="28"/>
          <w:szCs w:val="28"/>
        </w:rPr>
        <w:fldChar w:fldCharType="begin">
          <w:ffData>
            <w:name w:val="抄送单位"/>
            <w:enabled/>
            <w:calcOnExit w:val="0"/>
            <w:textInput/>
          </w:ffData>
        </w:fldChar>
      </w:r>
      <w:r>
        <w:rPr>
          <w:rFonts w:ascii="Times New Roman" w:hAnsi="Times New Roman" w:eastAsia="仿宋_GB2312"/>
          <w:sz w:val="28"/>
          <w:szCs w:val="28"/>
        </w:rPr>
        <w:instrText xml:space="preserve"> FORMTEXT </w:instrText>
      </w:r>
      <w:r>
        <w:rPr>
          <w:rFonts w:ascii="Times New Roman" w:hAnsi="Times New Roman" w:eastAsia="仿宋_GB2312"/>
          <w:sz w:val="28"/>
          <w:szCs w:val="28"/>
        </w:rPr>
        <w:fldChar w:fldCharType="separate"/>
      </w:r>
      <w:r>
        <w:rPr>
          <w:rFonts w:ascii="Times New Roman" w:hAnsi="Times New Roman" w:eastAsia="仿宋_GB2312"/>
          <w:sz w:val="28"/>
          <w:szCs w:val="28"/>
        </w:rPr>
        <w:fldChar w:fldCharType="end"/>
      </w:r>
      <w:bookmarkEnd w:id="2"/>
      <w:r>
        <w:rPr>
          <w:rFonts w:ascii="Times New Roman" w:hAnsi="Times New Roman" w:eastAsia="仿宋_GB2312"/>
          <w:sz w:val="28"/>
          <w:szCs w:val="28"/>
        </w:rPr>
        <w:t>。</w:t>
      </w:r>
    </w:p>
    <w:p w14:paraId="40F6D737">
      <w:pPr>
        <w:overflowPunct w:val="0"/>
        <w:spacing w:line="500" w:lineRule="exact"/>
        <w:ind w:firstLine="140" w:firstLineChars="50"/>
        <w:rPr>
          <w:rFonts w:ascii="Times New Roman" w:hAnsi="Times New Roman"/>
        </w:rPr>
      </w:pPr>
      <w:r>
        <w:rPr>
          <w:rFonts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386715</wp:posOffset>
                </wp:positionV>
                <wp:extent cx="5715000" cy="0"/>
                <wp:effectExtent l="0" t="0" r="19050" b="19050"/>
                <wp:wrapNone/>
                <wp:docPr id="3" name="直线 21"/>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ln>
                      </wps:spPr>
                      <wps:bodyPr/>
                    </wps:wsp>
                  </a:graphicData>
                </a:graphic>
              </wp:anchor>
            </w:drawing>
          </mc:Choice>
          <mc:Fallback>
            <w:pict>
              <v:line id="直线 21" o:spid="_x0000_s1026" o:spt="20" style="position:absolute;left:0pt;margin-left:1.5pt;margin-top:30.45pt;height:0pt;width:450pt;z-index:251660288;mso-width-relative:page;mso-height-relative:page;" filled="f" stroked="t" coordsize="21600,21600" o:gfxdata="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Lj9hTTAAAABwEAAA8AAAAAAAAAAQAgAAAA&#10;IgAAAGRycy9kb3ducmV2LnhtbFBLAQIUABQAAAAIAIdO4kA4H1gK1wEAAKMDAAAOAAAAAAAAAAEA&#10;IAAAACIBAABkcnMvZTJvRG9jLnhtbFBLBQYAAAAABgAGAFkBAABrBQAAAAA=&#10;">
                <v:fill on="f" focussize="0,0"/>
                <v:stroke weight="1.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ln>
                      </wps:spPr>
                      <wps:bodyPr/>
                    </wps:wsp>
                  </a:graphicData>
                </a:graphic>
              </wp:anchor>
            </w:drawing>
          </mc:Choice>
          <mc:Fallback>
            <w:pict>
              <v:line id="直线 22" o:spid="_x0000_s1026" o:spt="20" style="position:absolute;left:0pt;margin-left:0pt;margin-top:1.5pt;height:0pt;width:450pt;z-index:251661312;mso-width-relative:page;mso-height-relative:page;" filled="f" stroked="t" coordsize="21600,21600" o:gfxdata="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xU48jTAAAABAEAAA8AAAAAAAAAAQAgAAAAIgAA&#10;AGRycy9kb3ducmV2LnhtbFBLAQIUABQAAAAIAIdO4kBbV/y51AEAAKMDAAAOAAAAAAAAAAEAIAAA&#10;ACIBAABkcnMvZTJvRG9jLnhtbFBLBQYAAAAABgAGAFkBAABoBQAAAAA=&#10;">
                <v:fill on="f" focussize="0,0"/>
                <v:stroke weight="1pt" color="#000000" joinstyle="round"/>
                <v:imagedata o:title=""/>
                <o:lock v:ext="edit" aspectratio="f"/>
              </v:line>
            </w:pict>
          </mc:Fallback>
        </mc:AlternateContent>
      </w:r>
      <w:r>
        <w:rPr>
          <w:rFonts w:ascii="Times New Roman" w:hAnsi="Times New Roman" w:eastAsia="仿宋_GB2312"/>
          <w:sz w:val="28"/>
          <w:szCs w:val="28"/>
        </w:rPr>
        <w:t xml:space="preserve">安吉县人民政府办公室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rPr>
        <w:t>5</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月</w:t>
      </w: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日</w:t>
      </w:r>
      <w:r>
        <w:rPr>
          <w:rFonts w:ascii="Times New Roman" w:hAnsi="Times New Roman" w:eastAsia="仿宋_GB2312"/>
          <w:sz w:val="28"/>
          <w:szCs w:val="28"/>
        </w:rPr>
        <w:fldChar w:fldCharType="begin">
          <w:ffData>
            <w:name w:val="印发日期"/>
            <w:enabled/>
            <w:calcOnExit w:val="0"/>
            <w:textInput/>
          </w:ffData>
        </w:fldChar>
      </w:r>
      <w:r>
        <w:rPr>
          <w:rFonts w:ascii="Times New Roman" w:hAnsi="Times New Roman" w:eastAsia="仿宋_GB2312"/>
          <w:sz w:val="28"/>
          <w:szCs w:val="28"/>
        </w:rPr>
        <w:instrText xml:space="preserve"> FORMTEXT </w:instrText>
      </w:r>
      <w:r>
        <w:rPr>
          <w:rFonts w:ascii="Times New Roman" w:hAnsi="Times New Roman" w:eastAsia="仿宋_GB2312"/>
          <w:sz w:val="28"/>
          <w:szCs w:val="28"/>
        </w:rPr>
        <w:fldChar w:fldCharType="separate"/>
      </w:r>
      <w:r>
        <w:rPr>
          <w:rFonts w:ascii="Times New Roman" w:hAnsi="Times New Roman" w:eastAsia="仿宋_GB2312"/>
          <w:sz w:val="28"/>
          <w:szCs w:val="28"/>
        </w:rPr>
        <w:fldChar w:fldCharType="end"/>
      </w:r>
      <w:r>
        <w:rPr>
          <w:rFonts w:ascii="Times New Roman" w:hAnsi="Times New Roman" w:eastAsia="仿宋_GB2312"/>
          <w:sz w:val="28"/>
          <w:szCs w:val="28"/>
        </w:rPr>
        <w:t>印发</w:t>
      </w:r>
    </w:p>
    <w:sectPr>
      <w:footerReference r:id="rId3" w:type="default"/>
      <w:pgSz w:w="11906" w:h="16838"/>
      <w:pgMar w:top="2154" w:right="1474" w:bottom="1928"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971185"/>
      <w:docPartObj>
        <w:docPartGallery w:val="autotext"/>
      </w:docPartObj>
    </w:sdtPr>
    <w:sdtContent>
      <w:p w14:paraId="62B706BE">
        <w:pPr>
          <w:pStyle w:val="23"/>
          <w:jc w:val="center"/>
        </w:pPr>
        <w:r>
          <w:fldChar w:fldCharType="begin"/>
        </w:r>
        <w:r>
          <w:instrText xml:space="preserve">PAGE   \* MERGEFORMAT</w:instrText>
        </w:r>
        <w:r>
          <w:fldChar w:fldCharType="separate"/>
        </w:r>
        <w:r>
          <w:rPr>
            <w:lang w:val="zh-CN"/>
          </w:rPr>
          <w:t>1</w:t>
        </w:r>
        <w:r>
          <w:fldChar w:fldCharType="end"/>
        </w:r>
      </w:p>
    </w:sdtContent>
  </w:sdt>
  <w:p w14:paraId="09469511">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F4029"/>
    <w:multiLevelType w:val="multilevel"/>
    <w:tmpl w:val="4FAF4029"/>
    <w:lvl w:ilvl="0" w:tentative="0">
      <w:start w:val="1"/>
      <w:numFmt w:val="chineseCountingThousand"/>
      <w:pStyle w:val="2"/>
      <w:suff w:val="nothing"/>
      <w:lvlText w:val="%1、"/>
      <w:lvlJc w:val="left"/>
      <w:pPr>
        <w:ind w:left="472" w:firstLine="96"/>
      </w:pPr>
      <w:rPr>
        <w:rFonts w:hint="eastAsia" w:ascii="黑体" w:hAnsi="黑体" w:eastAsia="黑体" w:cs="黑体"/>
        <w:b/>
        <w:bCs/>
        <w:i w:val="0"/>
        <w:iCs w:val="0"/>
        <w:caps w:val="0"/>
        <w:smallCaps w:val="0"/>
        <w:strike w:val="0"/>
        <w:dstrike w:val="0"/>
        <w:vanish w:val="0"/>
        <w:color w:val="000000"/>
        <w:spacing w:val="0"/>
        <w:kern w:val="0"/>
        <w:position w:val="0"/>
        <w:u w:val="none"/>
        <w:vertAlign w:val="baseline"/>
      </w:rPr>
    </w:lvl>
    <w:lvl w:ilvl="1" w:tentative="0">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tentative="0">
      <w:start w:val="1"/>
      <w:numFmt w:val="decimal"/>
      <w:suff w:val="space"/>
      <w:lvlText w:val="%3."/>
      <w:lvlJc w:val="left"/>
      <w:pPr>
        <w:ind w:left="660" w:firstLine="0"/>
      </w:pPr>
      <w:rPr>
        <w:rFonts w:hint="eastAsia"/>
      </w:rPr>
    </w:lvl>
    <w:lvl w:ilvl="3" w:tentative="0">
      <w:start w:val="1"/>
      <w:numFmt w:val="decimal"/>
      <w:lvlText w:val="%1.%2.%3.%4"/>
      <w:lvlJc w:val="left"/>
      <w:pPr>
        <w:ind w:left="2541" w:hanging="708"/>
      </w:pPr>
      <w:rPr>
        <w:rFonts w:hint="eastAsia"/>
      </w:rPr>
    </w:lvl>
    <w:lvl w:ilvl="4" w:tentative="0">
      <w:start w:val="1"/>
      <w:numFmt w:val="decimal"/>
      <w:lvlText w:val="%1.%2.%3.%4.%5"/>
      <w:lvlJc w:val="left"/>
      <w:pPr>
        <w:ind w:left="3108" w:hanging="850"/>
      </w:pPr>
      <w:rPr>
        <w:rFonts w:hint="eastAsia"/>
      </w:rPr>
    </w:lvl>
    <w:lvl w:ilvl="5" w:tentative="0">
      <w:start w:val="1"/>
      <w:numFmt w:val="decimal"/>
      <w:lvlText w:val="%1.%2.%3.%4.%5.%6"/>
      <w:lvlJc w:val="left"/>
      <w:pPr>
        <w:ind w:left="3817" w:hanging="1134"/>
      </w:pPr>
      <w:rPr>
        <w:rFonts w:hint="eastAsia"/>
      </w:rPr>
    </w:lvl>
    <w:lvl w:ilvl="6" w:tentative="0">
      <w:start w:val="1"/>
      <w:numFmt w:val="decimal"/>
      <w:lvlText w:val="%1.%2.%3.%4.%5.%6.%7"/>
      <w:lvlJc w:val="left"/>
      <w:pPr>
        <w:ind w:left="4384" w:hanging="1276"/>
      </w:pPr>
      <w:rPr>
        <w:rFonts w:hint="eastAsia"/>
      </w:rPr>
    </w:lvl>
    <w:lvl w:ilvl="7" w:tentative="0">
      <w:start w:val="1"/>
      <w:numFmt w:val="decimal"/>
      <w:lvlText w:val="%1.%2.%3.%4.%5.%6.%7.%8"/>
      <w:lvlJc w:val="left"/>
      <w:pPr>
        <w:ind w:left="4951" w:hanging="1418"/>
      </w:pPr>
      <w:rPr>
        <w:rFonts w:hint="eastAsia"/>
      </w:rPr>
    </w:lvl>
    <w:lvl w:ilvl="8" w:tentative="0">
      <w:start w:val="1"/>
      <w:numFmt w:val="decimal"/>
      <w:lvlText w:val="%1.%2.%3.%4.%5.%6.%7.%8.%9"/>
      <w:lvlJc w:val="left"/>
      <w:pPr>
        <w:ind w:left="5659"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YxNDgxNjg0ZDUzNjU0MTMyODg3MjhhZDMxOGMifQ=="/>
  </w:docVars>
  <w:rsids>
    <w:rsidRoot w:val="0034627A"/>
    <w:rsid w:val="0000671A"/>
    <w:rsid w:val="00011D78"/>
    <w:rsid w:val="00011F28"/>
    <w:rsid w:val="00017F3F"/>
    <w:rsid w:val="00020139"/>
    <w:rsid w:val="00023329"/>
    <w:rsid w:val="00025360"/>
    <w:rsid w:val="00031459"/>
    <w:rsid w:val="0003647C"/>
    <w:rsid w:val="0004534E"/>
    <w:rsid w:val="00053142"/>
    <w:rsid w:val="000631DC"/>
    <w:rsid w:val="00063BAE"/>
    <w:rsid w:val="00064079"/>
    <w:rsid w:val="000665CD"/>
    <w:rsid w:val="00080DF0"/>
    <w:rsid w:val="00082AA6"/>
    <w:rsid w:val="00090311"/>
    <w:rsid w:val="00092BA3"/>
    <w:rsid w:val="00093F35"/>
    <w:rsid w:val="000941E5"/>
    <w:rsid w:val="00097317"/>
    <w:rsid w:val="000A12B2"/>
    <w:rsid w:val="000A17FF"/>
    <w:rsid w:val="000A528C"/>
    <w:rsid w:val="000B125D"/>
    <w:rsid w:val="000B21CB"/>
    <w:rsid w:val="000B2FB0"/>
    <w:rsid w:val="000B392B"/>
    <w:rsid w:val="000C671F"/>
    <w:rsid w:val="000D1290"/>
    <w:rsid w:val="000D2128"/>
    <w:rsid w:val="000D5F5C"/>
    <w:rsid w:val="000E1123"/>
    <w:rsid w:val="000E376A"/>
    <w:rsid w:val="000F444D"/>
    <w:rsid w:val="001033BB"/>
    <w:rsid w:val="00114B7F"/>
    <w:rsid w:val="001154B8"/>
    <w:rsid w:val="0012229C"/>
    <w:rsid w:val="00122624"/>
    <w:rsid w:val="00134D36"/>
    <w:rsid w:val="001350AB"/>
    <w:rsid w:val="00135A90"/>
    <w:rsid w:val="00140251"/>
    <w:rsid w:val="001456FA"/>
    <w:rsid w:val="00152FAE"/>
    <w:rsid w:val="001542A1"/>
    <w:rsid w:val="001631E3"/>
    <w:rsid w:val="00170D78"/>
    <w:rsid w:val="00180801"/>
    <w:rsid w:val="0018482B"/>
    <w:rsid w:val="00186C06"/>
    <w:rsid w:val="00195574"/>
    <w:rsid w:val="00197671"/>
    <w:rsid w:val="001A686D"/>
    <w:rsid w:val="001B44ED"/>
    <w:rsid w:val="001B7144"/>
    <w:rsid w:val="001C1F20"/>
    <w:rsid w:val="001D4747"/>
    <w:rsid w:val="001D6F4C"/>
    <w:rsid w:val="001D6FD3"/>
    <w:rsid w:val="001E64B6"/>
    <w:rsid w:val="002003DC"/>
    <w:rsid w:val="0020047E"/>
    <w:rsid w:val="00206223"/>
    <w:rsid w:val="00210FEC"/>
    <w:rsid w:val="00211DB0"/>
    <w:rsid w:val="002135F2"/>
    <w:rsid w:val="00213673"/>
    <w:rsid w:val="00214D9F"/>
    <w:rsid w:val="00215416"/>
    <w:rsid w:val="002309CA"/>
    <w:rsid w:val="00247E65"/>
    <w:rsid w:val="002533F0"/>
    <w:rsid w:val="0026098C"/>
    <w:rsid w:val="00261E00"/>
    <w:rsid w:val="002722E4"/>
    <w:rsid w:val="00280246"/>
    <w:rsid w:val="00286D9D"/>
    <w:rsid w:val="00293294"/>
    <w:rsid w:val="0029742E"/>
    <w:rsid w:val="002A1307"/>
    <w:rsid w:val="002A6D31"/>
    <w:rsid w:val="002B0D59"/>
    <w:rsid w:val="002B4F2C"/>
    <w:rsid w:val="002B6958"/>
    <w:rsid w:val="002C3171"/>
    <w:rsid w:val="002C4437"/>
    <w:rsid w:val="002C6DD3"/>
    <w:rsid w:val="002D0D36"/>
    <w:rsid w:val="002D2A36"/>
    <w:rsid w:val="002D4DFD"/>
    <w:rsid w:val="002F6CDF"/>
    <w:rsid w:val="003014CA"/>
    <w:rsid w:val="00322525"/>
    <w:rsid w:val="00343403"/>
    <w:rsid w:val="0034627A"/>
    <w:rsid w:val="00346452"/>
    <w:rsid w:val="00346A74"/>
    <w:rsid w:val="00352E15"/>
    <w:rsid w:val="003558B4"/>
    <w:rsid w:val="00360890"/>
    <w:rsid w:val="00370EEC"/>
    <w:rsid w:val="003813D3"/>
    <w:rsid w:val="00383187"/>
    <w:rsid w:val="00393C97"/>
    <w:rsid w:val="003960CB"/>
    <w:rsid w:val="003A0442"/>
    <w:rsid w:val="003A371A"/>
    <w:rsid w:val="003A3AEA"/>
    <w:rsid w:val="003B1282"/>
    <w:rsid w:val="003B14F8"/>
    <w:rsid w:val="003C0A25"/>
    <w:rsid w:val="003C3425"/>
    <w:rsid w:val="003D6F82"/>
    <w:rsid w:val="003D7829"/>
    <w:rsid w:val="003D798B"/>
    <w:rsid w:val="003E2E38"/>
    <w:rsid w:val="003E5969"/>
    <w:rsid w:val="003E69B4"/>
    <w:rsid w:val="003F25B8"/>
    <w:rsid w:val="00404978"/>
    <w:rsid w:val="004056A9"/>
    <w:rsid w:val="00422576"/>
    <w:rsid w:val="004228A8"/>
    <w:rsid w:val="004511B3"/>
    <w:rsid w:val="004527A6"/>
    <w:rsid w:val="004532FD"/>
    <w:rsid w:val="004540D1"/>
    <w:rsid w:val="0045445E"/>
    <w:rsid w:val="00457720"/>
    <w:rsid w:val="0047290C"/>
    <w:rsid w:val="00487092"/>
    <w:rsid w:val="00496AA0"/>
    <w:rsid w:val="004A0BBD"/>
    <w:rsid w:val="004B2F3C"/>
    <w:rsid w:val="004C0C5F"/>
    <w:rsid w:val="004C5D35"/>
    <w:rsid w:val="004D15D2"/>
    <w:rsid w:val="004D5149"/>
    <w:rsid w:val="004E5E4C"/>
    <w:rsid w:val="004E7624"/>
    <w:rsid w:val="004F0FF6"/>
    <w:rsid w:val="004F14A7"/>
    <w:rsid w:val="004F4599"/>
    <w:rsid w:val="005006C5"/>
    <w:rsid w:val="00501DFB"/>
    <w:rsid w:val="00510575"/>
    <w:rsid w:val="00512081"/>
    <w:rsid w:val="005229E4"/>
    <w:rsid w:val="00524302"/>
    <w:rsid w:val="005260CB"/>
    <w:rsid w:val="00536B24"/>
    <w:rsid w:val="005375AC"/>
    <w:rsid w:val="00542E96"/>
    <w:rsid w:val="00542F04"/>
    <w:rsid w:val="005431AB"/>
    <w:rsid w:val="005448CC"/>
    <w:rsid w:val="0055645D"/>
    <w:rsid w:val="005574CC"/>
    <w:rsid w:val="0057153B"/>
    <w:rsid w:val="00577894"/>
    <w:rsid w:val="00580F52"/>
    <w:rsid w:val="00584907"/>
    <w:rsid w:val="0058587E"/>
    <w:rsid w:val="0058637C"/>
    <w:rsid w:val="00586752"/>
    <w:rsid w:val="0059121B"/>
    <w:rsid w:val="0059149C"/>
    <w:rsid w:val="00591729"/>
    <w:rsid w:val="005A394E"/>
    <w:rsid w:val="005A4D44"/>
    <w:rsid w:val="005B279A"/>
    <w:rsid w:val="005C1C0E"/>
    <w:rsid w:val="005C1F04"/>
    <w:rsid w:val="005C52E7"/>
    <w:rsid w:val="005C75CE"/>
    <w:rsid w:val="005E06F0"/>
    <w:rsid w:val="005F449A"/>
    <w:rsid w:val="006003C6"/>
    <w:rsid w:val="00602393"/>
    <w:rsid w:val="006024A8"/>
    <w:rsid w:val="006149B0"/>
    <w:rsid w:val="00623474"/>
    <w:rsid w:val="00632E95"/>
    <w:rsid w:val="00635199"/>
    <w:rsid w:val="00657B11"/>
    <w:rsid w:val="006619AA"/>
    <w:rsid w:val="0066455E"/>
    <w:rsid w:val="006654C2"/>
    <w:rsid w:val="00670051"/>
    <w:rsid w:val="00676DF0"/>
    <w:rsid w:val="00681FE6"/>
    <w:rsid w:val="00684AA2"/>
    <w:rsid w:val="006A40CA"/>
    <w:rsid w:val="006B3BCC"/>
    <w:rsid w:val="006B5071"/>
    <w:rsid w:val="006B6FD3"/>
    <w:rsid w:val="006E0924"/>
    <w:rsid w:val="006E132D"/>
    <w:rsid w:val="006F49B6"/>
    <w:rsid w:val="006F52A0"/>
    <w:rsid w:val="006F795D"/>
    <w:rsid w:val="00702F6D"/>
    <w:rsid w:val="00705051"/>
    <w:rsid w:val="00705BA3"/>
    <w:rsid w:val="00710587"/>
    <w:rsid w:val="00713ED7"/>
    <w:rsid w:val="00716771"/>
    <w:rsid w:val="00723BC3"/>
    <w:rsid w:val="00725FEA"/>
    <w:rsid w:val="00733243"/>
    <w:rsid w:val="007337D6"/>
    <w:rsid w:val="0073619B"/>
    <w:rsid w:val="00755A6A"/>
    <w:rsid w:val="00762DC9"/>
    <w:rsid w:val="007741BC"/>
    <w:rsid w:val="00780FD3"/>
    <w:rsid w:val="0078596A"/>
    <w:rsid w:val="007927BB"/>
    <w:rsid w:val="007A3397"/>
    <w:rsid w:val="007B68C6"/>
    <w:rsid w:val="007B74CB"/>
    <w:rsid w:val="007B7D10"/>
    <w:rsid w:val="007C426B"/>
    <w:rsid w:val="007C4E1A"/>
    <w:rsid w:val="007D1AE2"/>
    <w:rsid w:val="007D2A0C"/>
    <w:rsid w:val="007D7D2A"/>
    <w:rsid w:val="007F2936"/>
    <w:rsid w:val="007F78AA"/>
    <w:rsid w:val="00815AAB"/>
    <w:rsid w:val="00821748"/>
    <w:rsid w:val="00821F35"/>
    <w:rsid w:val="00835899"/>
    <w:rsid w:val="008410E5"/>
    <w:rsid w:val="008627B0"/>
    <w:rsid w:val="008708A8"/>
    <w:rsid w:val="00871486"/>
    <w:rsid w:val="00872828"/>
    <w:rsid w:val="0087506D"/>
    <w:rsid w:val="0088079E"/>
    <w:rsid w:val="0088296D"/>
    <w:rsid w:val="00884C3D"/>
    <w:rsid w:val="00886E2D"/>
    <w:rsid w:val="00894073"/>
    <w:rsid w:val="008B35EC"/>
    <w:rsid w:val="008C0613"/>
    <w:rsid w:val="008C274A"/>
    <w:rsid w:val="008D0AB6"/>
    <w:rsid w:val="008D0C8C"/>
    <w:rsid w:val="008E2C52"/>
    <w:rsid w:val="008E390E"/>
    <w:rsid w:val="008F1913"/>
    <w:rsid w:val="008F4522"/>
    <w:rsid w:val="00901926"/>
    <w:rsid w:val="00911B25"/>
    <w:rsid w:val="009239B8"/>
    <w:rsid w:val="009332A4"/>
    <w:rsid w:val="00936DCB"/>
    <w:rsid w:val="009513DB"/>
    <w:rsid w:val="009673ED"/>
    <w:rsid w:val="00970B90"/>
    <w:rsid w:val="009718B7"/>
    <w:rsid w:val="00987370"/>
    <w:rsid w:val="00990F9B"/>
    <w:rsid w:val="009A1DDC"/>
    <w:rsid w:val="009A5FCD"/>
    <w:rsid w:val="009B3899"/>
    <w:rsid w:val="009B6326"/>
    <w:rsid w:val="009C01A0"/>
    <w:rsid w:val="009C4D66"/>
    <w:rsid w:val="009C6724"/>
    <w:rsid w:val="009C74A3"/>
    <w:rsid w:val="009D07EB"/>
    <w:rsid w:val="009D093C"/>
    <w:rsid w:val="009D58C7"/>
    <w:rsid w:val="009D7340"/>
    <w:rsid w:val="009D7DA6"/>
    <w:rsid w:val="009F4DE4"/>
    <w:rsid w:val="009F73F2"/>
    <w:rsid w:val="00A01977"/>
    <w:rsid w:val="00A01E79"/>
    <w:rsid w:val="00A0393C"/>
    <w:rsid w:val="00A03E21"/>
    <w:rsid w:val="00A223E8"/>
    <w:rsid w:val="00A32023"/>
    <w:rsid w:val="00A32703"/>
    <w:rsid w:val="00A32B55"/>
    <w:rsid w:val="00A4089C"/>
    <w:rsid w:val="00A43603"/>
    <w:rsid w:val="00A4499E"/>
    <w:rsid w:val="00A47E05"/>
    <w:rsid w:val="00A501D8"/>
    <w:rsid w:val="00A523F4"/>
    <w:rsid w:val="00A52ABC"/>
    <w:rsid w:val="00A574EB"/>
    <w:rsid w:val="00A624BA"/>
    <w:rsid w:val="00A633C3"/>
    <w:rsid w:val="00A72FBE"/>
    <w:rsid w:val="00A74C2F"/>
    <w:rsid w:val="00A82C62"/>
    <w:rsid w:val="00A83120"/>
    <w:rsid w:val="00A860FA"/>
    <w:rsid w:val="00A86310"/>
    <w:rsid w:val="00A95EED"/>
    <w:rsid w:val="00AA4446"/>
    <w:rsid w:val="00AB4816"/>
    <w:rsid w:val="00AC48B5"/>
    <w:rsid w:val="00AC52AD"/>
    <w:rsid w:val="00AD3A63"/>
    <w:rsid w:val="00AE15A3"/>
    <w:rsid w:val="00AE3A76"/>
    <w:rsid w:val="00AF193B"/>
    <w:rsid w:val="00AF208A"/>
    <w:rsid w:val="00AF7D4D"/>
    <w:rsid w:val="00B01E54"/>
    <w:rsid w:val="00B13526"/>
    <w:rsid w:val="00B1427A"/>
    <w:rsid w:val="00B27996"/>
    <w:rsid w:val="00B30246"/>
    <w:rsid w:val="00B319F0"/>
    <w:rsid w:val="00B329B0"/>
    <w:rsid w:val="00B368F4"/>
    <w:rsid w:val="00B473C9"/>
    <w:rsid w:val="00B51934"/>
    <w:rsid w:val="00B60359"/>
    <w:rsid w:val="00B60D96"/>
    <w:rsid w:val="00B62E94"/>
    <w:rsid w:val="00B65AA8"/>
    <w:rsid w:val="00B67F94"/>
    <w:rsid w:val="00B744D4"/>
    <w:rsid w:val="00B75BFE"/>
    <w:rsid w:val="00B810A8"/>
    <w:rsid w:val="00B865F9"/>
    <w:rsid w:val="00B9139D"/>
    <w:rsid w:val="00B943F1"/>
    <w:rsid w:val="00B947FA"/>
    <w:rsid w:val="00BA02CE"/>
    <w:rsid w:val="00BB041D"/>
    <w:rsid w:val="00BB10B1"/>
    <w:rsid w:val="00BB44CA"/>
    <w:rsid w:val="00BB71CF"/>
    <w:rsid w:val="00BC5DB0"/>
    <w:rsid w:val="00BD2DD4"/>
    <w:rsid w:val="00BE0528"/>
    <w:rsid w:val="00BE16BD"/>
    <w:rsid w:val="00BF6EAC"/>
    <w:rsid w:val="00C02992"/>
    <w:rsid w:val="00C058A6"/>
    <w:rsid w:val="00C1676F"/>
    <w:rsid w:val="00C20C48"/>
    <w:rsid w:val="00C30211"/>
    <w:rsid w:val="00C342AF"/>
    <w:rsid w:val="00C36537"/>
    <w:rsid w:val="00C43C5A"/>
    <w:rsid w:val="00C474AC"/>
    <w:rsid w:val="00C53B1B"/>
    <w:rsid w:val="00C61063"/>
    <w:rsid w:val="00C628FC"/>
    <w:rsid w:val="00C63310"/>
    <w:rsid w:val="00C71F44"/>
    <w:rsid w:val="00C73E6A"/>
    <w:rsid w:val="00C76B5E"/>
    <w:rsid w:val="00C81340"/>
    <w:rsid w:val="00C81979"/>
    <w:rsid w:val="00C85F81"/>
    <w:rsid w:val="00C87BC6"/>
    <w:rsid w:val="00C94565"/>
    <w:rsid w:val="00C95DA8"/>
    <w:rsid w:val="00CA3818"/>
    <w:rsid w:val="00CB2B26"/>
    <w:rsid w:val="00CB3599"/>
    <w:rsid w:val="00CB6489"/>
    <w:rsid w:val="00CB7834"/>
    <w:rsid w:val="00CD156C"/>
    <w:rsid w:val="00CD236B"/>
    <w:rsid w:val="00CD2A6D"/>
    <w:rsid w:val="00CE17C0"/>
    <w:rsid w:val="00CE18A9"/>
    <w:rsid w:val="00CE26C9"/>
    <w:rsid w:val="00CE79AD"/>
    <w:rsid w:val="00CF1340"/>
    <w:rsid w:val="00CF2F3E"/>
    <w:rsid w:val="00CF4EFB"/>
    <w:rsid w:val="00D06B72"/>
    <w:rsid w:val="00D07BD7"/>
    <w:rsid w:val="00D104BF"/>
    <w:rsid w:val="00D129D0"/>
    <w:rsid w:val="00D140B2"/>
    <w:rsid w:val="00D25337"/>
    <w:rsid w:val="00D336BE"/>
    <w:rsid w:val="00D37137"/>
    <w:rsid w:val="00D509F9"/>
    <w:rsid w:val="00D53E3F"/>
    <w:rsid w:val="00D55AFE"/>
    <w:rsid w:val="00D56761"/>
    <w:rsid w:val="00D6096C"/>
    <w:rsid w:val="00D63530"/>
    <w:rsid w:val="00D74DDB"/>
    <w:rsid w:val="00D75ED3"/>
    <w:rsid w:val="00D763F1"/>
    <w:rsid w:val="00D80D58"/>
    <w:rsid w:val="00D834A7"/>
    <w:rsid w:val="00D83715"/>
    <w:rsid w:val="00D84275"/>
    <w:rsid w:val="00D916B8"/>
    <w:rsid w:val="00D9590A"/>
    <w:rsid w:val="00D976C4"/>
    <w:rsid w:val="00DA3E92"/>
    <w:rsid w:val="00DA6486"/>
    <w:rsid w:val="00DA71B4"/>
    <w:rsid w:val="00DB0361"/>
    <w:rsid w:val="00DD05FF"/>
    <w:rsid w:val="00DD42C6"/>
    <w:rsid w:val="00DE069A"/>
    <w:rsid w:val="00DE0D05"/>
    <w:rsid w:val="00DE157F"/>
    <w:rsid w:val="00DE65BC"/>
    <w:rsid w:val="00DF24AB"/>
    <w:rsid w:val="00E00AD2"/>
    <w:rsid w:val="00E03F73"/>
    <w:rsid w:val="00E13B05"/>
    <w:rsid w:val="00E1649F"/>
    <w:rsid w:val="00E21DD8"/>
    <w:rsid w:val="00E24A59"/>
    <w:rsid w:val="00E321F7"/>
    <w:rsid w:val="00E33E44"/>
    <w:rsid w:val="00E35A8E"/>
    <w:rsid w:val="00E35D19"/>
    <w:rsid w:val="00E37522"/>
    <w:rsid w:val="00E50DEC"/>
    <w:rsid w:val="00E553E2"/>
    <w:rsid w:val="00E66991"/>
    <w:rsid w:val="00E727C2"/>
    <w:rsid w:val="00E85B02"/>
    <w:rsid w:val="00E85FD4"/>
    <w:rsid w:val="00E86694"/>
    <w:rsid w:val="00E90E54"/>
    <w:rsid w:val="00E91CED"/>
    <w:rsid w:val="00E9215F"/>
    <w:rsid w:val="00EA0829"/>
    <w:rsid w:val="00EA2EDF"/>
    <w:rsid w:val="00EA614C"/>
    <w:rsid w:val="00EA687A"/>
    <w:rsid w:val="00EB1186"/>
    <w:rsid w:val="00EC00E7"/>
    <w:rsid w:val="00EC05F8"/>
    <w:rsid w:val="00ED1198"/>
    <w:rsid w:val="00EE7A0F"/>
    <w:rsid w:val="00F0093C"/>
    <w:rsid w:val="00F1284D"/>
    <w:rsid w:val="00F14ED8"/>
    <w:rsid w:val="00F14F79"/>
    <w:rsid w:val="00F22EEF"/>
    <w:rsid w:val="00F417B8"/>
    <w:rsid w:val="00F52BC1"/>
    <w:rsid w:val="00F55B42"/>
    <w:rsid w:val="00F61385"/>
    <w:rsid w:val="00F67782"/>
    <w:rsid w:val="00F700CA"/>
    <w:rsid w:val="00F72E6C"/>
    <w:rsid w:val="00F83787"/>
    <w:rsid w:val="00F95EBF"/>
    <w:rsid w:val="00FA7AED"/>
    <w:rsid w:val="00FB0DC1"/>
    <w:rsid w:val="00FB27A5"/>
    <w:rsid w:val="00FB5FB2"/>
    <w:rsid w:val="00FC42E4"/>
    <w:rsid w:val="00FC4728"/>
    <w:rsid w:val="00FD2E9A"/>
    <w:rsid w:val="00FE0B04"/>
    <w:rsid w:val="00FE7C8F"/>
    <w:rsid w:val="00FF40BD"/>
    <w:rsid w:val="00FF79D7"/>
    <w:rsid w:val="01DC0BE2"/>
    <w:rsid w:val="06D44959"/>
    <w:rsid w:val="088A1B31"/>
    <w:rsid w:val="09A11A04"/>
    <w:rsid w:val="0EC62F87"/>
    <w:rsid w:val="0FA4224E"/>
    <w:rsid w:val="13952802"/>
    <w:rsid w:val="1A135D3C"/>
    <w:rsid w:val="21396212"/>
    <w:rsid w:val="2D667EC4"/>
    <w:rsid w:val="340D25AE"/>
    <w:rsid w:val="34C9402B"/>
    <w:rsid w:val="39E8426B"/>
    <w:rsid w:val="40E141B9"/>
    <w:rsid w:val="491E7F91"/>
    <w:rsid w:val="4BDC6EAE"/>
    <w:rsid w:val="50210095"/>
    <w:rsid w:val="5385394C"/>
    <w:rsid w:val="57AC52BE"/>
    <w:rsid w:val="5B046CCA"/>
    <w:rsid w:val="5F3E402E"/>
    <w:rsid w:val="6BE2620E"/>
    <w:rsid w:val="6E606222"/>
    <w:rsid w:val="6EB052C5"/>
    <w:rsid w:val="79D366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3"/>
    <w:link w:val="48"/>
    <w:qFormat/>
    <w:uiPriority w:val="9"/>
    <w:pPr>
      <w:keepNext/>
      <w:keepLines/>
      <w:numPr>
        <w:ilvl w:val="0"/>
        <w:numId w:val="1"/>
      </w:numPr>
      <w:spacing w:beforeLines="50" w:afterLines="50" w:line="580" w:lineRule="exact"/>
      <w:ind w:right="100" w:rightChars="100"/>
      <w:jc w:val="both"/>
      <w:outlineLvl w:val="0"/>
    </w:pPr>
    <w:rPr>
      <w:rFonts w:ascii="Times New Roman" w:hAnsi="Times New Roman" w:eastAsia="黑体" w:cs="Times New Roman"/>
      <w:b/>
      <w:kern w:val="44"/>
      <w:sz w:val="32"/>
      <w:szCs w:val="44"/>
      <w:lang w:val="zh-CN" w:eastAsia="zh-CN" w:bidi="zh-CN"/>
    </w:rPr>
  </w:style>
  <w:style w:type="paragraph" w:styleId="4">
    <w:name w:val="heading 2"/>
    <w:basedOn w:val="5"/>
    <w:next w:val="3"/>
    <w:link w:val="49"/>
    <w:qFormat/>
    <w:uiPriority w:val="9"/>
    <w:pPr>
      <w:keepNext/>
      <w:keepLines/>
      <w:spacing w:line="413" w:lineRule="auto"/>
      <w:outlineLvl w:val="1"/>
    </w:pPr>
    <w:rPr>
      <w:rFonts w:ascii="Arial" w:hAnsi="Arial" w:eastAsia="黑体"/>
      <w:b/>
      <w:sz w:val="32"/>
    </w:rPr>
  </w:style>
  <w:style w:type="paragraph" w:styleId="6">
    <w:name w:val="heading 3"/>
    <w:basedOn w:val="1"/>
    <w:next w:val="1"/>
    <w:link w:val="50"/>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4"/>
    <w:basedOn w:val="1"/>
    <w:next w:val="1"/>
    <w:link w:val="5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2"/>
    <w:qFormat/>
    <w:uiPriority w:val="9"/>
    <w:pPr>
      <w:keepNext/>
      <w:keepLines/>
      <w:spacing w:before="280" w:after="290" w:line="376" w:lineRule="auto"/>
      <w:outlineLvl w:val="4"/>
    </w:pPr>
    <w:rPr>
      <w:rFonts w:ascii="Times New Roman" w:hAnsi="Times New Roman"/>
      <w:b/>
      <w:bCs/>
      <w:sz w:val="28"/>
      <w:szCs w:val="28"/>
    </w:rPr>
  </w:style>
  <w:style w:type="character" w:default="1" w:styleId="41">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3">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styleId="5">
    <w:name w:val="Body Text First Indent"/>
    <w:basedOn w:val="1"/>
    <w:qFormat/>
    <w:uiPriority w:val="99"/>
    <w:pPr>
      <w:ind w:firstLine="420" w:firstLineChars="100"/>
    </w:pPr>
  </w:style>
  <w:style w:type="paragraph" w:styleId="9">
    <w:name w:val="toc 7"/>
    <w:basedOn w:val="1"/>
    <w:next w:val="1"/>
    <w:qFormat/>
    <w:uiPriority w:val="0"/>
    <w:pPr>
      <w:ind w:left="1260"/>
      <w:jc w:val="left"/>
    </w:pPr>
    <w:rPr>
      <w:rFonts w:ascii="Times New Roman" w:hAnsi="Times New Roman"/>
      <w:sz w:val="18"/>
      <w:szCs w:val="18"/>
    </w:rPr>
  </w:style>
  <w:style w:type="paragraph" w:styleId="10">
    <w:name w:val="Normal Indent"/>
    <w:basedOn w:val="1"/>
    <w:unhideWhenUsed/>
    <w:qFormat/>
    <w:uiPriority w:val="0"/>
    <w:pPr>
      <w:ind w:firstLine="420" w:firstLineChars="200"/>
    </w:pPr>
  </w:style>
  <w:style w:type="paragraph" w:styleId="11">
    <w:name w:val="caption"/>
    <w:basedOn w:val="1"/>
    <w:next w:val="1"/>
    <w:qFormat/>
    <w:uiPriority w:val="0"/>
    <w:rPr>
      <w:rFonts w:ascii="Arial" w:hAnsi="Arial" w:eastAsia="黑体" w:cs="Arial"/>
      <w:sz w:val="20"/>
      <w:szCs w:val="20"/>
    </w:rPr>
  </w:style>
  <w:style w:type="paragraph" w:styleId="12">
    <w:name w:val="Document Map"/>
    <w:basedOn w:val="1"/>
    <w:link w:val="73"/>
    <w:qFormat/>
    <w:uiPriority w:val="0"/>
    <w:pPr>
      <w:shd w:val="clear" w:color="auto" w:fill="000080"/>
    </w:pPr>
    <w:rPr>
      <w:rFonts w:ascii="Times New Roman" w:hAnsi="Times New Roman"/>
    </w:rPr>
  </w:style>
  <w:style w:type="paragraph" w:styleId="13">
    <w:name w:val="annotation text"/>
    <w:basedOn w:val="1"/>
    <w:link w:val="74"/>
    <w:qFormat/>
    <w:uiPriority w:val="0"/>
    <w:pPr>
      <w:jc w:val="left"/>
    </w:pPr>
    <w:rPr>
      <w:rFonts w:ascii="Times New Roman" w:hAnsi="Times New Roman"/>
      <w:szCs w:val="20"/>
    </w:rPr>
  </w:style>
  <w:style w:type="paragraph" w:styleId="14">
    <w:name w:val="Body Text"/>
    <w:basedOn w:val="1"/>
    <w:link w:val="64"/>
    <w:qFormat/>
    <w:uiPriority w:val="0"/>
    <w:pPr>
      <w:spacing w:after="120"/>
    </w:pPr>
    <w:rPr>
      <w:rFonts w:asciiTheme="minorHAnsi" w:hAnsiTheme="minorHAnsi" w:eastAsiaTheme="minorEastAsia" w:cstheme="minorBidi"/>
      <w:szCs w:val="22"/>
    </w:rPr>
  </w:style>
  <w:style w:type="paragraph" w:styleId="15">
    <w:name w:val="Body Text Indent"/>
    <w:basedOn w:val="1"/>
    <w:link w:val="65"/>
    <w:qFormat/>
    <w:uiPriority w:val="0"/>
    <w:pPr>
      <w:spacing w:after="120"/>
      <w:ind w:left="420" w:leftChars="200"/>
    </w:pPr>
  </w:style>
  <w:style w:type="paragraph" w:styleId="16">
    <w:name w:val="toc 5"/>
    <w:basedOn w:val="1"/>
    <w:next w:val="1"/>
    <w:qFormat/>
    <w:uiPriority w:val="0"/>
    <w:pPr>
      <w:ind w:left="840"/>
      <w:jc w:val="left"/>
    </w:pPr>
    <w:rPr>
      <w:rFonts w:ascii="Times New Roman" w:hAnsi="Times New Roman"/>
      <w:sz w:val="18"/>
      <w:szCs w:val="18"/>
    </w:rPr>
  </w:style>
  <w:style w:type="paragraph" w:styleId="17">
    <w:name w:val="toc 3"/>
    <w:basedOn w:val="1"/>
    <w:next w:val="1"/>
    <w:qFormat/>
    <w:uiPriority w:val="39"/>
    <w:pPr>
      <w:ind w:left="420"/>
      <w:jc w:val="left"/>
    </w:pPr>
    <w:rPr>
      <w:rFonts w:ascii="Times New Roman" w:hAnsi="Times New Roman"/>
      <w:i/>
      <w:iCs/>
      <w:sz w:val="20"/>
      <w:szCs w:val="20"/>
    </w:rPr>
  </w:style>
  <w:style w:type="paragraph" w:styleId="18">
    <w:name w:val="Plain Text"/>
    <w:basedOn w:val="1"/>
    <w:link w:val="59"/>
    <w:qFormat/>
    <w:uiPriority w:val="0"/>
    <w:rPr>
      <w:rFonts w:ascii="宋体" w:hAnsi="Courier New" w:eastAsia="仿宋_GB2312"/>
      <w:kern w:val="0"/>
      <w:sz w:val="32"/>
    </w:rPr>
  </w:style>
  <w:style w:type="paragraph" w:styleId="19">
    <w:name w:val="toc 8"/>
    <w:basedOn w:val="1"/>
    <w:next w:val="1"/>
    <w:qFormat/>
    <w:uiPriority w:val="0"/>
    <w:pPr>
      <w:ind w:left="1470"/>
      <w:jc w:val="left"/>
    </w:pPr>
    <w:rPr>
      <w:rFonts w:ascii="Times New Roman" w:hAnsi="Times New Roman"/>
      <w:sz w:val="18"/>
      <w:szCs w:val="18"/>
    </w:rPr>
  </w:style>
  <w:style w:type="paragraph" w:styleId="20">
    <w:name w:val="Date"/>
    <w:basedOn w:val="1"/>
    <w:next w:val="1"/>
    <w:link w:val="60"/>
    <w:qFormat/>
    <w:uiPriority w:val="0"/>
    <w:pPr>
      <w:ind w:left="100" w:leftChars="2500"/>
    </w:pPr>
  </w:style>
  <w:style w:type="paragraph" w:styleId="21">
    <w:name w:val="Body Text Indent 2"/>
    <w:basedOn w:val="1"/>
    <w:link w:val="75"/>
    <w:qFormat/>
    <w:uiPriority w:val="99"/>
    <w:pPr>
      <w:ind w:firstLine="495"/>
    </w:pPr>
    <w:rPr>
      <w:rFonts w:ascii="宋体" w:hAnsi="宋体"/>
      <w:sz w:val="24"/>
      <w:szCs w:val="20"/>
    </w:rPr>
  </w:style>
  <w:style w:type="paragraph" w:styleId="22">
    <w:name w:val="Balloon Text"/>
    <w:basedOn w:val="1"/>
    <w:link w:val="57"/>
    <w:qFormat/>
    <w:uiPriority w:val="0"/>
    <w:rPr>
      <w:sz w:val="18"/>
      <w:szCs w:val="18"/>
    </w:rPr>
  </w:style>
  <w:style w:type="paragraph" w:styleId="23">
    <w:name w:val="footer"/>
    <w:basedOn w:val="1"/>
    <w:link w:val="53"/>
    <w:qFormat/>
    <w:uiPriority w:val="99"/>
    <w:pPr>
      <w:tabs>
        <w:tab w:val="center" w:pos="4153"/>
        <w:tab w:val="right" w:pos="8306"/>
      </w:tabs>
      <w:snapToGrid w:val="0"/>
      <w:jc w:val="left"/>
    </w:pPr>
    <w:rPr>
      <w:sz w:val="18"/>
    </w:rPr>
  </w:style>
  <w:style w:type="paragraph" w:styleId="24">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0"/>
    <w:pPr>
      <w:ind w:left="630"/>
      <w:jc w:val="left"/>
    </w:pPr>
    <w:rPr>
      <w:rFonts w:ascii="Times New Roman" w:hAnsi="Times New Roman"/>
      <w:sz w:val="18"/>
      <w:szCs w:val="18"/>
    </w:rPr>
  </w:style>
  <w:style w:type="paragraph" w:styleId="27">
    <w:name w:val="toc 6"/>
    <w:basedOn w:val="1"/>
    <w:next w:val="1"/>
    <w:qFormat/>
    <w:uiPriority w:val="0"/>
    <w:pPr>
      <w:ind w:left="1050"/>
      <w:jc w:val="left"/>
    </w:pPr>
    <w:rPr>
      <w:rFonts w:ascii="Times New Roman" w:hAnsi="Times New Roman"/>
      <w:sz w:val="18"/>
      <w:szCs w:val="18"/>
    </w:rPr>
  </w:style>
  <w:style w:type="paragraph" w:styleId="28">
    <w:name w:val="Body Text Indent 3"/>
    <w:basedOn w:val="1"/>
    <w:link w:val="76"/>
    <w:qFormat/>
    <w:uiPriority w:val="0"/>
    <w:pPr>
      <w:ind w:firstLine="495"/>
    </w:pPr>
    <w:rPr>
      <w:rFonts w:ascii="Times New Roman" w:hAnsi="Times New Roman"/>
      <w:color w:val="FF0000"/>
      <w:sz w:val="24"/>
      <w:szCs w:val="20"/>
    </w:rPr>
  </w:style>
  <w:style w:type="paragraph" w:styleId="29">
    <w:name w:val="table of figures"/>
    <w:basedOn w:val="1"/>
    <w:next w:val="1"/>
    <w:unhideWhenUsed/>
    <w:qFormat/>
    <w:uiPriority w:val="99"/>
    <w:pPr>
      <w:spacing w:before="100" w:beforeAutospacing="1" w:after="100" w:afterAutospacing="1"/>
      <w:ind w:left="200" w:leftChars="200" w:hanging="200" w:hangingChars="200"/>
    </w:pPr>
    <w:rPr>
      <w:rFonts w:ascii="仿宋" w:hAnsi="仿宋" w:eastAsia="仿宋"/>
      <w:sz w:val="30"/>
      <w:szCs w:val="30"/>
    </w:rPr>
  </w:style>
  <w:style w:type="paragraph" w:styleId="30">
    <w:name w:val="toc 2"/>
    <w:basedOn w:val="1"/>
    <w:next w:val="1"/>
    <w:qFormat/>
    <w:uiPriority w:val="39"/>
    <w:pPr>
      <w:ind w:left="210"/>
      <w:jc w:val="left"/>
    </w:pPr>
    <w:rPr>
      <w:rFonts w:ascii="Times New Roman" w:hAnsi="Times New Roman"/>
      <w:smallCaps/>
      <w:sz w:val="20"/>
      <w:szCs w:val="20"/>
    </w:rPr>
  </w:style>
  <w:style w:type="paragraph" w:styleId="31">
    <w:name w:val="toc 9"/>
    <w:basedOn w:val="1"/>
    <w:next w:val="1"/>
    <w:qFormat/>
    <w:uiPriority w:val="0"/>
    <w:pPr>
      <w:ind w:left="1680"/>
      <w:jc w:val="left"/>
    </w:pPr>
    <w:rPr>
      <w:rFonts w:ascii="Times New Roman" w:hAnsi="Times New Roman"/>
      <w:sz w:val="18"/>
      <w:szCs w:val="18"/>
    </w:rPr>
  </w:style>
  <w:style w:type="paragraph" w:styleId="32">
    <w:name w:val="Body Text 2"/>
    <w:basedOn w:val="1"/>
    <w:link w:val="77"/>
    <w:qFormat/>
    <w:uiPriority w:val="0"/>
    <w:pPr>
      <w:spacing w:after="120" w:line="480" w:lineRule="auto"/>
    </w:pPr>
    <w:rPr>
      <w:rFonts w:ascii="Times New Roman" w:hAnsi="Times New Roman"/>
      <w:szCs w:val="20"/>
    </w:rPr>
  </w:style>
  <w:style w:type="paragraph" w:styleId="33">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unhideWhenUsed/>
    <w:qFormat/>
    <w:uiPriority w:val="0"/>
    <w:pPr>
      <w:spacing w:before="100" w:beforeAutospacing="1" w:after="100" w:afterAutospacing="1"/>
    </w:pPr>
    <w:rPr>
      <w:rFonts w:ascii="宋体" w:hAnsi="宋体" w:cs="宋体"/>
      <w:sz w:val="24"/>
    </w:rPr>
  </w:style>
  <w:style w:type="paragraph" w:styleId="35">
    <w:name w:val="Title"/>
    <w:basedOn w:val="1"/>
    <w:next w:val="1"/>
    <w:link w:val="55"/>
    <w:qFormat/>
    <w:uiPriority w:val="0"/>
    <w:pPr>
      <w:spacing w:before="240" w:after="60"/>
      <w:jc w:val="center"/>
      <w:outlineLvl w:val="0"/>
    </w:pPr>
    <w:rPr>
      <w:rFonts w:asciiTheme="majorHAnsi" w:hAnsiTheme="majorHAnsi" w:cstheme="majorBidi"/>
      <w:b/>
      <w:bCs/>
      <w:sz w:val="32"/>
      <w:szCs w:val="32"/>
    </w:rPr>
  </w:style>
  <w:style w:type="paragraph" w:styleId="36">
    <w:name w:val="annotation subject"/>
    <w:basedOn w:val="13"/>
    <w:next w:val="13"/>
    <w:link w:val="79"/>
    <w:qFormat/>
    <w:uiPriority w:val="0"/>
    <w:rPr>
      <w:b/>
      <w:bCs/>
      <w:szCs w:val="24"/>
    </w:rPr>
  </w:style>
  <w:style w:type="paragraph" w:styleId="37">
    <w:name w:val="Body Text First Indent 2"/>
    <w:basedOn w:val="15"/>
    <w:link w:val="66"/>
    <w:qFormat/>
    <w:uiPriority w:val="0"/>
    <w:pPr>
      <w:ind w:firstLine="420" w:firstLineChars="200"/>
    </w:pPr>
    <w:rPr>
      <w:rFonts w:ascii="Times New Roman" w:hAnsi="Times New Roman" w:eastAsia="仿宋_GB2312"/>
      <w:sz w:val="32"/>
      <w:szCs w:val="20"/>
    </w:rPr>
  </w:style>
  <w:style w:type="table" w:styleId="39">
    <w:name w:val="Table Grid"/>
    <w:basedOn w:val="38"/>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Table Grid 1"/>
    <w:basedOn w:val="38"/>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42">
    <w:name w:val="Strong"/>
    <w:qFormat/>
    <w:uiPriority w:val="0"/>
    <w:rPr>
      <w:b/>
      <w:bCs/>
    </w:rPr>
  </w:style>
  <w:style w:type="character" w:styleId="43">
    <w:name w:val="page number"/>
    <w:basedOn w:val="41"/>
    <w:qFormat/>
    <w:uiPriority w:val="99"/>
  </w:style>
  <w:style w:type="character" w:styleId="44">
    <w:name w:val="FollowedHyperlink"/>
    <w:qFormat/>
    <w:uiPriority w:val="99"/>
    <w:rPr>
      <w:color w:val="800080"/>
      <w:u w:val="single"/>
    </w:rPr>
  </w:style>
  <w:style w:type="character" w:styleId="45">
    <w:name w:val="Emphasis"/>
    <w:qFormat/>
    <w:uiPriority w:val="0"/>
    <w:rPr>
      <w:color w:val="CC0033"/>
    </w:rPr>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character" w:customStyle="1" w:styleId="48">
    <w:name w:val="标题 1 Char1"/>
    <w:link w:val="2"/>
    <w:qFormat/>
    <w:uiPriority w:val="9"/>
    <w:rPr>
      <w:rFonts w:ascii="Times New Roman" w:hAnsi="Times New Roman" w:eastAsia="黑体" w:cs="Times New Roman"/>
      <w:b/>
      <w:kern w:val="44"/>
      <w:sz w:val="32"/>
      <w:szCs w:val="44"/>
      <w:lang w:val="zh-CN" w:bidi="zh-CN"/>
    </w:rPr>
  </w:style>
  <w:style w:type="character" w:customStyle="1" w:styleId="49">
    <w:name w:val="标题 2 Char2"/>
    <w:link w:val="4"/>
    <w:qFormat/>
    <w:uiPriority w:val="0"/>
    <w:rPr>
      <w:rFonts w:ascii="Arial" w:hAnsi="Arial" w:eastAsia="黑体" w:cs="Times New Roman"/>
      <w:b/>
      <w:kern w:val="2"/>
      <w:sz w:val="32"/>
      <w:szCs w:val="24"/>
    </w:rPr>
  </w:style>
  <w:style w:type="character" w:customStyle="1" w:styleId="50">
    <w:name w:val="标题 3 Char1"/>
    <w:link w:val="6"/>
    <w:qFormat/>
    <w:uiPriority w:val="0"/>
    <w:rPr>
      <w:rFonts w:ascii="Times New Roman" w:hAnsi="Times New Roman" w:eastAsia="宋体" w:cs="Times New Roman"/>
      <w:b/>
      <w:bCs/>
      <w:kern w:val="2"/>
      <w:sz w:val="32"/>
      <w:szCs w:val="32"/>
    </w:rPr>
  </w:style>
  <w:style w:type="character" w:customStyle="1" w:styleId="51">
    <w:name w:val="标题 4 Char"/>
    <w:basedOn w:val="41"/>
    <w:link w:val="7"/>
    <w:qFormat/>
    <w:uiPriority w:val="0"/>
    <w:rPr>
      <w:rFonts w:ascii="Arial" w:hAnsi="Arial" w:eastAsia="黑体" w:cs="Times New Roman"/>
      <w:b/>
      <w:bCs/>
      <w:kern w:val="2"/>
      <w:sz w:val="28"/>
      <w:szCs w:val="28"/>
    </w:rPr>
  </w:style>
  <w:style w:type="character" w:customStyle="1" w:styleId="52">
    <w:name w:val="标题 5 Char1"/>
    <w:link w:val="8"/>
    <w:qFormat/>
    <w:uiPriority w:val="9"/>
    <w:rPr>
      <w:rFonts w:ascii="Times New Roman" w:hAnsi="Times New Roman" w:eastAsia="宋体" w:cs="Times New Roman"/>
      <w:b/>
      <w:bCs/>
      <w:kern w:val="2"/>
      <w:sz w:val="28"/>
      <w:szCs w:val="28"/>
    </w:rPr>
  </w:style>
  <w:style w:type="character" w:customStyle="1" w:styleId="53">
    <w:name w:val="页脚 Char"/>
    <w:basedOn w:val="41"/>
    <w:link w:val="23"/>
    <w:qFormat/>
    <w:uiPriority w:val="99"/>
    <w:rPr>
      <w:rFonts w:ascii="Calibri" w:hAnsi="Calibri" w:eastAsia="宋体" w:cs="Times New Roman"/>
      <w:kern w:val="2"/>
      <w:sz w:val="18"/>
      <w:szCs w:val="24"/>
    </w:rPr>
  </w:style>
  <w:style w:type="character" w:customStyle="1" w:styleId="54">
    <w:name w:val="页眉 Char"/>
    <w:basedOn w:val="41"/>
    <w:link w:val="24"/>
    <w:qFormat/>
    <w:uiPriority w:val="0"/>
    <w:rPr>
      <w:rFonts w:ascii="Calibri" w:hAnsi="Calibri" w:eastAsia="宋体" w:cs="Times New Roman"/>
      <w:kern w:val="2"/>
      <w:sz w:val="18"/>
      <w:szCs w:val="18"/>
    </w:rPr>
  </w:style>
  <w:style w:type="character" w:customStyle="1" w:styleId="55">
    <w:name w:val="标题 Char"/>
    <w:basedOn w:val="41"/>
    <w:link w:val="35"/>
    <w:qFormat/>
    <w:uiPriority w:val="0"/>
    <w:rPr>
      <w:rFonts w:eastAsia="宋体" w:asciiTheme="majorHAnsi" w:hAnsiTheme="majorHAnsi" w:cstheme="majorBidi"/>
      <w:b/>
      <w:bCs/>
      <w:kern w:val="2"/>
      <w:sz w:val="32"/>
      <w:szCs w:val="32"/>
    </w:rPr>
  </w:style>
  <w:style w:type="paragraph" w:customStyle="1" w:styleId="56">
    <w:name w:val="正文3"/>
    <w:basedOn w:val="1"/>
    <w:qFormat/>
    <w:uiPriority w:val="0"/>
    <w:pPr>
      <w:widowControl/>
    </w:pPr>
    <w:rPr>
      <w:rFonts w:cs="Calibri"/>
    </w:rPr>
  </w:style>
  <w:style w:type="character" w:customStyle="1" w:styleId="57">
    <w:name w:val="批注框文本 Char"/>
    <w:basedOn w:val="41"/>
    <w:link w:val="22"/>
    <w:qFormat/>
    <w:uiPriority w:val="0"/>
    <w:rPr>
      <w:rFonts w:ascii="Calibri" w:hAnsi="Calibri" w:eastAsia="宋体" w:cs="Times New Roman"/>
      <w:kern w:val="2"/>
      <w:sz w:val="18"/>
      <w:szCs w:val="18"/>
    </w:rPr>
  </w:style>
  <w:style w:type="paragraph" w:customStyle="1" w:styleId="58">
    <w:name w:val="p0"/>
    <w:basedOn w:val="1"/>
    <w:qFormat/>
    <w:uiPriority w:val="0"/>
    <w:pPr>
      <w:widowControl/>
      <w:jc w:val="left"/>
    </w:pPr>
    <w:rPr>
      <w:rFonts w:ascii="Times New Roman" w:hAnsi="Times New Roman"/>
      <w:kern w:val="0"/>
      <w:sz w:val="32"/>
      <w:szCs w:val="32"/>
    </w:rPr>
  </w:style>
  <w:style w:type="character" w:customStyle="1" w:styleId="59">
    <w:name w:val="纯文本 Char"/>
    <w:basedOn w:val="41"/>
    <w:link w:val="18"/>
    <w:qFormat/>
    <w:uiPriority w:val="0"/>
    <w:rPr>
      <w:rFonts w:ascii="宋体" w:hAnsi="Courier New" w:eastAsia="仿宋_GB2312" w:cs="Times New Roman"/>
      <w:sz w:val="32"/>
      <w:szCs w:val="24"/>
    </w:rPr>
  </w:style>
  <w:style w:type="character" w:customStyle="1" w:styleId="60">
    <w:name w:val="日期 Char"/>
    <w:basedOn w:val="41"/>
    <w:link w:val="20"/>
    <w:qFormat/>
    <w:uiPriority w:val="0"/>
    <w:rPr>
      <w:rFonts w:ascii="Calibri" w:hAnsi="Calibri" w:eastAsia="宋体" w:cs="Times New Roman"/>
      <w:kern w:val="2"/>
      <w:sz w:val="21"/>
      <w:szCs w:val="24"/>
    </w:rPr>
  </w:style>
  <w:style w:type="character" w:customStyle="1" w:styleId="61">
    <w:name w:val="font81"/>
    <w:basedOn w:val="41"/>
    <w:qFormat/>
    <w:uiPriority w:val="0"/>
    <w:rPr>
      <w:rFonts w:hint="default" w:ascii="Times New Roman" w:hAnsi="Times New Roman" w:cs="Times New Roman"/>
      <w:color w:val="000000"/>
      <w:sz w:val="18"/>
      <w:szCs w:val="18"/>
      <w:u w:val="none"/>
    </w:rPr>
  </w:style>
  <w:style w:type="paragraph" w:customStyle="1" w:styleId="62">
    <w:name w:val="列出段落1"/>
    <w:basedOn w:val="1"/>
    <w:unhideWhenUsed/>
    <w:qFormat/>
    <w:uiPriority w:val="34"/>
    <w:pPr>
      <w:ind w:firstLine="420" w:firstLineChars="200"/>
    </w:pPr>
    <w:rPr>
      <w:rFonts w:ascii="Times New Roman" w:hAnsi="Times New Roman"/>
    </w:rPr>
  </w:style>
  <w:style w:type="paragraph" w:customStyle="1" w:styleId="63">
    <w:name w:val="BodyText1I"/>
    <w:basedOn w:val="1"/>
    <w:qFormat/>
    <w:uiPriority w:val="99"/>
    <w:pPr>
      <w:ind w:firstLine="420" w:firstLineChars="100"/>
    </w:pPr>
    <w:rPr>
      <w:rFonts w:ascii="宋体" w:hAnsi="宋体" w:eastAsia="仿宋"/>
      <w:sz w:val="28"/>
      <w:szCs w:val="28"/>
      <w:lang w:val="zh-CN"/>
    </w:rPr>
  </w:style>
  <w:style w:type="character" w:customStyle="1" w:styleId="64">
    <w:name w:val="正文文本 Char"/>
    <w:basedOn w:val="41"/>
    <w:link w:val="14"/>
    <w:qFormat/>
    <w:uiPriority w:val="0"/>
    <w:rPr>
      <w:kern w:val="2"/>
      <w:sz w:val="21"/>
      <w:szCs w:val="22"/>
    </w:rPr>
  </w:style>
  <w:style w:type="character" w:customStyle="1" w:styleId="65">
    <w:name w:val="正文文本缩进 Char"/>
    <w:basedOn w:val="41"/>
    <w:link w:val="15"/>
    <w:qFormat/>
    <w:uiPriority w:val="0"/>
    <w:rPr>
      <w:rFonts w:ascii="Calibri" w:hAnsi="Calibri" w:eastAsia="宋体" w:cs="Times New Roman"/>
      <w:kern w:val="2"/>
      <w:sz w:val="21"/>
      <w:szCs w:val="24"/>
    </w:rPr>
  </w:style>
  <w:style w:type="character" w:customStyle="1" w:styleId="66">
    <w:name w:val="正文首行缩进 2 Char"/>
    <w:basedOn w:val="65"/>
    <w:link w:val="37"/>
    <w:qFormat/>
    <w:uiPriority w:val="0"/>
    <w:rPr>
      <w:rFonts w:ascii="Times New Roman" w:hAnsi="Times New Roman" w:eastAsia="仿宋_GB2312" w:cs="Times New Roman"/>
      <w:kern w:val="2"/>
      <w:sz w:val="32"/>
      <w:szCs w:val="24"/>
    </w:rPr>
  </w:style>
  <w:style w:type="paragraph" w:styleId="67">
    <w:name w:val="List Paragraph"/>
    <w:basedOn w:val="1"/>
    <w:unhideWhenUsed/>
    <w:qFormat/>
    <w:uiPriority w:val="99"/>
    <w:pPr>
      <w:ind w:firstLine="420" w:firstLineChars="200"/>
    </w:pPr>
  </w:style>
  <w:style w:type="character" w:customStyle="1" w:styleId="68">
    <w:name w:val="font21"/>
    <w:basedOn w:val="41"/>
    <w:qFormat/>
    <w:uiPriority w:val="0"/>
    <w:rPr>
      <w:rFonts w:hint="eastAsia" w:ascii="黑体" w:hAnsi="宋体" w:eastAsia="黑体" w:cs="黑体"/>
      <w:color w:val="000000"/>
      <w:sz w:val="24"/>
      <w:szCs w:val="24"/>
      <w:u w:val="none"/>
    </w:rPr>
  </w:style>
  <w:style w:type="character" w:customStyle="1" w:styleId="69">
    <w:name w:val="文书正文"/>
    <w:basedOn w:val="41"/>
    <w:qFormat/>
    <w:uiPriority w:val="0"/>
    <w:rPr>
      <w:rFonts w:ascii="仿宋_GB2312" w:hAnsi="宋体" w:eastAsia="仿宋_GB2312"/>
      <w:spacing w:val="0"/>
      <w:kern w:val="0"/>
      <w:sz w:val="30"/>
      <w:szCs w:val="20"/>
    </w:rPr>
  </w:style>
  <w:style w:type="character" w:customStyle="1" w:styleId="70">
    <w:name w:val="书签下划线"/>
    <w:basedOn w:val="41"/>
    <w:qFormat/>
    <w:uiPriority w:val="0"/>
    <w:rPr>
      <w:rFonts w:ascii="宋体" w:hAnsi="宋体" w:eastAsia="宋体"/>
      <w:kern w:val="0"/>
      <w:sz w:val="32"/>
      <w:szCs w:val="20"/>
      <w:u w:val="single"/>
    </w:rPr>
  </w:style>
  <w:style w:type="character" w:customStyle="1" w:styleId="71">
    <w:name w:val="标题 3 Char"/>
    <w:basedOn w:val="41"/>
    <w:qFormat/>
    <w:uiPriority w:val="0"/>
    <w:rPr>
      <w:rFonts w:ascii="Calibri" w:hAnsi="Calibri" w:eastAsia="宋体" w:cs="Times New Roman"/>
      <w:b/>
      <w:bCs/>
      <w:kern w:val="2"/>
      <w:sz w:val="32"/>
      <w:szCs w:val="32"/>
    </w:rPr>
  </w:style>
  <w:style w:type="character" w:customStyle="1" w:styleId="72">
    <w:name w:val="标题 5 Char"/>
    <w:basedOn w:val="41"/>
    <w:qFormat/>
    <w:uiPriority w:val="0"/>
    <w:rPr>
      <w:rFonts w:ascii="Calibri" w:hAnsi="Calibri" w:eastAsia="宋体" w:cs="Times New Roman"/>
      <w:b/>
      <w:bCs/>
      <w:kern w:val="2"/>
      <w:sz w:val="28"/>
      <w:szCs w:val="28"/>
    </w:rPr>
  </w:style>
  <w:style w:type="character" w:customStyle="1" w:styleId="73">
    <w:name w:val="文档结构图 Char"/>
    <w:basedOn w:val="41"/>
    <w:link w:val="12"/>
    <w:qFormat/>
    <w:uiPriority w:val="0"/>
    <w:rPr>
      <w:rFonts w:ascii="Times New Roman" w:hAnsi="Times New Roman" w:eastAsia="宋体" w:cs="Times New Roman"/>
      <w:kern w:val="2"/>
      <w:sz w:val="21"/>
      <w:szCs w:val="24"/>
      <w:shd w:val="clear" w:color="auto" w:fill="000080"/>
    </w:rPr>
  </w:style>
  <w:style w:type="character" w:customStyle="1" w:styleId="74">
    <w:name w:val="批注文字 Char"/>
    <w:basedOn w:val="41"/>
    <w:link w:val="13"/>
    <w:qFormat/>
    <w:uiPriority w:val="0"/>
    <w:rPr>
      <w:rFonts w:ascii="Times New Roman" w:hAnsi="Times New Roman" w:eastAsia="宋体" w:cs="Times New Roman"/>
      <w:kern w:val="2"/>
      <w:sz w:val="21"/>
    </w:rPr>
  </w:style>
  <w:style w:type="character" w:customStyle="1" w:styleId="75">
    <w:name w:val="正文文本缩进 2 Char"/>
    <w:basedOn w:val="41"/>
    <w:link w:val="21"/>
    <w:qFormat/>
    <w:uiPriority w:val="0"/>
    <w:rPr>
      <w:rFonts w:ascii="宋体" w:hAnsi="宋体" w:eastAsia="宋体" w:cs="Times New Roman"/>
      <w:kern w:val="2"/>
      <w:sz w:val="24"/>
    </w:rPr>
  </w:style>
  <w:style w:type="character" w:customStyle="1" w:styleId="76">
    <w:name w:val="正文文本缩进 3 Char"/>
    <w:basedOn w:val="41"/>
    <w:link w:val="28"/>
    <w:qFormat/>
    <w:uiPriority w:val="0"/>
    <w:rPr>
      <w:rFonts w:ascii="Times New Roman" w:hAnsi="Times New Roman" w:eastAsia="宋体" w:cs="Times New Roman"/>
      <w:color w:val="FF0000"/>
      <w:kern w:val="2"/>
      <w:sz w:val="24"/>
    </w:rPr>
  </w:style>
  <w:style w:type="character" w:customStyle="1" w:styleId="77">
    <w:name w:val="正文文本 2 Char"/>
    <w:basedOn w:val="41"/>
    <w:link w:val="32"/>
    <w:qFormat/>
    <w:uiPriority w:val="0"/>
    <w:rPr>
      <w:rFonts w:ascii="Times New Roman" w:hAnsi="Times New Roman" w:eastAsia="宋体" w:cs="Times New Roman"/>
      <w:kern w:val="2"/>
      <w:sz w:val="21"/>
    </w:rPr>
  </w:style>
  <w:style w:type="character" w:customStyle="1" w:styleId="78">
    <w:name w:val="HTML 预设格式 Char"/>
    <w:basedOn w:val="41"/>
    <w:link w:val="33"/>
    <w:qFormat/>
    <w:uiPriority w:val="0"/>
    <w:rPr>
      <w:rFonts w:ascii="宋体" w:hAnsi="宋体" w:eastAsia="宋体" w:cs="Times New Roman"/>
      <w:sz w:val="24"/>
      <w:szCs w:val="24"/>
    </w:rPr>
  </w:style>
  <w:style w:type="character" w:customStyle="1" w:styleId="79">
    <w:name w:val="批注主题 Char"/>
    <w:basedOn w:val="74"/>
    <w:link w:val="36"/>
    <w:qFormat/>
    <w:uiPriority w:val="0"/>
    <w:rPr>
      <w:rFonts w:ascii="Times New Roman" w:hAnsi="Times New Roman" w:eastAsia="宋体" w:cs="Times New Roman"/>
      <w:b/>
      <w:bCs/>
      <w:kern w:val="2"/>
      <w:sz w:val="21"/>
      <w:szCs w:val="24"/>
    </w:rPr>
  </w:style>
  <w:style w:type="paragraph" w:customStyle="1" w:styleId="80">
    <w:name w:val="Char Char1 Char Char"/>
    <w:basedOn w:val="1"/>
    <w:qFormat/>
    <w:uiPriority w:val="0"/>
    <w:rPr>
      <w:rFonts w:ascii="Tahoma" w:hAnsi="Tahoma"/>
      <w:sz w:val="24"/>
      <w:szCs w:val="20"/>
    </w:rPr>
  </w:style>
  <w:style w:type="character" w:customStyle="1" w:styleId="81">
    <w:name w:val="fontcontent1"/>
    <w:qFormat/>
    <w:uiPriority w:val="0"/>
    <w:rPr>
      <w:color w:val="333333"/>
      <w:sz w:val="21"/>
      <w:szCs w:val="21"/>
      <w:u w:val="none"/>
    </w:rPr>
  </w:style>
  <w:style w:type="character" w:customStyle="1" w:styleId="82">
    <w:name w:val="Char Char11"/>
    <w:qFormat/>
    <w:uiPriority w:val="0"/>
    <w:rPr>
      <w:rFonts w:ascii="华文中宋" w:hAnsi="华文中宋" w:eastAsia="华文中宋"/>
      <w:b/>
      <w:bCs/>
      <w:kern w:val="2"/>
      <w:sz w:val="28"/>
      <w:szCs w:val="32"/>
      <w:lang w:val="en-US" w:eastAsia="zh-CN" w:bidi="ar-SA"/>
    </w:rPr>
  </w:style>
  <w:style w:type="character" w:customStyle="1" w:styleId="83">
    <w:name w:val="headline-content2"/>
    <w:basedOn w:val="41"/>
    <w:qFormat/>
    <w:uiPriority w:val="0"/>
  </w:style>
  <w:style w:type="character" w:customStyle="1" w:styleId="84">
    <w:name w:val="标题 2 Char"/>
    <w:qFormat/>
    <w:uiPriority w:val="9"/>
    <w:rPr>
      <w:rFonts w:ascii="Arial" w:hAnsi="Arial" w:eastAsia="黑体"/>
      <w:b/>
      <w:bCs/>
      <w:kern w:val="2"/>
      <w:sz w:val="36"/>
      <w:szCs w:val="36"/>
      <w:lang w:val="en-US" w:eastAsia="zh-CN" w:bidi="ar-SA"/>
    </w:rPr>
  </w:style>
  <w:style w:type="character" w:customStyle="1" w:styleId="85">
    <w:name w:val="25pix"/>
    <w:basedOn w:val="41"/>
    <w:qFormat/>
    <w:uiPriority w:val="0"/>
  </w:style>
  <w:style w:type="character" w:customStyle="1" w:styleId="86">
    <w:name w:val="Char Char Char"/>
    <w:qFormat/>
    <w:uiPriority w:val="0"/>
    <w:rPr>
      <w:rFonts w:ascii="Arial" w:hAnsi="Arial" w:eastAsia="黑体"/>
      <w:b/>
      <w:bCs/>
      <w:kern w:val="2"/>
      <w:sz w:val="32"/>
      <w:szCs w:val="32"/>
      <w:lang w:val="en-US" w:eastAsia="zh-CN" w:bidi="ar-SA"/>
    </w:rPr>
  </w:style>
  <w:style w:type="character" w:customStyle="1" w:styleId="87">
    <w:name w:val="新2 Char2"/>
    <w:qFormat/>
    <w:uiPriority w:val="0"/>
    <w:rPr>
      <w:rFonts w:ascii="Arial" w:hAnsi="Arial" w:eastAsia="黑体"/>
      <w:b/>
      <w:bCs/>
      <w:kern w:val="2"/>
      <w:sz w:val="32"/>
      <w:szCs w:val="32"/>
      <w:lang w:val="en-US" w:eastAsia="zh-CN" w:bidi="ar-SA"/>
    </w:rPr>
  </w:style>
  <w:style w:type="character" w:customStyle="1" w:styleId="88">
    <w:name w:val="标题 1 Char"/>
    <w:qFormat/>
    <w:uiPriority w:val="0"/>
    <w:rPr>
      <w:b/>
      <w:bCs/>
      <w:kern w:val="44"/>
      <w:sz w:val="44"/>
      <w:szCs w:val="44"/>
    </w:rPr>
  </w:style>
  <w:style w:type="character" w:customStyle="1" w:styleId="89">
    <w:name w:val="content1"/>
    <w:qFormat/>
    <w:uiPriority w:val="0"/>
    <w:rPr>
      <w:color w:val="000000"/>
      <w:sz w:val="21"/>
      <w:szCs w:val="21"/>
      <w:u w:val="none"/>
    </w:rPr>
  </w:style>
  <w:style w:type="character" w:customStyle="1" w:styleId="90">
    <w:name w:val="text1"/>
    <w:qFormat/>
    <w:uiPriority w:val="0"/>
    <w:rPr>
      <w:sz w:val="24"/>
      <w:szCs w:val="24"/>
    </w:rPr>
  </w:style>
  <w:style w:type="character" w:customStyle="1" w:styleId="91">
    <w:name w:val="标题 2 Char1"/>
    <w:qFormat/>
    <w:uiPriority w:val="0"/>
    <w:rPr>
      <w:rFonts w:ascii="Arial" w:hAnsi="Arial" w:eastAsia="黑体"/>
      <w:b/>
      <w:bCs/>
      <w:kern w:val="2"/>
      <w:sz w:val="32"/>
      <w:szCs w:val="32"/>
    </w:rPr>
  </w:style>
  <w:style w:type="character" w:customStyle="1" w:styleId="92">
    <w:name w:val="ab1"/>
    <w:qFormat/>
    <w:uiPriority w:val="0"/>
    <w:rPr>
      <w:rFonts w:hint="eastAsia" w:ascii="宋体" w:hAnsi="宋体" w:eastAsia="宋体"/>
      <w:color w:val="000000"/>
      <w:sz w:val="18"/>
      <w:szCs w:val="18"/>
      <w:u w:val="none"/>
    </w:rPr>
  </w:style>
  <w:style w:type="character" w:customStyle="1" w:styleId="93">
    <w:name w:val="font161"/>
    <w:qFormat/>
    <w:uiPriority w:val="0"/>
    <w:rPr>
      <w:sz w:val="24"/>
      <w:szCs w:val="24"/>
    </w:rPr>
  </w:style>
  <w:style w:type="character" w:customStyle="1" w:styleId="94">
    <w:name w:val="Char Char1"/>
    <w:qFormat/>
    <w:uiPriority w:val="0"/>
    <w:rPr>
      <w:rFonts w:ascii="华文中宋" w:hAnsi="华文中宋" w:eastAsia="华文中宋"/>
      <w:b/>
      <w:bCs/>
      <w:kern w:val="2"/>
      <w:sz w:val="28"/>
      <w:szCs w:val="32"/>
      <w:lang w:val="en-US" w:eastAsia="zh-CN" w:bidi="ar-SA"/>
    </w:rPr>
  </w:style>
  <w:style w:type="paragraph" w:customStyle="1" w:styleId="95">
    <w:name w:val="默认段落字体 Para Char Char Char Char Char Char Char Char Char1 Char Char Char Char"/>
    <w:basedOn w:val="1"/>
    <w:qFormat/>
    <w:uiPriority w:val="0"/>
    <w:rPr>
      <w:rFonts w:ascii="Tahoma" w:hAnsi="Tahoma"/>
      <w:sz w:val="24"/>
      <w:szCs w:val="20"/>
    </w:rPr>
  </w:style>
  <w:style w:type="paragraph" w:customStyle="1" w:styleId="96">
    <w:name w:val="fontcontent"/>
    <w:basedOn w:val="1"/>
    <w:qFormat/>
    <w:uiPriority w:val="0"/>
    <w:pPr>
      <w:widowControl/>
      <w:spacing w:line="360" w:lineRule="auto"/>
      <w:jc w:val="left"/>
    </w:pPr>
    <w:rPr>
      <w:rFonts w:ascii="宋体" w:hAnsi="宋体" w:cs="宋体"/>
      <w:color w:val="333333"/>
      <w:kern w:val="0"/>
      <w:szCs w:val="21"/>
    </w:rPr>
  </w:style>
  <w:style w:type="paragraph" w:customStyle="1" w:styleId="9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8">
    <w:name w:val="xl98"/>
    <w:basedOn w:val="1"/>
    <w:qFormat/>
    <w:uiPriority w:val="0"/>
    <w:pPr>
      <w:widowControl/>
      <w:pBdr>
        <w:bottom w:val="single" w:color="auto" w:sz="4" w:space="0"/>
      </w:pBdr>
      <w:shd w:val="clear" w:color="auto" w:fill="00CCFF"/>
      <w:spacing w:before="100" w:beforeAutospacing="1" w:after="100" w:afterAutospacing="1"/>
      <w:jc w:val="center"/>
    </w:pPr>
    <w:rPr>
      <w:rFonts w:ascii="宋体" w:hAnsi="宋体" w:cs="宋体"/>
      <w:kern w:val="0"/>
      <w:sz w:val="24"/>
    </w:rPr>
  </w:style>
  <w:style w:type="paragraph" w:customStyle="1" w:styleId="99">
    <w:name w:val="[]图"/>
    <w:basedOn w:val="1"/>
    <w:next w:val="1"/>
    <w:qFormat/>
    <w:uiPriority w:val="0"/>
    <w:pPr>
      <w:spacing w:line="300" w:lineRule="auto"/>
      <w:jc w:val="center"/>
    </w:pPr>
    <w:rPr>
      <w:rFonts w:ascii="Times New Roman" w:hAnsi="Times New Roman"/>
      <w:kern w:val="0"/>
      <w:sz w:val="24"/>
    </w:rPr>
  </w:style>
  <w:style w:type="paragraph" w:customStyle="1" w:styleId="100">
    <w:name w:val="Char Char Char Char Char Char Char1"/>
    <w:basedOn w:val="1"/>
    <w:qFormat/>
    <w:uiPriority w:val="0"/>
    <w:pPr>
      <w:tabs>
        <w:tab w:val="left" w:pos="360"/>
      </w:tabs>
    </w:pPr>
    <w:rPr>
      <w:rFonts w:ascii="Times New Roman" w:hAnsi="Times New Roman"/>
    </w:rPr>
  </w:style>
  <w:style w:type="paragraph" w:customStyle="1" w:styleId="101">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102">
    <w:name w:val="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103">
    <w:name w:val="_Style 117"/>
    <w:basedOn w:val="1"/>
    <w:qFormat/>
    <w:uiPriority w:val="0"/>
    <w:rPr>
      <w:rFonts w:ascii="Tahoma" w:hAnsi="Tahoma"/>
      <w:sz w:val="24"/>
      <w:szCs w:val="20"/>
    </w:rPr>
  </w:style>
  <w:style w:type="paragraph" w:customStyle="1" w:styleId="104">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10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0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0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0">
    <w:name w:val="reader-word-layer reader-word-s2-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Char1 Char Char Char Char Char Char"/>
    <w:basedOn w:val="1"/>
    <w:qFormat/>
    <w:uiPriority w:val="0"/>
    <w:pPr>
      <w:spacing w:line="360" w:lineRule="auto"/>
      <w:ind w:firstLine="200" w:firstLineChars="200"/>
    </w:pPr>
    <w:rPr>
      <w:rFonts w:ascii="宋体" w:hAnsi="宋体" w:cs="宋体"/>
      <w:sz w:val="24"/>
    </w:rPr>
  </w:style>
  <w:style w:type="paragraph" w:customStyle="1" w:styleId="1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3">
    <w:name w:val="Char1 Char Char Char Char Char Char2"/>
    <w:basedOn w:val="1"/>
    <w:qFormat/>
    <w:uiPriority w:val="0"/>
    <w:pPr>
      <w:spacing w:line="360" w:lineRule="auto"/>
      <w:ind w:firstLine="200" w:firstLineChars="200"/>
    </w:pPr>
    <w:rPr>
      <w:rFonts w:ascii="宋体" w:hAnsi="宋体" w:cs="宋体"/>
      <w:sz w:val="24"/>
    </w:rPr>
  </w:style>
  <w:style w:type="paragraph" w:customStyle="1" w:styleId="114">
    <w:name w:val="xl90"/>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11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6">
    <w:name w:val="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17">
    <w:name w:val="[]表字"/>
    <w:basedOn w:val="1"/>
    <w:qFormat/>
    <w:uiPriority w:val="0"/>
    <w:pPr>
      <w:jc w:val="left"/>
    </w:pPr>
    <w:rPr>
      <w:rFonts w:ascii="Times New Roman" w:hAnsi="Times New Roman"/>
      <w:sz w:val="18"/>
    </w:rPr>
  </w:style>
  <w:style w:type="paragraph" w:customStyle="1" w:styleId="11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9">
    <w:name w:val="xl99"/>
    <w:basedOn w:val="1"/>
    <w:qFormat/>
    <w:uiPriority w:val="0"/>
    <w:pPr>
      <w:widowControl/>
      <w:pBdr>
        <w:bottom w:val="single" w:color="auto" w:sz="4" w:space="0"/>
        <w:right w:val="single" w:color="auto" w:sz="4" w:space="0"/>
      </w:pBdr>
      <w:shd w:val="clear" w:color="auto" w:fill="00CCFF"/>
      <w:spacing w:before="100" w:beforeAutospacing="1" w:after="100" w:afterAutospacing="1"/>
      <w:jc w:val="center"/>
    </w:pPr>
    <w:rPr>
      <w:rFonts w:ascii="宋体" w:hAnsi="宋体" w:cs="宋体"/>
      <w:kern w:val="0"/>
      <w:sz w:val="24"/>
    </w:rPr>
  </w:style>
  <w:style w:type="paragraph" w:customStyle="1" w:styleId="12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23">
    <w:name w:val="xl8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4">
    <w:name w:val="xl100"/>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12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126">
    <w:name w:val="Char Char1 Char Char1 Char Char"/>
    <w:basedOn w:val="1"/>
    <w:qFormat/>
    <w:uiPriority w:val="0"/>
    <w:rPr>
      <w:rFonts w:ascii="Tahoma" w:hAnsi="Tahoma"/>
      <w:sz w:val="24"/>
      <w:szCs w:val="20"/>
    </w:rPr>
  </w:style>
  <w:style w:type="paragraph" w:customStyle="1" w:styleId="127">
    <w:name w:val="Char Char1 Char Char Char Char Char Char1 Char Char"/>
    <w:basedOn w:val="1"/>
    <w:qFormat/>
    <w:uiPriority w:val="0"/>
    <w:rPr>
      <w:rFonts w:ascii="Tahoma" w:hAnsi="Tahoma"/>
      <w:sz w:val="24"/>
      <w:szCs w:val="20"/>
    </w:rPr>
  </w:style>
  <w:style w:type="paragraph" w:customStyle="1" w:styleId="128">
    <w:name w:val="xl75"/>
    <w:basedOn w:val="1"/>
    <w:qFormat/>
    <w:uiPriority w:val="0"/>
    <w:pPr>
      <w:widowControl/>
      <w:pBdr>
        <w:top w:val="single" w:color="auto" w:sz="4" w:space="0"/>
        <w:left w:val="single" w:color="auto" w:sz="4" w:space="0"/>
        <w:right w:val="single" w:color="auto" w:sz="4" w:space="0"/>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129">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130">
    <w:name w:val="图名"/>
    <w:basedOn w:val="1"/>
    <w:qFormat/>
    <w:uiPriority w:val="0"/>
    <w:pPr>
      <w:jc w:val="center"/>
    </w:pPr>
    <w:rPr>
      <w:rFonts w:ascii="仿宋_GB2312" w:hAnsi="Times New Roman" w:eastAsia="仿宋_GB2312"/>
      <w:szCs w:val="21"/>
    </w:rPr>
  </w:style>
  <w:style w:type="paragraph" w:customStyle="1" w:styleId="131">
    <w:name w:val="清除格式"/>
    <w:basedOn w:val="24"/>
    <w:qFormat/>
    <w:uiPriority w:val="0"/>
    <w:rPr>
      <w:rFonts w:ascii="Times New Roman" w:hAnsi="Times New Roman"/>
      <w:szCs w:val="20"/>
    </w:rPr>
  </w:style>
  <w:style w:type="paragraph" w:customStyle="1" w:styleId="13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134">
    <w:name w:val="xl71"/>
    <w:basedOn w:val="1"/>
    <w:qFormat/>
    <w:uiPriority w:val="0"/>
    <w:pPr>
      <w:widowControl/>
      <w:pBdr>
        <w:right w:val="single" w:color="auto" w:sz="8" w:space="0"/>
      </w:pBdr>
      <w:spacing w:before="100" w:beforeAutospacing="1" w:after="100" w:afterAutospacing="1"/>
      <w:jc w:val="center"/>
    </w:pPr>
    <w:rPr>
      <w:rFonts w:ascii="宋体" w:hAnsi="宋体" w:cs="宋体"/>
      <w:kern w:val="0"/>
      <w:sz w:val="24"/>
    </w:rPr>
  </w:style>
  <w:style w:type="paragraph" w:customStyle="1" w:styleId="135">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136">
    <w:name w:val="Char"/>
    <w:basedOn w:val="1"/>
    <w:qFormat/>
    <w:uiPriority w:val="0"/>
    <w:rPr>
      <w:rFonts w:ascii="Tahoma" w:hAnsi="Tahoma"/>
      <w:sz w:val="24"/>
      <w:szCs w:val="20"/>
    </w:rPr>
  </w:style>
  <w:style w:type="paragraph" w:customStyle="1" w:styleId="13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8">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Char Char2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141">
    <w:name w:val="xl6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42">
    <w:name w:val="xl103"/>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14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szCs w:val="22"/>
    </w:rPr>
  </w:style>
  <w:style w:type="paragraph" w:customStyle="1" w:styleId="144">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6">
    <w:name w:val="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47">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48">
    <w:name w:val="表格"/>
    <w:basedOn w:val="14"/>
    <w:qFormat/>
    <w:uiPriority w:val="0"/>
    <w:pPr>
      <w:autoSpaceDE w:val="0"/>
      <w:autoSpaceDN w:val="0"/>
      <w:adjustRightInd w:val="0"/>
      <w:snapToGrid w:val="0"/>
      <w:spacing w:after="0" w:line="320" w:lineRule="exact"/>
      <w:jc w:val="center"/>
    </w:pPr>
    <w:rPr>
      <w:rFonts w:ascii="Times New Roman" w:hAnsi="Times New Roman" w:eastAsia="宋体" w:cs="Times New Roman"/>
      <w:color w:val="000000"/>
      <w:kern w:val="0"/>
      <w:szCs w:val="21"/>
    </w:rPr>
  </w:style>
  <w:style w:type="paragraph" w:customStyle="1" w:styleId="149">
    <w:name w:val="样式2"/>
    <w:basedOn w:val="8"/>
    <w:qFormat/>
    <w:uiPriority w:val="0"/>
    <w:pPr>
      <w:keepNext w:val="0"/>
      <w:keepLines w:val="0"/>
      <w:spacing w:before="0" w:after="0" w:line="300" w:lineRule="auto"/>
      <w:ind w:right="38" w:rightChars="18" w:firstLine="482" w:firstLineChars="200"/>
    </w:pPr>
    <w:rPr>
      <w:rFonts w:hAnsi="宋体"/>
      <w:b w:val="0"/>
      <w:bCs w:val="0"/>
      <w:sz w:val="24"/>
      <w:szCs w:val="20"/>
    </w:rPr>
  </w:style>
  <w:style w:type="paragraph" w:customStyle="1" w:styleId="150">
    <w:name w:val="reader-word-layer reader-word-s3-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52">
    <w:name w:val="样式1"/>
    <w:basedOn w:val="7"/>
    <w:qFormat/>
    <w:uiPriority w:val="0"/>
    <w:pPr>
      <w:spacing w:before="0" w:after="0" w:line="240" w:lineRule="auto"/>
      <w:ind w:firstLine="420" w:firstLineChars="150"/>
    </w:pPr>
    <w:rPr>
      <w:rFonts w:ascii="华文中宋" w:hAnsi="华文中宋" w:eastAsia="华文中宋"/>
    </w:rPr>
  </w:style>
  <w:style w:type="paragraph" w:customStyle="1" w:styleId="153">
    <w:name w:val="注释"/>
    <w:basedOn w:val="1"/>
    <w:qFormat/>
    <w:uiPriority w:val="0"/>
    <w:pPr>
      <w:snapToGrid w:val="0"/>
      <w:spacing w:before="20" w:beforeLines="20" w:after="20" w:afterLines="20" w:line="400" w:lineRule="atLeast"/>
      <w:ind w:firstLine="200" w:firstLineChars="200"/>
    </w:pPr>
    <w:rPr>
      <w:rFonts w:ascii="Times New Roman" w:hAnsi="Times New Roman"/>
      <w:szCs w:val="26"/>
    </w:rPr>
  </w:style>
  <w:style w:type="paragraph" w:customStyle="1" w:styleId="154">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kern w:val="0"/>
      <w:sz w:val="24"/>
    </w:rPr>
  </w:style>
  <w:style w:type="paragraph" w:customStyle="1" w:styleId="155">
    <w:name w:val="1"/>
    <w:basedOn w:val="1"/>
    <w:next w:val="18"/>
    <w:qFormat/>
    <w:uiPriority w:val="0"/>
    <w:pPr>
      <w:widowControl/>
      <w:overflowPunct w:val="0"/>
      <w:autoSpaceDE w:val="0"/>
      <w:autoSpaceDN w:val="0"/>
      <w:adjustRightInd w:val="0"/>
      <w:jc w:val="left"/>
      <w:textAlignment w:val="baseline"/>
    </w:pPr>
    <w:rPr>
      <w:rFonts w:ascii="宋体" w:hAnsi="Courier New"/>
      <w:kern w:val="0"/>
      <w:szCs w:val="21"/>
    </w:rPr>
  </w:style>
  <w:style w:type="paragraph" w:customStyle="1" w:styleId="156">
    <w:name w:val="xl94"/>
    <w:basedOn w:val="1"/>
    <w:qFormat/>
    <w:uiPriority w:val="0"/>
    <w:pPr>
      <w:widowControl/>
      <w:pBdr>
        <w:top w:val="single" w:color="auto" w:sz="4" w:space="0"/>
        <w:left w:val="single" w:color="auto" w:sz="8" w:space="0"/>
        <w:bottom w:val="single" w:color="auto" w:sz="4" w:space="0"/>
        <w:right w:val="single" w:color="auto" w:sz="4" w:space="0"/>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157">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xl74"/>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159">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160">
    <w:name w:val="Char Char Char Char Char Char Char Char Char Char Char Char Char Char Char Char Char Char Char Char Char Char Char Char Char Char Char Char Char Char Char"/>
    <w:basedOn w:val="1"/>
    <w:qFormat/>
    <w:uiPriority w:val="0"/>
    <w:rPr>
      <w:rFonts w:ascii="仿宋_GB2312" w:hAnsi="Times New Roman" w:eastAsia="仿宋_GB2312" w:cs="仿宋_GB2312"/>
      <w:b/>
      <w:bCs/>
      <w:sz w:val="32"/>
      <w:szCs w:val="32"/>
    </w:rPr>
  </w:style>
  <w:style w:type="paragraph" w:customStyle="1" w:styleId="161">
    <w:name w:val="xl67"/>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16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164">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6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Char Char3"/>
    <w:basedOn w:val="1"/>
    <w:qFormat/>
    <w:uiPriority w:val="0"/>
    <w:rPr>
      <w:rFonts w:ascii="Tahoma" w:hAnsi="Tahoma"/>
      <w:sz w:val="24"/>
      <w:szCs w:val="20"/>
    </w:rPr>
  </w:style>
  <w:style w:type="paragraph" w:customStyle="1" w:styleId="167">
    <w:name w:val="reader-word-layer reader-word-s3-8"/>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xl7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69">
    <w:name w:val="Char1 Char Char Char Char Char Char1"/>
    <w:basedOn w:val="1"/>
    <w:qFormat/>
    <w:uiPriority w:val="0"/>
    <w:pPr>
      <w:spacing w:line="360" w:lineRule="auto"/>
      <w:ind w:firstLine="200" w:firstLineChars="200"/>
    </w:pPr>
    <w:rPr>
      <w:rFonts w:ascii="宋体" w:hAnsi="宋体" w:cs="宋体"/>
      <w:sz w:val="24"/>
    </w:rPr>
  </w:style>
  <w:style w:type="paragraph" w:customStyle="1" w:styleId="170">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71">
    <w:name w:val="Char Char Char Char"/>
    <w:basedOn w:val="1"/>
    <w:qFormat/>
    <w:uiPriority w:val="0"/>
    <w:pPr>
      <w:snapToGrid w:val="0"/>
      <w:spacing w:line="360" w:lineRule="auto"/>
      <w:ind w:firstLine="200" w:firstLineChars="200"/>
    </w:pPr>
    <w:rPr>
      <w:rFonts w:ascii="Times New Roman" w:hAnsi="Times New Roman" w:eastAsia="仿宋_GB2312"/>
      <w:sz w:val="24"/>
    </w:rPr>
  </w:style>
  <w:style w:type="paragraph" w:customStyle="1" w:styleId="172">
    <w:name w:val="font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73">
    <w:name w:val="Char Char20"/>
    <w:basedOn w:val="1"/>
    <w:qFormat/>
    <w:uiPriority w:val="0"/>
    <w:rPr>
      <w:rFonts w:ascii="Tahoma" w:hAnsi="Tahoma"/>
      <w:sz w:val="24"/>
      <w:szCs w:val="20"/>
    </w:rPr>
  </w:style>
  <w:style w:type="paragraph" w:customStyle="1" w:styleId="174">
    <w:name w:val="font7"/>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75">
    <w:name w:val="样式 标题 3 + 首行缩进:  1.5 字符 段后: 0.5 行"/>
    <w:basedOn w:val="6"/>
    <w:qFormat/>
    <w:uiPriority w:val="0"/>
    <w:pPr>
      <w:spacing w:before="50" w:beforeLines="50" w:after="50" w:afterLines="50" w:line="240" w:lineRule="auto"/>
      <w:ind w:firstLine="150" w:firstLineChars="150"/>
    </w:pPr>
    <w:rPr>
      <w:rFonts w:ascii="华文中宋" w:hAnsi="华文中宋" w:eastAsia="华文中宋" w:cs="宋体"/>
      <w:sz w:val="28"/>
      <w:szCs w:val="20"/>
    </w:rPr>
  </w:style>
  <w:style w:type="paragraph" w:customStyle="1" w:styleId="1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7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xl97"/>
    <w:basedOn w:val="1"/>
    <w:qFormat/>
    <w:uiPriority w:val="0"/>
    <w:pPr>
      <w:widowControl/>
      <w:pBdr>
        <w:left w:val="single" w:color="auto" w:sz="4" w:space="0"/>
        <w:bottom w:val="single" w:color="auto" w:sz="4" w:space="0"/>
      </w:pBdr>
      <w:shd w:val="clear" w:color="auto" w:fill="00CCFF"/>
      <w:spacing w:before="100" w:beforeAutospacing="1" w:after="100" w:afterAutospacing="1"/>
      <w:jc w:val="center"/>
    </w:pPr>
    <w:rPr>
      <w:rFonts w:ascii="宋体" w:hAnsi="宋体" w:cs="宋体"/>
      <w:kern w:val="0"/>
      <w:sz w:val="24"/>
    </w:rPr>
  </w:style>
  <w:style w:type="paragraph" w:customStyle="1" w:styleId="179">
    <w:name w:val="Char Char1 Char Char Char Char Char Char1"/>
    <w:basedOn w:val="1"/>
    <w:qFormat/>
    <w:uiPriority w:val="0"/>
    <w:rPr>
      <w:rFonts w:ascii="Tahoma" w:hAnsi="Tahoma"/>
      <w:sz w:val="24"/>
      <w:szCs w:val="20"/>
    </w:rPr>
  </w:style>
  <w:style w:type="paragraph" w:customStyle="1" w:styleId="180">
    <w:name w:val="表头"/>
    <w:basedOn w:val="8"/>
    <w:qFormat/>
    <w:uiPriority w:val="0"/>
    <w:pPr>
      <w:snapToGrid w:val="0"/>
      <w:spacing w:before="20" w:beforeLines="20" w:after="25" w:afterLines="25" w:line="480" w:lineRule="exact"/>
      <w:jc w:val="center"/>
    </w:pPr>
    <w:rPr>
      <w:bCs w:val="0"/>
      <w:sz w:val="24"/>
      <w:szCs w:val="24"/>
    </w:rPr>
  </w:style>
  <w:style w:type="paragraph" w:customStyle="1" w:styleId="181">
    <w:name w:val="reader-word-layer reader-word-s4-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Char Char1 Char Char Char Char Char Char Char Char1 Char Char"/>
    <w:basedOn w:val="1"/>
    <w:qFormat/>
    <w:uiPriority w:val="0"/>
    <w:rPr>
      <w:rFonts w:ascii="Tahoma" w:hAnsi="Tahoma"/>
      <w:sz w:val="24"/>
      <w:szCs w:val="20"/>
    </w:rPr>
  </w:style>
  <w:style w:type="paragraph" w:customStyle="1" w:styleId="184">
    <w:name w:val="Char Char3 Char Char Char Char Char Char Char Char Char Char Char Char"/>
    <w:basedOn w:val="1"/>
    <w:qFormat/>
    <w:uiPriority w:val="0"/>
    <w:rPr>
      <w:rFonts w:ascii="Tahoma" w:hAnsi="Tahoma"/>
      <w:sz w:val="24"/>
      <w:szCs w:val="20"/>
    </w:rPr>
  </w:style>
  <w:style w:type="character" w:customStyle="1" w:styleId="185">
    <w:name w:val="font11"/>
    <w:qFormat/>
    <w:uiPriority w:val="0"/>
    <w:rPr>
      <w:rFonts w:hint="eastAsia" w:ascii="宋体" w:hAnsi="宋体" w:eastAsia="宋体" w:cs="宋体"/>
      <w:color w:val="000000"/>
      <w:sz w:val="20"/>
      <w:szCs w:val="20"/>
      <w:u w:val="none"/>
    </w:rPr>
  </w:style>
  <w:style w:type="character" w:customStyle="1" w:styleId="186">
    <w:name w:val="正文文本 (2)_"/>
    <w:link w:val="187"/>
    <w:qFormat/>
    <w:locked/>
    <w:uiPriority w:val="99"/>
    <w:rPr>
      <w:rFonts w:ascii="黑体" w:hAnsi="黑体" w:eastAsia="黑体" w:cs="黑体"/>
      <w:sz w:val="44"/>
      <w:szCs w:val="44"/>
      <w:shd w:val="clear" w:color="auto" w:fill="FFFFFF"/>
      <w:lang w:val="zh-CN"/>
    </w:rPr>
  </w:style>
  <w:style w:type="paragraph" w:customStyle="1" w:styleId="187">
    <w:name w:val="正文文本 (2)"/>
    <w:basedOn w:val="1"/>
    <w:link w:val="186"/>
    <w:qFormat/>
    <w:uiPriority w:val="99"/>
    <w:pPr>
      <w:shd w:val="clear" w:color="auto" w:fill="FFFFFF"/>
      <w:spacing w:after="740" w:line="672" w:lineRule="exact"/>
      <w:jc w:val="center"/>
    </w:pPr>
    <w:rPr>
      <w:rFonts w:ascii="黑体" w:hAnsi="黑体" w:eastAsia="黑体" w:cs="黑体"/>
      <w:kern w:val="0"/>
      <w:sz w:val="44"/>
      <w:szCs w:val="44"/>
      <w:lang w:val="zh-CN"/>
    </w:rPr>
  </w:style>
  <w:style w:type="paragraph" w:customStyle="1" w:styleId="188">
    <w:name w:val="Char2"/>
    <w:basedOn w:val="1"/>
    <w:qFormat/>
    <w:uiPriority w:val="0"/>
    <w:rPr>
      <w:rFonts w:ascii="仿宋_GB2312" w:hAnsi="Times New Roman" w:eastAsia="仿宋_GB2312"/>
      <w:b/>
      <w:sz w:val="30"/>
      <w:szCs w:val="32"/>
    </w:rPr>
  </w:style>
  <w:style w:type="paragraph" w:customStyle="1" w:styleId="189">
    <w:name w:val="列出段落2"/>
    <w:basedOn w:val="1"/>
    <w:qFormat/>
    <w:uiPriority w:val="34"/>
    <w:pPr>
      <w:ind w:firstLine="420" w:firstLineChars="200"/>
    </w:pPr>
    <w:rPr>
      <w:rFonts w:ascii="Times New Roman" w:hAnsi="Times New Roman"/>
    </w:rPr>
  </w:style>
  <w:style w:type="paragraph" w:customStyle="1" w:styleId="190">
    <w:name w:val="Body text|1"/>
    <w:basedOn w:val="1"/>
    <w:qFormat/>
    <w:uiPriority w:val="0"/>
    <w:pPr>
      <w:spacing w:line="480" w:lineRule="auto"/>
      <w:ind w:firstLine="400"/>
    </w:pPr>
    <w:rPr>
      <w:rFonts w:ascii="宋体" w:hAnsi="宋体" w:cs="宋体"/>
      <w:sz w:val="28"/>
      <w:szCs w:val="28"/>
      <w:lang w:val="zh-TW" w:eastAsia="zh-TW" w:bidi="zh-TW"/>
    </w:rPr>
  </w:style>
  <w:style w:type="character" w:customStyle="1" w:styleId="191">
    <w:name w:val="页脚 Char1"/>
    <w:qFormat/>
    <w:uiPriority w:val="0"/>
    <w:rPr>
      <w:kern w:val="2"/>
      <w:sz w:val="18"/>
    </w:rPr>
  </w:style>
  <w:style w:type="character" w:customStyle="1" w:styleId="192">
    <w:name w:val="纯文本 Char1"/>
    <w:basedOn w:val="41"/>
    <w:qFormat/>
    <w:uiPriority w:val="0"/>
    <w:rPr>
      <w:rFonts w:ascii="宋体" w:hAnsi="Courier New" w:cs="Courier New"/>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72118-32FC-4F2A-9058-86D6C95AA5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3733</Words>
  <Characters>3757</Characters>
  <Lines>8</Lines>
  <Paragraphs>2</Paragraphs>
  <TotalTime>0</TotalTime>
  <ScaleCrop>false</ScaleCrop>
  <LinksUpToDate>false</LinksUpToDate>
  <CharactersWithSpaces>3810</CharactersWithSpaces>
  <Application>WPS Office_12.1.0.20288_F1E327BC-269C-435d-A152-05C5408002CA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2025-02-12T06:07:00Z</dcterms:created>
  <dc:creator>Administrator</dc:creator>
  <lastModifiedBy>WPS_1643897589</lastModifiedBy>
  <lastPrinted>2025-03-25T07:06:11Z</lastPrinted>
  <dcterms:modified xsi:type="dcterms:W3CDTF">2025-03-25T07:14:07Z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A1ECA39DA98E4107BFDACEED8EE4CDA7_13</vt:lpwstr>
  </property>
  <property fmtid="{D5CDD505-2E9C-101B-9397-08002B2CF9AE}" pid="4" name="KSOTemplateDocerSaveRecord">
    <vt:lpwstr>eyJoZGlkIjoiZDY1Nzg2MWJkNDdjODRiZmI2NTVlZjczY2NmYTVkM2YiLCJ1c2VySWQiOiIxMzIxNjg5NDc1In0=</vt:lpwstr>
  </property>
</Properties>
</file>